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7887F" w14:textId="5EF68A69" w:rsidR="006A1F13" w:rsidRDefault="006A1F13" w:rsidP="006A1F13">
      <w:pPr>
        <w:pStyle w:val="a7"/>
        <w:rPr>
          <w:noProof/>
        </w:rPr>
      </w:pPr>
      <w:r w:rsidRPr="006A1F13">
        <w:rPr>
          <w:rFonts w:hint="eastAsia"/>
          <w:noProof/>
        </w:rPr>
        <w:t>雜阿含經</w:t>
      </w:r>
    </w:p>
    <w:p w14:paraId="0D97E3D1" w14:textId="3328BDFB" w:rsidR="006A1F13" w:rsidRDefault="006A1F13" w:rsidP="006A1F13">
      <w:pPr>
        <w:pStyle w:val="juan"/>
        <w:spacing w:before="180"/>
        <w:rPr>
          <w:noProof/>
        </w:rPr>
      </w:pPr>
      <w:r w:rsidRPr="006A1F13">
        <w:rPr>
          <w:rFonts w:hint="eastAsia"/>
          <w:noProof/>
        </w:rPr>
        <w:t>雜阿含經卷第四十四</w:t>
      </w:r>
    </w:p>
    <w:p w14:paraId="6FB105E6" w14:textId="3D0D05E0" w:rsidR="006A1F13" w:rsidRDefault="006A1F13" w:rsidP="006A1F13">
      <w:pPr>
        <w:pStyle w:val="byline"/>
        <w:rPr>
          <w:noProof/>
        </w:rPr>
      </w:pPr>
      <w:r w:rsidRPr="006A1F13">
        <w:rPr>
          <w:rFonts w:hint="eastAsia"/>
          <w:noProof/>
        </w:rPr>
        <w:t>宋天竺三藏求那跋陀羅譯</w:t>
      </w:r>
    </w:p>
    <w:p w14:paraId="0D32F835" w14:textId="37A724FD" w:rsidR="006A1F13" w:rsidRDefault="006A1F13" w:rsidP="006A1F13">
      <w:pPr>
        <w:pStyle w:val="2"/>
        <w:rPr>
          <w:noProof/>
        </w:rPr>
      </w:pPr>
      <w:r w:rsidRPr="006A1F13">
        <w:rPr>
          <w:rStyle w:val="af4"/>
          <w:noProof/>
          <w:color w:val="auto"/>
        </w:rPr>
        <w:footnoteReference w:id="1"/>
      </w:r>
      <w:r w:rsidRPr="006A1F13">
        <w:rPr>
          <w:rFonts w:hint="eastAsia"/>
          <w:noProof/>
        </w:rPr>
        <w:t>（一一七八）</w:t>
      </w:r>
    </w:p>
    <w:p w14:paraId="6E995E8A" w14:textId="2242C3BF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如是我聞：</w:t>
      </w:r>
    </w:p>
    <w:p w14:paraId="381CF7BD" w14:textId="765C34F3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一時，佛住彌絺羅國菴羅園中。</w:t>
      </w:r>
    </w:p>
    <w:p w14:paraId="1D2FD767" w14:textId="4A6841D1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時，有婆四吒婆羅門尼，有六子相續命終，念子發狂，裸形被髮，隨路而走，至彌絺羅菴羅園中。</w:t>
      </w:r>
    </w:p>
    <w:p w14:paraId="1F2ACCC9" w14:textId="1CB1CC5D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爾時，世尊無量大眾圍繞說法，婆四吒婆羅門尼遙見世尊，見已，即得本心，慚愧羞恥，歛身蹲坐。</w:t>
      </w:r>
    </w:p>
    <w:p w14:paraId="1FA42B1B" w14:textId="6BF9D2AA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爾時，世尊告尊者阿難：「取汝鬱多羅僧與彼婆四吒婆羅門尼，令著聽法。」尊者阿難即受佛教，取衣令著。</w:t>
      </w:r>
    </w:p>
    <w:p w14:paraId="217203B9" w14:textId="6A13BD84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時，婆羅門尼得衣著已，至於佛前，稽首禮佛，退坐一面。</w:t>
      </w:r>
    </w:p>
    <w:p w14:paraId="324A7CBD" w14:textId="125A513D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爾時，世尊為其說法，</w:t>
      </w:r>
      <w:r w:rsidRPr="006A1F13">
        <w:rPr>
          <w:rStyle w:val="af4"/>
          <w:noProof/>
        </w:rPr>
        <w:footnoteReference w:id="2"/>
      </w:r>
      <w:r>
        <w:rPr>
          <w:rStyle w:val="corr"/>
          <w:rFonts w:hint="eastAsia"/>
          <w:noProof/>
        </w:rPr>
        <w:t>示</w:t>
      </w:r>
      <w:r w:rsidRPr="006A1F13">
        <w:rPr>
          <w:rFonts w:hint="eastAsia"/>
          <w:noProof/>
        </w:rPr>
        <w:t>、教、照、喜已，如佛常法，說法次第，乃至信心清淨，受三自歸，聞佛所說，歡喜隨喜，作禮而去。</w:t>
      </w:r>
    </w:p>
    <w:p w14:paraId="5E546994" w14:textId="2DEB544C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彼婆四吒優婆夷於後時，第七子忽復命終，彼優婆夷都不啼哭憂悲惱苦。時，婆四吒優婆夷夫說偈而告婆四吒優婆夷言：</w:t>
      </w:r>
    </w:p>
    <w:p w14:paraId="1F9B3501" w14:textId="60C653CA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「先諸子命終，　　念子生憂苦，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晝夜不飲食，　　乃至發狂亂。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今喪</w:t>
      </w:r>
      <w:r w:rsidRPr="006A1F13">
        <w:rPr>
          <w:rStyle w:val="af4"/>
          <w:noProof/>
          <w:color w:val="auto"/>
        </w:rPr>
        <w:footnoteReference w:id="3"/>
      </w:r>
      <w:r w:rsidRPr="006A1F13">
        <w:rPr>
          <w:rFonts w:hint="eastAsia"/>
          <w:noProof/>
        </w:rPr>
        <w:t>弟七子，　　而不生憂苦？」</w:t>
      </w:r>
    </w:p>
    <w:p w14:paraId="0D298B7B" w14:textId="01533B02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婆四吒優婆夷即復說偈答其夫言：</w:t>
      </w:r>
    </w:p>
    <w:p w14:paraId="341F01A9" w14:textId="4F6169A6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「兒孫有千數，　　因緣和合生，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長夜遷過去，　　我與君亦然。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子孫及宗族，　　其數無限量，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彼彼所生處，　　更互相殘</w:t>
      </w:r>
      <w:r w:rsidRPr="006A1F13">
        <w:rPr>
          <w:rFonts w:hint="eastAsia"/>
          <w:noProof/>
        </w:rPr>
        <w:lastRenderedPageBreak/>
        <w:t>食。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若知生</w:t>
      </w:r>
      <w:r w:rsidRPr="006A1F13">
        <w:rPr>
          <w:rStyle w:val="af4"/>
          <w:noProof/>
          <w:color w:val="auto"/>
        </w:rPr>
        <w:footnoteReference w:id="4"/>
      </w:r>
      <w:r w:rsidRPr="006A1F13">
        <w:rPr>
          <w:rFonts w:hint="eastAsia"/>
          <w:noProof/>
        </w:rPr>
        <w:t>要者，　　何足生憂苦？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我已知出離，　　生死存亡相，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不復生憂苦，　　入佛正教故。」</w:t>
      </w:r>
    </w:p>
    <w:p w14:paraId="67CD33EF" w14:textId="5D34C0E4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時，婆四吒優婆夷夫說偈歎</w:t>
      </w:r>
      <w:r w:rsidRPr="006A1F13">
        <w:rPr>
          <w:rStyle w:val="af4"/>
          <w:noProof/>
        </w:rPr>
        <w:footnoteReference w:id="5"/>
      </w:r>
      <w:r w:rsidRPr="006A1F13">
        <w:rPr>
          <w:rFonts w:hint="eastAsia"/>
          <w:noProof/>
        </w:rPr>
        <w:t>曰：</w:t>
      </w:r>
    </w:p>
    <w:p w14:paraId="7A15C082" w14:textId="2577AAB8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「未曾所聞法，　　而今聞汝說，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何處聞說法，　　不念子憂悲？」</w:t>
      </w:r>
    </w:p>
    <w:p w14:paraId="4A0CB354" w14:textId="59EBB887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婆四吒優婆夷</w:t>
      </w:r>
      <w:r w:rsidRPr="006A1F13">
        <w:rPr>
          <w:rStyle w:val="af4"/>
          <w:noProof/>
        </w:rPr>
        <w:footnoteReference w:id="6"/>
      </w:r>
      <w:r w:rsidRPr="006A1F13">
        <w:rPr>
          <w:rFonts w:hint="eastAsia"/>
          <w:noProof/>
        </w:rPr>
        <w:t>說偈答言：</w:t>
      </w:r>
    </w:p>
    <w:p w14:paraId="6C7E832C" w14:textId="006F5088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「今日等正覺，　　在彌絺羅國，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菴羅樹園中，　　永離一切苦，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演說一切苦、　　苦</w:t>
      </w:r>
      <w:r w:rsidRPr="006A1F13">
        <w:rPr>
          <w:rStyle w:val="af4"/>
          <w:noProof/>
          <w:color w:val="auto"/>
        </w:rPr>
        <w:footnoteReference w:id="7"/>
      </w:r>
      <w:r w:rsidRPr="006A1F13">
        <w:rPr>
          <w:rFonts w:hint="eastAsia"/>
          <w:noProof/>
        </w:rPr>
        <w:t>習、苦寂滅、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賢聖八正道，　　安隱趣涅槃！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則是我大師，　　深樂其正教。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我已知正法，　　能開子憂苦。」</w:t>
      </w:r>
    </w:p>
    <w:p w14:paraId="08E97E60" w14:textId="4A5551E8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其夫婆羅門復說偈言：</w:t>
      </w:r>
    </w:p>
    <w:p w14:paraId="567E0D31" w14:textId="16612F9A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「我今亦當往，　　彌絺菴羅園，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彼世尊亦當，　　開我子憂苦。」</w:t>
      </w:r>
    </w:p>
    <w:p w14:paraId="0C520A26" w14:textId="58811491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優婆夷復說偈言：</w:t>
      </w:r>
    </w:p>
    <w:p w14:paraId="02C36FDE" w14:textId="2CB22FDC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「當觀等正覺，　　柔軟金色身；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不調者能調，　　廣度海流人。」</w:t>
      </w:r>
    </w:p>
    <w:p w14:paraId="43ECA75F" w14:textId="4F577F85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爾時，婆羅門即嚴駕乘於馬車，詣彌絺</w:t>
      </w:r>
      <w:r w:rsidRPr="006A1F13">
        <w:rPr>
          <w:rStyle w:val="af4"/>
          <w:noProof/>
        </w:rPr>
        <w:footnoteReference w:id="8"/>
      </w:r>
      <w:r w:rsidRPr="006A1F13">
        <w:rPr>
          <w:rFonts w:hint="eastAsia"/>
          <w:noProof/>
        </w:rPr>
        <w:t>羅菴羅園。遙見世尊，轉增信樂，詣大師前。</w:t>
      </w:r>
    </w:p>
    <w:p w14:paraId="4393D762" w14:textId="6AC3E95B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彼時，大師即為說偈，開其法眼，苦、</w:t>
      </w:r>
      <w:r w:rsidRPr="006A1F13">
        <w:rPr>
          <w:rStyle w:val="af4"/>
          <w:noProof/>
        </w:rPr>
        <w:footnoteReference w:id="9"/>
      </w:r>
      <w:r w:rsidRPr="006A1F13">
        <w:rPr>
          <w:rFonts w:hint="eastAsia"/>
          <w:noProof/>
        </w:rPr>
        <w:t>習、滅、道，正向涅槃。彼即見法，成無間等。既知法已，請求出家。</w:t>
      </w:r>
    </w:p>
    <w:p w14:paraId="2E4F66E5" w14:textId="78DC324E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時，婆羅門即得出家，獨靜思惟，乃至得阿羅漢。世尊記說：「於第三夜，逮得三明。」得三明已，佛即告之：「命遣御者乘車還家，告婆四吒優婆夷，令發隨喜，語言：『婆羅門往見世尊，得淨信心，奉事大師，即為說法，為開法眼，見苦聖諦、苦集、苦滅、賢聖八道，安趣涅槃，成無間等。既知法已，即求出家。世尊記說：「於第三夜，具足三明。」』」</w:t>
      </w:r>
    </w:p>
    <w:p w14:paraId="4553B095" w14:textId="3282C9E8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時，彼御者奉教疾還。時，婆四吒優婆夷遙見御者空車而還。即遙問言：「婆羅門為見佛不？佛為說法，開示法眼，見聖諦不？」</w:t>
      </w:r>
    </w:p>
    <w:p w14:paraId="71D5ADBC" w14:textId="5E888E97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lastRenderedPageBreak/>
        <w:t>御者白言：「婆羅門已見世尊，得淨信心，奉事大師，為開法眼，說四聖諦，成無間等。既知法已，即求出家，專精思惟。世尊記說：『於第三夜，具足三明。』」</w:t>
      </w:r>
    </w:p>
    <w:p w14:paraId="34422B18" w14:textId="37D3115F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時，優婆夷心即隨喜，語御者言：「車馬屬汝，加復賜汝金錢一千，已汝傳信言：『</w:t>
      </w:r>
      <w:r w:rsidRPr="006A1F13">
        <w:rPr>
          <w:rStyle w:val="af4"/>
          <w:noProof/>
        </w:rPr>
        <w:footnoteReference w:id="10"/>
      </w:r>
      <w:r>
        <w:rPr>
          <w:rStyle w:val="corr"/>
          <w:rFonts w:hint="eastAsia"/>
          <w:noProof/>
        </w:rPr>
        <w:t>婆羅</w:t>
      </w:r>
      <w:r w:rsidRPr="006A1F13">
        <w:rPr>
          <w:rFonts w:hint="eastAsia"/>
          <w:noProof/>
        </w:rPr>
        <w:t>門宿闍諦，已得三明。』令我歡喜故。」</w:t>
      </w:r>
    </w:p>
    <w:p w14:paraId="12456EFB" w14:textId="374E2D2C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御者白言：「我今何用車馬金錢為？車馬金錢還優婆夷，我今當還婆羅門所，隨彼出家。」</w:t>
      </w:r>
    </w:p>
    <w:p w14:paraId="7A5414AA" w14:textId="4D27CBA6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優婆夷言：「汝意如此，便可速還。不久亦當如彼所得，具足三明，隨後出家。」</w:t>
      </w:r>
    </w:p>
    <w:p w14:paraId="0AEBCC2E" w14:textId="0ABC70E8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御者白言：「如是，優婆夷！如彼出家，我亦當然。」</w:t>
      </w:r>
    </w:p>
    <w:p w14:paraId="3F2C7894" w14:textId="7A442056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優婆夷言：「汝父出家，汝隨出家，我今不久亦當隨去。如空野大龍，乘虛而遊，其餘諸龍、龍子、龍女悉皆隨去，我亦如是，執持衣鉢，易養易滿。」御者白言：「優婆夷！若如是者，所願必果，不久當見優婆夷少欲知足，執持衣鉢，人所棄者，乞受而食，剃髮染衣，於陰、界、入斷除愛欲，離貪繫縛，盡諸有漏。」</w:t>
      </w:r>
    </w:p>
    <w:p w14:paraId="7265C908" w14:textId="22997BF4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彼婆羅門及其御者、婆四吒優婆夷、優婆夷女孫陀槃梨，悉皆出家，究竟苦邊。</w:t>
      </w:r>
    </w:p>
    <w:p w14:paraId="55C0FFBA" w14:textId="75350B17" w:rsidR="006A1F13" w:rsidRDefault="006A1F13" w:rsidP="006A1F13">
      <w:pPr>
        <w:pStyle w:val="2"/>
        <w:rPr>
          <w:noProof/>
        </w:rPr>
      </w:pPr>
      <w:r w:rsidRPr="006A1F13">
        <w:rPr>
          <w:rStyle w:val="af4"/>
          <w:noProof/>
          <w:color w:val="auto"/>
        </w:rPr>
        <w:footnoteReference w:id="11"/>
      </w:r>
      <w:r w:rsidRPr="006A1F13">
        <w:rPr>
          <w:rFonts w:hint="eastAsia"/>
          <w:noProof/>
        </w:rPr>
        <w:t>（一一七九）</w:t>
      </w:r>
    </w:p>
    <w:p w14:paraId="64A2EBFB" w14:textId="0EF76E30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如是我聞：</w:t>
      </w:r>
    </w:p>
    <w:p w14:paraId="68B0F2E8" w14:textId="454AF297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一時，佛住毘舍離國大林精舍。</w:t>
      </w:r>
    </w:p>
    <w:p w14:paraId="79F1DB71" w14:textId="67496BD0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時，有毘</w:t>
      </w:r>
      <w:r w:rsidRPr="006A1F13">
        <w:rPr>
          <w:rStyle w:val="af4"/>
          <w:noProof/>
        </w:rPr>
        <w:footnoteReference w:id="12"/>
      </w:r>
      <w:r w:rsidRPr="006A1F13">
        <w:rPr>
          <w:rFonts w:hint="eastAsia"/>
          <w:noProof/>
        </w:rPr>
        <w:t>梨耶婆羅豆婆遮婆羅門，晨朝買牛，未償其價，即日失牛，六日不見。</w:t>
      </w:r>
    </w:p>
    <w:p w14:paraId="2B3CCE4F" w14:textId="06B9E60E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時，婆羅門為覓牛故，至大林精舍，遙見世尊坐一樹下，儀容挺特，諸根清淨，其心寂默，成就止觀，其身金色，光明焰照。見已，即詣其前，而說偈言：</w:t>
      </w:r>
    </w:p>
    <w:p w14:paraId="226A4DD6" w14:textId="7CB9C6A8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「云何無所求，　　空寂在於此，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獨一處空閑，　　而得心所樂？」</w:t>
      </w:r>
    </w:p>
    <w:p w14:paraId="5B2549D9" w14:textId="414F0657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lastRenderedPageBreak/>
        <w:t>爾時，世尊說偈答</w:t>
      </w:r>
      <w:r w:rsidRPr="006A1F13">
        <w:rPr>
          <w:rStyle w:val="af4"/>
          <w:noProof/>
        </w:rPr>
        <w:footnoteReference w:id="13"/>
      </w:r>
      <w:r w:rsidRPr="006A1F13">
        <w:rPr>
          <w:rFonts w:hint="eastAsia"/>
          <w:noProof/>
        </w:rPr>
        <w:t>曰：</w:t>
      </w:r>
    </w:p>
    <w:p w14:paraId="7BC12A3E" w14:textId="5C582E27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「若失若復得，　　於我心不亂。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婆羅門當知，　　莫謂彼如我，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心計於得失，　　其心不自在。」</w:t>
      </w:r>
    </w:p>
    <w:p w14:paraId="30584470" w14:textId="632FB9E7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時，婆羅門復說偈言：</w:t>
      </w:r>
    </w:p>
    <w:p w14:paraId="01C077E4" w14:textId="4E2FE765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「最勝梵志處，　　如比丘所說；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我今當自說，　　真實語諦聽。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沙門今定非，　　晨朝失牛者，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六日求不得，　　是故安樂住。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沙門今定非，　　種</w:t>
      </w:r>
      <w:r w:rsidRPr="006A1F13">
        <w:rPr>
          <w:rStyle w:val="af4"/>
          <w:noProof/>
          <w:color w:val="auto"/>
        </w:rPr>
        <w:footnoteReference w:id="14"/>
      </w:r>
      <w:r w:rsidRPr="006A1F13">
        <w:rPr>
          <w:rFonts w:hint="eastAsia"/>
          <w:noProof/>
        </w:rPr>
        <w:t>殖胡麻田，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慮其草荒沒，　　是故安樂住。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沙門今定非，　　種稻田乏水，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畏</w:t>
      </w:r>
      <w:r w:rsidRPr="006A1F13">
        <w:rPr>
          <w:rStyle w:val="af4"/>
          <w:noProof/>
          <w:color w:val="auto"/>
        </w:rPr>
        <w:footnoteReference w:id="15"/>
      </w:r>
      <w:r w:rsidRPr="006A1F13">
        <w:rPr>
          <w:rFonts w:hint="eastAsia"/>
          <w:noProof/>
        </w:rPr>
        <w:t>葉枯便死，　　是故安樂住。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沙門今定</w:t>
      </w:r>
      <w:r w:rsidRPr="006A1F13">
        <w:rPr>
          <w:rStyle w:val="af4"/>
          <w:noProof/>
          <w:color w:val="auto"/>
        </w:rPr>
        <w:footnoteReference w:id="16"/>
      </w:r>
      <w:r w:rsidRPr="006A1F13">
        <w:rPr>
          <w:rFonts w:hint="eastAsia"/>
          <w:noProof/>
        </w:rPr>
        <w:t>無，　　寡女有七人，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悉養孤遺子，　　是故安樂住。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沙門今定無，　　七不愛念子，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放逸多負債，　　是故安樂住。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沙門今定無，　　債主守其門，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求索長息財，　　是故安樂住。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沙門今定無，　　七領重臥具，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憂勤擇諸蟲，　　是故安樂住。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 xml:space="preserve">沙門今定無，　　</w:t>
      </w:r>
      <w:r w:rsidRPr="006A1F13">
        <w:rPr>
          <w:rStyle w:val="af4"/>
          <w:noProof/>
          <w:color w:val="auto"/>
        </w:rPr>
        <w:footnoteReference w:id="17"/>
      </w:r>
      <w:r w:rsidRPr="006A1F13">
        <w:rPr>
          <w:rFonts w:hint="eastAsia"/>
          <w:noProof/>
        </w:rPr>
        <w:t>赤眼</w:t>
      </w:r>
      <w:r w:rsidRPr="006A1F13">
        <w:rPr>
          <w:rStyle w:val="af4"/>
          <w:noProof/>
          <w:color w:val="auto"/>
        </w:rPr>
        <w:footnoteReference w:id="18"/>
      </w:r>
      <w:r w:rsidRPr="006A1F13">
        <w:rPr>
          <w:rFonts w:hint="eastAsia"/>
          <w:noProof/>
        </w:rPr>
        <w:t>黃髮婦，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晝夜聞惡聲，　　是故安樂住。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沙門今定無，　　空倉群鼠戲，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常憂其羸乏，　　是故安樂住。」</w:t>
      </w:r>
    </w:p>
    <w:p w14:paraId="797F3E89" w14:textId="2ED989B4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爾時，世尊說偈答言：</w:t>
      </w:r>
    </w:p>
    <w:p w14:paraId="11CE9594" w14:textId="02844FCA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「我今日定不，　　晨朝失其牛，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六日求不得，　　是故安樂住。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我今日定無，　　種</w:t>
      </w:r>
      <w:r w:rsidRPr="006A1F13">
        <w:rPr>
          <w:rStyle w:val="af4"/>
          <w:noProof/>
          <w:color w:val="auto"/>
        </w:rPr>
        <w:footnoteReference w:id="19"/>
      </w:r>
      <w:r w:rsidRPr="006A1F13">
        <w:rPr>
          <w:rFonts w:hint="eastAsia"/>
          <w:noProof/>
        </w:rPr>
        <w:t>殖胡麻田，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常恐其荒沒，　　是故安樂住。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我今日定無，　　種稻田乏水，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畏</w:t>
      </w:r>
      <w:r w:rsidRPr="006A1F13">
        <w:rPr>
          <w:rStyle w:val="af4"/>
          <w:noProof/>
          <w:color w:val="auto"/>
        </w:rPr>
        <w:footnoteReference w:id="20"/>
      </w:r>
      <w:r w:rsidRPr="006A1F13">
        <w:rPr>
          <w:rFonts w:hint="eastAsia"/>
          <w:noProof/>
        </w:rPr>
        <w:t>葉便枯死，　　是故安樂住。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我今日定無，　　寡女有七人，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悉養孤遺子，　　是故安樂住。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我今日定無，　　七不愛念子，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放逸多負債，　　是故安樂住。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我今日定無，　　債主守其門，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求索長息財，　　是故安樂住。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我今日定無，　　七領重臥具，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憂勤擇諸蟲，　　是故安樂住。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我今日定無，　　黃頭赤眼婦，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晝夜聞惡聲，　　是故安樂住。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我今日定無，　　空倉群鼠戲，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常憂其羸乏，　　是故安樂住。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不捨念不念，　　眾生安樂住；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斷欲離恩愛，　　而得安樂住。」</w:t>
      </w:r>
    </w:p>
    <w:p w14:paraId="4458B3F0" w14:textId="7A7510C0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lastRenderedPageBreak/>
        <w:t>爾時，世尊為精進婆羅豆婆遮婆羅門種種說法，示、教、照、</w:t>
      </w:r>
      <w:r w:rsidRPr="006A1F13">
        <w:rPr>
          <w:rStyle w:val="af4"/>
          <w:noProof/>
        </w:rPr>
        <w:footnoteReference w:id="21"/>
      </w:r>
      <w:r w:rsidRPr="006A1F13">
        <w:rPr>
          <w:rFonts w:hint="eastAsia"/>
          <w:noProof/>
        </w:rPr>
        <w:t>喜，如佛常法，次第說法，布施、持戒，乃至於正法中，心得無畏。即從座起，合掌白佛：「我今得於正法、律出家學道，成比丘分，修梵行不？」</w:t>
      </w:r>
    </w:p>
    <w:p w14:paraId="71C4E10C" w14:textId="7810956D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佛告婆羅門：「汝今可得於正法、律出家、受具足，修諸梵行，乃至得阿羅漢，心善解脫。」</w:t>
      </w:r>
    </w:p>
    <w:p w14:paraId="004C5617" w14:textId="2F416438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爾時，精進婆羅豆婆遮婆羅門得阿羅漢，緣自覺知，得解脫樂，而說偈言：</w:t>
      </w:r>
    </w:p>
    <w:p w14:paraId="53347BD6" w14:textId="71D4FF5B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「我今甚欣樂，　　大仙法之上，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得離貪欲樂，　　不</w:t>
      </w:r>
      <w:r w:rsidRPr="006A1F13">
        <w:rPr>
          <w:rStyle w:val="af4"/>
          <w:noProof/>
          <w:color w:val="auto"/>
        </w:rPr>
        <w:footnoteReference w:id="22"/>
      </w:r>
      <w:r w:rsidRPr="006A1F13">
        <w:rPr>
          <w:rFonts w:hint="eastAsia"/>
          <w:noProof/>
        </w:rPr>
        <w:t>生見於佛。」</w:t>
      </w:r>
    </w:p>
    <w:p w14:paraId="48FFADB8" w14:textId="14AF77D2" w:rsidR="006A1F13" w:rsidRDefault="006A1F13" w:rsidP="006A1F13">
      <w:pPr>
        <w:pStyle w:val="2"/>
        <w:rPr>
          <w:noProof/>
        </w:rPr>
      </w:pPr>
      <w:r w:rsidRPr="006A1F13">
        <w:rPr>
          <w:rStyle w:val="af4"/>
          <w:noProof/>
          <w:color w:val="auto"/>
        </w:rPr>
        <w:footnoteReference w:id="23"/>
      </w:r>
      <w:r w:rsidRPr="006A1F13">
        <w:rPr>
          <w:rFonts w:hint="eastAsia"/>
          <w:noProof/>
        </w:rPr>
        <w:t>（一一八〇）</w:t>
      </w:r>
    </w:p>
    <w:p w14:paraId="617D2F58" w14:textId="2A946D5C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如是我聞：</w:t>
      </w:r>
    </w:p>
    <w:p w14:paraId="5F58C3B4" w14:textId="1B34337F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一時，佛住娑羅樹林婆羅門聚落。爾時，世尊晨朝著衣持鉢，</w:t>
      </w:r>
      <w:r w:rsidRPr="006A1F13">
        <w:rPr>
          <w:rStyle w:val="af4"/>
          <w:noProof/>
        </w:rPr>
        <w:footnoteReference w:id="24"/>
      </w:r>
      <w:r w:rsidRPr="006A1F13">
        <w:rPr>
          <w:rFonts w:hint="eastAsia"/>
          <w:noProof/>
        </w:rPr>
        <w:t>入婆羅門聚落乞食，有非時雲起。</w:t>
      </w:r>
    </w:p>
    <w:p w14:paraId="30BA158A" w14:textId="3CA85725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爾時，世尊作是念：「我今當往婆羅</w:t>
      </w:r>
      <w:r w:rsidRPr="006A1F13">
        <w:rPr>
          <w:rStyle w:val="af4"/>
          <w:noProof/>
        </w:rPr>
        <w:footnoteReference w:id="25"/>
      </w:r>
      <w:r w:rsidRPr="006A1F13">
        <w:rPr>
          <w:rFonts w:hint="eastAsia"/>
          <w:noProof/>
        </w:rPr>
        <w:t>門聚落婆羅長者大會堂中。」作是念已，即往向彼大會堂所。</w:t>
      </w:r>
    </w:p>
    <w:p w14:paraId="2C0F96D7" w14:textId="2123EF46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時，婆羅門長者悉集堂上，遙見世尊，共相謂言：「彼剃頭沙門竟知何法？」</w:t>
      </w:r>
    </w:p>
    <w:p w14:paraId="3D893D21" w14:textId="7A9F192F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爾時，世尊告彼婆羅聚落婆羅門長者言：「諸婆羅門有知法者，有不知者；剎利長者亦有知法者，有不知法者。」</w:t>
      </w:r>
    </w:p>
    <w:p w14:paraId="78DBABF5" w14:textId="44960839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爾時，世尊即說偈言：</w:t>
      </w:r>
    </w:p>
    <w:p w14:paraId="06E71383" w14:textId="67FB8443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「非朋欲勝朋，　　王不伏難伏，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妻不求勝夫，　　無子不恭父。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無會無智者，　　無智不法言，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貪恚癡悉斷，　　是則名智者。」</w:t>
      </w:r>
    </w:p>
    <w:p w14:paraId="3FD7365A" w14:textId="373C4876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時，彼婆羅門長者白佛言：「善士瞿曇！善士夫可入此堂，就座而坐。」世尊坐已。即</w:t>
      </w:r>
      <w:r w:rsidRPr="006A1F13">
        <w:rPr>
          <w:rStyle w:val="af4"/>
          <w:noProof/>
        </w:rPr>
        <w:footnoteReference w:id="26"/>
      </w:r>
      <w:r w:rsidRPr="006A1F13">
        <w:rPr>
          <w:rFonts w:hint="eastAsia"/>
          <w:noProof/>
        </w:rPr>
        <w:t>白言：「瞿曇說法，我等樂聽。」</w:t>
      </w:r>
    </w:p>
    <w:p w14:paraId="1C603745" w14:textId="1EB497AF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lastRenderedPageBreak/>
        <w:t>爾時，世尊為彼大會婆羅門長者種種說法，示、教、照、喜已，復說偈言：</w:t>
      </w:r>
    </w:p>
    <w:p w14:paraId="526EE80C" w14:textId="630F9EBB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「愚智群聚會，　　非說</w:t>
      </w:r>
      <w:r w:rsidRPr="006A1F13">
        <w:rPr>
          <w:rStyle w:val="af4"/>
          <w:noProof/>
          <w:color w:val="auto"/>
        </w:rPr>
        <w:footnoteReference w:id="27"/>
      </w:r>
      <w:r w:rsidRPr="006A1F13">
        <w:rPr>
          <w:rFonts w:hint="eastAsia"/>
          <w:noProof/>
        </w:rPr>
        <w:t>孰知明？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能說寂靜道，　　因說智則辯。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說者顯正法，　　建立大仙幢，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善說為仙幢，　　法為羅漢幢。」</w:t>
      </w:r>
    </w:p>
    <w:p w14:paraId="2260912F" w14:textId="5855C481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爾時，世尊為婆羅聚落婆羅門長者建立正法，示、教、照、喜；示、教、照、喜已，從座起而去。</w:t>
      </w:r>
    </w:p>
    <w:p w14:paraId="69690AA7" w14:textId="6D607369" w:rsidR="006A1F13" w:rsidRDefault="006A1F13" w:rsidP="006A1F13">
      <w:pPr>
        <w:pStyle w:val="2"/>
        <w:rPr>
          <w:noProof/>
        </w:rPr>
      </w:pPr>
      <w:r w:rsidRPr="006A1F13">
        <w:rPr>
          <w:rStyle w:val="af4"/>
          <w:noProof/>
          <w:color w:val="auto"/>
        </w:rPr>
        <w:footnoteReference w:id="28"/>
      </w:r>
      <w:r w:rsidRPr="006A1F13">
        <w:rPr>
          <w:rFonts w:hint="eastAsia"/>
          <w:noProof/>
        </w:rPr>
        <w:t>（一一八一）</w:t>
      </w:r>
    </w:p>
    <w:p w14:paraId="3428A0BB" w14:textId="28386839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如是我聞：</w:t>
      </w:r>
    </w:p>
    <w:p w14:paraId="0AEFB44B" w14:textId="17032DE6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一時，佛在拘薩羅人間遊行，至浮梨聚落，住</w:t>
      </w:r>
      <w:r w:rsidRPr="006A1F13">
        <w:rPr>
          <w:rStyle w:val="af4"/>
          <w:noProof/>
        </w:rPr>
        <w:footnoteReference w:id="29"/>
      </w:r>
      <w:r w:rsidRPr="006A1F13">
        <w:rPr>
          <w:rFonts w:hint="eastAsia"/>
          <w:noProof/>
        </w:rPr>
        <w:t>天作婆羅門菴羅園中，尊者</w:t>
      </w:r>
      <w:r w:rsidRPr="006A1F13">
        <w:rPr>
          <w:rStyle w:val="af4"/>
          <w:noProof/>
        </w:rPr>
        <w:footnoteReference w:id="30"/>
      </w:r>
      <w:r w:rsidRPr="006A1F13">
        <w:rPr>
          <w:rFonts w:hint="eastAsia"/>
          <w:noProof/>
        </w:rPr>
        <w:t>優波摩為侍者。</w:t>
      </w:r>
    </w:p>
    <w:p w14:paraId="12DC73DA" w14:textId="70048633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爾時，世尊患背痛，告尊者優</w:t>
      </w:r>
      <w:r w:rsidRPr="006A1F13">
        <w:rPr>
          <w:rStyle w:val="af4"/>
          <w:noProof/>
        </w:rPr>
        <w:footnoteReference w:id="31"/>
      </w:r>
      <w:r>
        <w:rPr>
          <w:rStyle w:val="corr"/>
          <w:rFonts w:hint="eastAsia"/>
          <w:noProof/>
        </w:rPr>
        <w:t>波</w:t>
      </w:r>
      <w:r w:rsidRPr="006A1F13">
        <w:rPr>
          <w:rFonts w:hint="eastAsia"/>
          <w:noProof/>
        </w:rPr>
        <w:t>摩：「汝舉衣鉢已，往至天作婆羅門舍。」</w:t>
      </w:r>
    </w:p>
    <w:p w14:paraId="67FD4B5D" w14:textId="789D54D3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時，天作婆羅門處於中堂，令梳頭者理剃鬚髮，見尊者優</w:t>
      </w:r>
      <w:r w:rsidRPr="006A1F13">
        <w:rPr>
          <w:rStyle w:val="af4"/>
          <w:noProof/>
        </w:rPr>
        <w:footnoteReference w:id="32"/>
      </w:r>
      <w:r w:rsidRPr="006A1F13">
        <w:rPr>
          <w:rFonts w:hint="eastAsia"/>
          <w:noProof/>
        </w:rPr>
        <w:t>波摩於</w:t>
      </w:r>
      <w:r w:rsidRPr="006A1F13">
        <w:rPr>
          <w:rStyle w:val="af4"/>
          <w:noProof/>
        </w:rPr>
        <w:footnoteReference w:id="33"/>
      </w:r>
      <w:r w:rsidRPr="006A1F13">
        <w:rPr>
          <w:rFonts w:hint="eastAsia"/>
          <w:noProof/>
        </w:rPr>
        <w:t>外門住，見已，</w:t>
      </w:r>
      <w:r w:rsidRPr="006A1F13">
        <w:rPr>
          <w:rStyle w:val="af4"/>
          <w:noProof/>
        </w:rPr>
        <w:footnoteReference w:id="34"/>
      </w:r>
      <w:r w:rsidRPr="006A1F13">
        <w:rPr>
          <w:rFonts w:hint="eastAsia"/>
          <w:noProof/>
        </w:rPr>
        <w:t>即說偈言：</w:t>
      </w:r>
    </w:p>
    <w:p w14:paraId="0362CABB" w14:textId="3DEC2D3C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「何等剃</w:t>
      </w:r>
      <w:r w:rsidRPr="006A1F13">
        <w:rPr>
          <w:rStyle w:val="af4"/>
          <w:noProof/>
          <w:color w:val="auto"/>
        </w:rPr>
        <w:footnoteReference w:id="35"/>
      </w:r>
      <w:r w:rsidRPr="006A1F13">
        <w:rPr>
          <w:rFonts w:hint="eastAsia"/>
          <w:noProof/>
        </w:rPr>
        <w:t>鬚髮，　　身著</w:t>
      </w:r>
      <w:r w:rsidRPr="006A1F13">
        <w:rPr>
          <w:rStyle w:val="af4"/>
          <w:noProof/>
          <w:color w:val="auto"/>
        </w:rPr>
        <w:footnoteReference w:id="36"/>
      </w:r>
      <w:r w:rsidRPr="006A1F13">
        <w:rPr>
          <w:rFonts w:hint="eastAsia"/>
          <w:noProof/>
        </w:rPr>
        <w:t>僧迦梨？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住於彼門外，　　為欲何所求？」</w:t>
      </w:r>
    </w:p>
    <w:p w14:paraId="45AF4340" w14:textId="1FAA0596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尊者優</w:t>
      </w:r>
      <w:r w:rsidRPr="006A1F13">
        <w:rPr>
          <w:rStyle w:val="af4"/>
          <w:noProof/>
        </w:rPr>
        <w:footnoteReference w:id="37"/>
      </w:r>
      <w:r w:rsidRPr="006A1F13">
        <w:rPr>
          <w:rFonts w:hint="eastAsia"/>
          <w:noProof/>
        </w:rPr>
        <w:t>波摩說偈答言：</w:t>
      </w:r>
    </w:p>
    <w:p w14:paraId="1FD5299E" w14:textId="40391CC8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「羅漢世善逝，　　所患背風疾，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頗有安樂水，　　療</w:t>
      </w:r>
      <w:r w:rsidRPr="006A1F13">
        <w:rPr>
          <w:rStyle w:val="af4"/>
          <w:noProof/>
          <w:color w:val="auto"/>
        </w:rPr>
        <w:footnoteReference w:id="38"/>
      </w:r>
      <w:r w:rsidRPr="006A1F13">
        <w:rPr>
          <w:rFonts w:hint="eastAsia"/>
          <w:noProof/>
        </w:rPr>
        <w:t>牟尼疾不？」</w:t>
      </w:r>
    </w:p>
    <w:p w14:paraId="394D66F4" w14:textId="4D185ECA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lastRenderedPageBreak/>
        <w:t>時，天作婆羅門以滿鉢酥、一瓶油、一瓶石蜜，使人擔持，并持暖水，隨尊者優</w:t>
      </w:r>
      <w:r w:rsidRPr="006A1F13">
        <w:rPr>
          <w:rStyle w:val="af4"/>
          <w:noProof/>
        </w:rPr>
        <w:footnoteReference w:id="39"/>
      </w:r>
      <w:r w:rsidRPr="006A1F13">
        <w:rPr>
          <w:rFonts w:hint="eastAsia"/>
          <w:noProof/>
        </w:rPr>
        <w:t>波摩詣世尊所，以塗其體，暖水洗之，酥蜜作飲，世尊背疾即得安隱。</w:t>
      </w:r>
    </w:p>
    <w:p w14:paraId="3247F7F6" w14:textId="3AF95914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時，天作婆羅門晨朝早起，往詣佛所，稽首禮足，退坐一面，而說偈言：</w:t>
      </w:r>
    </w:p>
    <w:p w14:paraId="4FCE4BAD" w14:textId="4F12632C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「何言婆羅門？　　施何得大果？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何</w:t>
      </w:r>
      <w:r w:rsidRPr="006A1F13">
        <w:rPr>
          <w:rStyle w:val="af4"/>
          <w:noProof/>
          <w:color w:val="auto"/>
        </w:rPr>
        <w:footnoteReference w:id="40"/>
      </w:r>
      <w:r w:rsidRPr="006A1F13">
        <w:rPr>
          <w:rFonts w:hint="eastAsia"/>
          <w:noProof/>
        </w:rPr>
        <w:t>等為時施？　　云何淨福田？」</w:t>
      </w:r>
    </w:p>
    <w:p w14:paraId="48D24DAB" w14:textId="151198A8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爾時，世尊說偈答言：</w:t>
      </w:r>
    </w:p>
    <w:p w14:paraId="6039B142" w14:textId="19653C54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 xml:space="preserve">「若得宿命智，　　</w:t>
      </w:r>
      <w:r w:rsidRPr="006A1F13">
        <w:rPr>
          <w:rStyle w:val="af4"/>
          <w:noProof/>
          <w:color w:val="auto"/>
        </w:rPr>
        <w:footnoteReference w:id="41"/>
      </w:r>
      <w:r w:rsidRPr="006A1F13">
        <w:rPr>
          <w:rFonts w:hint="eastAsia"/>
          <w:noProof/>
        </w:rPr>
        <w:t>見天定趣生，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得盡諸有漏，　　牟尼起三明，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善知心解脫，　　解脫一切貪；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說名婆羅門，　　施彼得大果，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施彼為時施，　　隨所欲福田。」</w:t>
      </w:r>
    </w:p>
    <w:p w14:paraId="30E3CCFF" w14:textId="08CEB205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時，天作婆羅門聞佛所說，歡喜隨喜，作</w:t>
      </w:r>
      <w:r w:rsidRPr="006A1F13">
        <w:rPr>
          <w:rStyle w:val="af4"/>
          <w:noProof/>
        </w:rPr>
        <w:footnoteReference w:id="42"/>
      </w:r>
      <w:r>
        <w:rPr>
          <w:rStyle w:val="corr"/>
          <w:rFonts w:hint="eastAsia"/>
          <w:noProof/>
        </w:rPr>
        <w:t>禮</w:t>
      </w:r>
      <w:r w:rsidRPr="006A1F13">
        <w:rPr>
          <w:rFonts w:hint="eastAsia"/>
          <w:noProof/>
        </w:rPr>
        <w:t>而去。</w:t>
      </w:r>
    </w:p>
    <w:p w14:paraId="37BBF794" w14:textId="7C9028FA" w:rsidR="006A1F13" w:rsidRDefault="006A1F13" w:rsidP="006A1F13">
      <w:pPr>
        <w:pStyle w:val="2"/>
        <w:rPr>
          <w:noProof/>
        </w:rPr>
      </w:pPr>
      <w:r w:rsidRPr="006A1F13">
        <w:rPr>
          <w:rStyle w:val="af4"/>
          <w:noProof/>
          <w:color w:val="auto"/>
        </w:rPr>
        <w:footnoteReference w:id="43"/>
      </w:r>
      <w:r w:rsidRPr="006A1F13">
        <w:rPr>
          <w:rFonts w:hint="eastAsia"/>
          <w:noProof/>
        </w:rPr>
        <w:t>（一一八二）</w:t>
      </w:r>
    </w:p>
    <w:p w14:paraId="5B63A143" w14:textId="418103BE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如是我聞：</w:t>
      </w:r>
    </w:p>
    <w:p w14:paraId="3D3A822E" w14:textId="0D7972DB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一時，佛在</w:t>
      </w:r>
      <w:r w:rsidRPr="006A1F13">
        <w:rPr>
          <w:rStyle w:val="af4"/>
          <w:noProof/>
        </w:rPr>
        <w:footnoteReference w:id="44"/>
      </w:r>
      <w:r w:rsidRPr="006A1F13">
        <w:rPr>
          <w:rFonts w:hint="eastAsia"/>
          <w:noProof/>
        </w:rPr>
        <w:t>拘薩羅人間遊行，於一夜時，住止娑羅林中。</w:t>
      </w:r>
    </w:p>
    <w:p w14:paraId="4DAB9154" w14:textId="07380571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時，有一婆羅門，去娑羅林不遠，營作田業。晨朝起作，至</w:t>
      </w:r>
      <w:r w:rsidRPr="006A1F13">
        <w:rPr>
          <w:rStyle w:val="af4"/>
          <w:noProof/>
        </w:rPr>
        <w:footnoteReference w:id="45"/>
      </w:r>
      <w:r w:rsidRPr="006A1F13">
        <w:rPr>
          <w:rFonts w:hint="eastAsia"/>
          <w:noProof/>
        </w:rPr>
        <w:t>娑羅林中，遙見世尊坐一樹下，儀容端正，諸根清淨，其心寂定，具足成就第一止觀，其身金色，光明徹照。見已，往詣其所，白言：「瞿曇！我近在此經營事業，故樂此林。瞿曇於此有何事業，樂此林中？」復說偈言：</w:t>
      </w:r>
    </w:p>
    <w:p w14:paraId="6AEDB80A" w14:textId="29DD5675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「比丘於此林，　　為何事業故，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獨一守空閑，　　樂於此林中？」</w:t>
      </w:r>
    </w:p>
    <w:p w14:paraId="74EE2FA2" w14:textId="1D2D8D40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爾時，世尊說偈答</w:t>
      </w:r>
      <w:r w:rsidRPr="006A1F13">
        <w:rPr>
          <w:rStyle w:val="af4"/>
          <w:noProof/>
        </w:rPr>
        <w:footnoteReference w:id="46"/>
      </w:r>
      <w:r w:rsidRPr="006A1F13">
        <w:rPr>
          <w:rFonts w:hint="eastAsia"/>
          <w:noProof/>
        </w:rPr>
        <w:t>曰：</w:t>
      </w:r>
    </w:p>
    <w:p w14:paraId="38A68D75" w14:textId="6929DF4F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「無事於此林，　　林根久已斷，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於林離林脫，　　禪思不樂斷。」</w:t>
      </w:r>
    </w:p>
    <w:p w14:paraId="30B0A355" w14:textId="01A69F61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lastRenderedPageBreak/>
        <w:t>時，彼婆羅門聞佛所說，歡喜隨喜，作禮而去。</w:t>
      </w:r>
    </w:p>
    <w:p w14:paraId="498B0516" w14:textId="703D0182" w:rsidR="006A1F13" w:rsidRDefault="006A1F13" w:rsidP="006A1F13">
      <w:pPr>
        <w:pStyle w:val="2"/>
        <w:rPr>
          <w:noProof/>
        </w:rPr>
      </w:pPr>
      <w:r w:rsidRPr="006A1F13">
        <w:rPr>
          <w:rStyle w:val="af4"/>
          <w:noProof/>
          <w:color w:val="auto"/>
        </w:rPr>
        <w:footnoteReference w:id="47"/>
      </w:r>
      <w:r w:rsidRPr="006A1F13">
        <w:rPr>
          <w:rFonts w:hint="eastAsia"/>
          <w:noProof/>
        </w:rPr>
        <w:t>（一一八三）</w:t>
      </w:r>
    </w:p>
    <w:p w14:paraId="55A2B956" w14:textId="6F6FDE0C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如是我聞：</w:t>
      </w:r>
    </w:p>
    <w:p w14:paraId="5F1C3C4C" w14:textId="31A66779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一時，佛在拘薩羅人間遊行，夜宿一娑羅林中。</w:t>
      </w:r>
    </w:p>
    <w:p w14:paraId="56C19FF7" w14:textId="57DC6333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時，有一婆羅門，近彼林側，與五百年少婆羅門共。彼婆羅門常稱歎欽想：「欲見世尊，何時遊於此林，我因得見</w:t>
      </w:r>
      <w:r w:rsidRPr="006A1F13">
        <w:rPr>
          <w:rStyle w:val="af4"/>
          <w:noProof/>
        </w:rPr>
        <w:footnoteReference w:id="48"/>
      </w:r>
      <w:r w:rsidRPr="006A1F13">
        <w:rPr>
          <w:rFonts w:hint="eastAsia"/>
          <w:noProof/>
        </w:rPr>
        <w:t>遇，問所疑，頗有閑暇為我記說？」</w:t>
      </w:r>
    </w:p>
    <w:p w14:paraId="67B4A3FE" w14:textId="3CD677FD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時，彼婆羅門年少弟子為採薪故，入於林中，遙見世尊坐一樹下，儀容端正，諸根寂靜，其心寂定，形若金山，光明徹照。見已，作是念：「我</w:t>
      </w:r>
      <w:r w:rsidRPr="006A1F13">
        <w:rPr>
          <w:rStyle w:val="af4"/>
          <w:noProof/>
        </w:rPr>
        <w:footnoteReference w:id="49"/>
      </w:r>
      <w:r w:rsidRPr="006A1F13">
        <w:rPr>
          <w:rFonts w:hint="eastAsia"/>
          <w:noProof/>
        </w:rPr>
        <w:t>和上婆羅門常稱歎欽仰，欲見瞿曇，問其所疑，今此沙門瞿曇到此林中，我當疾往白</w:t>
      </w:r>
      <w:r w:rsidRPr="006A1F13">
        <w:rPr>
          <w:rStyle w:val="af4"/>
          <w:noProof/>
        </w:rPr>
        <w:footnoteReference w:id="50"/>
      </w:r>
      <w:r w:rsidRPr="006A1F13">
        <w:rPr>
          <w:rFonts w:hint="eastAsia"/>
          <w:noProof/>
        </w:rPr>
        <w:t>和上令知。」即持薪束，疾還學堂。捨薪束已，詣</w:t>
      </w:r>
      <w:r w:rsidRPr="006A1F13">
        <w:rPr>
          <w:rStyle w:val="af4"/>
          <w:noProof/>
        </w:rPr>
        <w:footnoteReference w:id="51"/>
      </w:r>
      <w:r w:rsidRPr="006A1F13">
        <w:rPr>
          <w:rFonts w:hint="eastAsia"/>
          <w:noProof/>
        </w:rPr>
        <w:t>和上所，白言：「</w:t>
      </w:r>
      <w:r w:rsidRPr="006A1F13">
        <w:rPr>
          <w:rStyle w:val="af4"/>
          <w:noProof/>
        </w:rPr>
        <w:footnoteReference w:id="52"/>
      </w:r>
      <w:r w:rsidRPr="006A1F13">
        <w:rPr>
          <w:rFonts w:hint="eastAsia"/>
          <w:noProof/>
        </w:rPr>
        <w:t>和上當知，</w:t>
      </w:r>
      <w:r w:rsidRPr="006A1F13">
        <w:rPr>
          <w:rStyle w:val="af4"/>
          <w:noProof/>
        </w:rPr>
        <w:footnoteReference w:id="53"/>
      </w:r>
      <w:r w:rsidRPr="006A1F13">
        <w:rPr>
          <w:rFonts w:hint="eastAsia"/>
          <w:noProof/>
        </w:rPr>
        <w:t>和上由來常所稱歎欽仰欲見沙門瞿曇，脫到此林，當問所疑，今日瞿曇已到此林，</w:t>
      </w:r>
      <w:r w:rsidRPr="006A1F13">
        <w:rPr>
          <w:rStyle w:val="af4"/>
          <w:noProof/>
        </w:rPr>
        <w:footnoteReference w:id="54"/>
      </w:r>
      <w:r w:rsidRPr="006A1F13">
        <w:rPr>
          <w:rFonts w:hint="eastAsia"/>
          <w:noProof/>
        </w:rPr>
        <w:t>和上知時！」</w:t>
      </w:r>
    </w:p>
    <w:p w14:paraId="358309AC" w14:textId="0AC6044C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時，婆羅門即詣世尊所，面相問訊慰勞已，退坐一面。而說偈言：</w:t>
      </w:r>
    </w:p>
    <w:p w14:paraId="42541EBF" w14:textId="2DBCE83C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「獨入此恐怖，　　深邃叢林中，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堅住不傾動，　　善修正勤法。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無歌舞音樂，　　寂默住空閑；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我所未曾見，　　獨樂深林者，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欲求於世間，　　自在增上主？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為三十三天，　　天上自在樂？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何故深林中，　　苦行自枯槁？」</w:t>
      </w:r>
    </w:p>
    <w:p w14:paraId="22E0B4D7" w14:textId="29F7ED89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爾時，世尊說偈答言：</w:t>
      </w:r>
    </w:p>
    <w:p w14:paraId="5CDDEB47" w14:textId="7CBE4944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</w:t>
      </w:r>
      <w:r w:rsidRPr="006A1F13">
        <w:rPr>
          <w:rStyle w:val="af4"/>
          <w:noProof/>
          <w:color w:val="auto"/>
        </w:rPr>
        <w:footnoteReference w:id="55"/>
      </w:r>
      <w:r>
        <w:rPr>
          <w:rStyle w:val="corr"/>
          <w:rFonts w:hint="eastAsia"/>
          <w:noProof/>
        </w:rPr>
        <w:t>若</w:t>
      </w:r>
      <w:r w:rsidRPr="006A1F13">
        <w:rPr>
          <w:rFonts w:hint="eastAsia"/>
          <w:noProof/>
        </w:rPr>
        <w:t>欲種種求，　　諸界多種著；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彼一切皆是，　　愚癡之根本，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如是一切求，　　我久悉已吐，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不求不諂偽，　　一切無所觸。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於一切諸法，　　唯一清淨觀，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得無上菩提，　　禪思修</w:t>
      </w:r>
      <w:r w:rsidRPr="006A1F13">
        <w:rPr>
          <w:rStyle w:val="af4"/>
          <w:noProof/>
          <w:color w:val="auto"/>
        </w:rPr>
        <w:footnoteReference w:id="56"/>
      </w:r>
      <w:r w:rsidRPr="006A1F13">
        <w:rPr>
          <w:rFonts w:hint="eastAsia"/>
          <w:noProof/>
        </w:rPr>
        <w:t>不樂。」</w:t>
      </w:r>
    </w:p>
    <w:p w14:paraId="2B6A1FA9" w14:textId="37F6CAC1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lastRenderedPageBreak/>
        <w:t>婆羅門復說偈言：</w:t>
      </w:r>
    </w:p>
    <w:p w14:paraId="7813277F" w14:textId="7CEC8286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「我今敬禮汝，　　大寂牟尼尊，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禪思之妙王，　　覺無邊大覺；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如來天人救，　　巍巍若金山。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解脫於叢林，　　於林永不著；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已拔深利刺，　　清淨無餘跡。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論師之上首，　　言說最勝辯；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人中雄師子，　　震吼於深林。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顯現苦聖諦、　　集、滅、八正道；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能盡眾苦聚，　　乘出淨無垢。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自脫一切苦，　　濟彼苦眾生；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安樂眾生故，　　演說於正法。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已斷於恩愛，　　遠離於欲網；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斷除於一切，　　有愛之結縛。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如水生蓮花，　　塵水不染著；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如日停虛空，　　清淨無雲翳。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善哉我今日，　　至拘薩羅林，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得見於大師，　　兩足之勝尊，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大林大精進，　　得第一廣度；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調御師之首，　　敬禮無所畏。」</w:t>
      </w:r>
    </w:p>
    <w:p w14:paraId="76A719F5" w14:textId="05E4746E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時，婆羅門廣說斯偈，讚歎佛已，聞佛所說，歡喜隨喜，作禮而去。</w:t>
      </w:r>
    </w:p>
    <w:p w14:paraId="21BFF707" w14:textId="28534F78" w:rsidR="006A1F13" w:rsidRDefault="006A1F13" w:rsidP="006A1F13">
      <w:pPr>
        <w:pStyle w:val="2"/>
        <w:rPr>
          <w:noProof/>
        </w:rPr>
      </w:pPr>
      <w:r w:rsidRPr="006A1F13">
        <w:rPr>
          <w:rStyle w:val="af4"/>
          <w:noProof/>
          <w:color w:val="auto"/>
        </w:rPr>
        <w:footnoteReference w:id="57"/>
      </w:r>
      <w:r w:rsidRPr="006A1F13">
        <w:rPr>
          <w:rFonts w:hint="eastAsia"/>
          <w:noProof/>
        </w:rPr>
        <w:t>（一一八四）</w:t>
      </w:r>
    </w:p>
    <w:p w14:paraId="0FF67C42" w14:textId="1F1C6837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如是我聞：</w:t>
      </w:r>
    </w:p>
    <w:p w14:paraId="3279CB15" w14:textId="1FD6D39C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一時，佛在</w:t>
      </w:r>
      <w:r w:rsidRPr="006A1F13">
        <w:rPr>
          <w:rStyle w:val="af4"/>
          <w:noProof/>
        </w:rPr>
        <w:footnoteReference w:id="58"/>
      </w:r>
      <w:r w:rsidRPr="006A1F13">
        <w:rPr>
          <w:rFonts w:hint="eastAsia"/>
          <w:noProof/>
        </w:rPr>
        <w:t>拘薩羅人間遊行，宿於</w:t>
      </w:r>
      <w:r w:rsidRPr="006A1F13">
        <w:rPr>
          <w:rStyle w:val="af4"/>
          <w:noProof/>
        </w:rPr>
        <w:footnoteReference w:id="59"/>
      </w:r>
      <w:r w:rsidRPr="006A1F13">
        <w:rPr>
          <w:rFonts w:hint="eastAsia"/>
          <w:noProof/>
        </w:rPr>
        <w:t>孫陀利河側。</w:t>
      </w:r>
    </w:p>
    <w:p w14:paraId="4F8CB36F" w14:textId="0F80C20B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爾時，世尊剃髮未久，於後夜時，結跏趺坐，正身思惟，繫念在前，以衣覆頭。</w:t>
      </w:r>
    </w:p>
    <w:p w14:paraId="7745D002" w14:textId="59A0E694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時，孫陀利河側有婆羅門住止，夜起持祠，餘食不盡，</w:t>
      </w:r>
      <w:r w:rsidRPr="006A1F13">
        <w:rPr>
          <w:rStyle w:val="af4"/>
          <w:noProof/>
        </w:rPr>
        <w:footnoteReference w:id="60"/>
      </w:r>
      <w:r w:rsidRPr="006A1F13">
        <w:rPr>
          <w:rFonts w:hint="eastAsia"/>
          <w:noProof/>
        </w:rPr>
        <w:t>時至河邊，欲求大德婆羅門以奉之。</w:t>
      </w:r>
    </w:p>
    <w:p w14:paraId="3AB01B84" w14:textId="0CBA99A7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爾時，世尊聞河邊婆羅</w:t>
      </w:r>
      <w:r w:rsidRPr="006A1F13">
        <w:rPr>
          <w:rStyle w:val="af4"/>
          <w:noProof/>
        </w:rPr>
        <w:footnoteReference w:id="61"/>
      </w:r>
      <w:r w:rsidRPr="006A1F13">
        <w:rPr>
          <w:rFonts w:hint="eastAsia"/>
          <w:noProof/>
        </w:rPr>
        <w:t>門聲。聞已，謦咳作聲，却衣現頭。</w:t>
      </w:r>
    </w:p>
    <w:p w14:paraId="3F3294D4" w14:textId="6DA565FF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時，孫陀利河側婆羅門見佛已，作是念：「是剃頭沙門，非婆羅門。」欲持食還去。彼婆羅門復作是念：「非獨沙門是剃頭者，婆羅門中亦有剃頭，應往至彼，問其所生。」時，孫陀利河側婆羅門詣世尊所，而問之言：「為何姓生？」</w:t>
      </w:r>
    </w:p>
    <w:p w14:paraId="2139F497" w14:textId="7D46C8AA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爾時，世尊即說偈言：</w:t>
      </w:r>
    </w:p>
    <w:p w14:paraId="5EB68060" w14:textId="36FF503C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lastRenderedPageBreak/>
        <w:t>「汝莫</w:t>
      </w:r>
      <w:r w:rsidRPr="006A1F13">
        <w:rPr>
          <w:rStyle w:val="af4"/>
          <w:noProof/>
          <w:color w:val="auto"/>
        </w:rPr>
        <w:footnoteReference w:id="62"/>
      </w:r>
      <w:r w:rsidRPr="006A1F13">
        <w:rPr>
          <w:rFonts w:hint="eastAsia"/>
          <w:noProof/>
        </w:rPr>
        <w:t>問所生，　　但當問所行。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刻木為鑽燧，　　亦能生於火；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下賤種姓中，　　生堅固牟尼。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智慧有慚愧，　　精進善調伏，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究竟大明際，　　清淨修梵行。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而今正是時，　　應奉施餘食。」</w:t>
      </w:r>
    </w:p>
    <w:p w14:paraId="1E15A16F" w14:textId="05AA1D1E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時，孫陀利河側婆羅門復說偈言：</w:t>
      </w:r>
    </w:p>
    <w:p w14:paraId="03F7F917" w14:textId="52D3D0D3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「我今吉良日，　　求福修供養，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遇得見大士，　　三時最勝尊，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若不見佛者，　　當更施餘人。」</w:t>
      </w:r>
    </w:p>
    <w:p w14:paraId="424F4B51" w14:textId="2913D6D1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爾時，孫陀利河側婆羅門轉得信心，即持餘食以奉世尊，世尊不受，以說偈得故，如上因說偈而得食廣說。</w:t>
      </w:r>
    </w:p>
    <w:p w14:paraId="4A90923D" w14:textId="7924E989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孫陀利河側婆羅門白佛言：「世尊！今此施食當置何所？」</w:t>
      </w:r>
    </w:p>
    <w:p w14:paraId="2F536FAB" w14:textId="18203644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佛告婆羅門：「我不見諸天、魔、梵、沙門、婆羅門、天神、世人有能食此食，令身安隱者。汝持此食去著無虫水中，及少生草地。」</w:t>
      </w:r>
    </w:p>
    <w:p w14:paraId="3011CD67" w14:textId="26CE8E2B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時，婆羅門即持此食著無虫水中，水即烟起涌沸，啾啾作聲，如燒鐵丸投之冷水，烟起涌沸，啾啾作聲。如是彼食著無虫水中，烟起涌沸，啾啾作聲。孫陀利河側婆羅門心欲恐怖，身毛皆竪，謂為災變，馳走上岸，集聚乾木，供養祠火，令息災恠。</w:t>
      </w:r>
    </w:p>
    <w:p w14:paraId="58375C66" w14:textId="5D30DBB0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世尊見彼集聚乾木，供養祠火，望息災恠。見已。即說偈言：</w:t>
      </w:r>
    </w:p>
    <w:p w14:paraId="229521C9" w14:textId="04668582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「婆羅門祠火，　　焚燒乾草木，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莫呼是淨道，　　能却諸災患。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此則惡供養，　　而謂為</w:t>
      </w:r>
      <w:r>
        <w:rPr>
          <w:rFonts w:ascii="CBETA Supplement" w:eastAsia="CBETA Supplement" w:hint="eastAsia"/>
          <w:noProof/>
        </w:rPr>
        <w:t>𭶑</w:t>
      </w:r>
      <w:r w:rsidRPr="006A1F13">
        <w:rPr>
          <w:rFonts w:hint="eastAsia"/>
          <w:noProof/>
        </w:rPr>
        <w:t>慧；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作如是因緣，　　外道取修淨。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汝今棄</w:t>
      </w:r>
      <w:r w:rsidRPr="006A1F13">
        <w:rPr>
          <w:rStyle w:val="af4"/>
          <w:noProof/>
          <w:color w:val="auto"/>
        </w:rPr>
        <w:footnoteReference w:id="63"/>
      </w:r>
      <w:r w:rsidRPr="006A1F13">
        <w:rPr>
          <w:rFonts w:hint="eastAsia"/>
          <w:noProof/>
        </w:rPr>
        <w:t>薪火，　　起內火熾然，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常修不放逸，　　常</w:t>
      </w:r>
      <w:r w:rsidRPr="006A1F13">
        <w:rPr>
          <w:rStyle w:val="af4"/>
          <w:noProof/>
          <w:color w:val="auto"/>
        </w:rPr>
        <w:footnoteReference w:id="64"/>
      </w:r>
      <w:r w:rsidRPr="006A1F13">
        <w:rPr>
          <w:rFonts w:hint="eastAsia"/>
          <w:noProof/>
        </w:rPr>
        <w:t>富於供養。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處處</w:t>
      </w:r>
      <w:r w:rsidRPr="006A1F13">
        <w:rPr>
          <w:rStyle w:val="af4"/>
          <w:noProof/>
          <w:color w:val="auto"/>
        </w:rPr>
        <w:footnoteReference w:id="65"/>
      </w:r>
      <w:r w:rsidRPr="006A1F13">
        <w:rPr>
          <w:rFonts w:hint="eastAsia"/>
          <w:noProof/>
        </w:rPr>
        <w:t>興淨信，　　廣施設大會，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心意為束薪，　　瞋恚黑烟起，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妄語為塵味，　　口舌為木杓，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胸懷燃火處，　　欲火常熾然。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當善自調伏，　　消滅士夫火，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正信為大河，　　淨戒為度濟，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澄淨清流水，　　智者之所歎！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人中淨天德，　　當於中洗浴，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涉水不著身，　　安樂度彼岸。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正法為深淵，　　福德為下濟，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澄淨水充滿，　　智者所讚嘆！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人中天淨德，　　當於中洗浴，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涉水不著身，　　安樂度彼岸。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真諦善調御，　　攝護修梵行，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慈悲為苦行，　　真實心清淨，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沐浴以正法，　　智者所稱歎。」</w:t>
      </w:r>
    </w:p>
    <w:p w14:paraId="6E54C762" w14:textId="7185D6F0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爾時，孫陀利河側婆羅門聞佛所說，歡喜隨喜，復道而去。</w:t>
      </w:r>
    </w:p>
    <w:p w14:paraId="5228187A" w14:textId="3693B34B" w:rsidR="006A1F13" w:rsidRDefault="006A1F13" w:rsidP="006A1F13">
      <w:pPr>
        <w:pStyle w:val="2"/>
        <w:rPr>
          <w:noProof/>
        </w:rPr>
      </w:pPr>
      <w:r w:rsidRPr="006A1F13">
        <w:rPr>
          <w:rStyle w:val="af4"/>
          <w:noProof/>
          <w:color w:val="auto"/>
        </w:rPr>
        <w:lastRenderedPageBreak/>
        <w:footnoteReference w:id="66"/>
      </w:r>
      <w:r w:rsidRPr="006A1F13">
        <w:rPr>
          <w:rFonts w:hint="eastAsia"/>
          <w:noProof/>
        </w:rPr>
        <w:t>（一一八五）</w:t>
      </w:r>
    </w:p>
    <w:p w14:paraId="2BB61F79" w14:textId="5B5212B2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如是我聞：</w:t>
      </w:r>
    </w:p>
    <w:p w14:paraId="756014BD" w14:textId="76A41752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一時，佛</w:t>
      </w:r>
      <w:r w:rsidRPr="006A1F13">
        <w:rPr>
          <w:rStyle w:val="af4"/>
          <w:noProof/>
        </w:rPr>
        <w:footnoteReference w:id="67"/>
      </w:r>
      <w:r>
        <w:rPr>
          <w:rStyle w:val="corr"/>
          <w:rFonts w:hint="eastAsia"/>
          <w:noProof/>
        </w:rPr>
        <w:t>在</w:t>
      </w:r>
      <w:r w:rsidRPr="006A1F13">
        <w:rPr>
          <w:rFonts w:hint="eastAsia"/>
          <w:noProof/>
        </w:rPr>
        <w:t>拘薩羅人間遊行，住孫陀利河側叢林中。</w:t>
      </w:r>
    </w:p>
    <w:p w14:paraId="6DC3D7BB" w14:textId="101F8AC5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時，有</w:t>
      </w:r>
      <w:r w:rsidRPr="006A1F13">
        <w:rPr>
          <w:rStyle w:val="af4"/>
          <w:noProof/>
        </w:rPr>
        <w:footnoteReference w:id="68"/>
      </w:r>
      <w:r w:rsidRPr="006A1F13">
        <w:rPr>
          <w:rFonts w:hint="eastAsia"/>
          <w:noProof/>
        </w:rPr>
        <w:t>孫陀利河側住止婆羅門來詣佛所，面相問訊慰勞已，退坐一面，問佛言：「瞿曇！至孫陀利河中洗浴不？」</w:t>
      </w:r>
    </w:p>
    <w:p w14:paraId="7A150717" w14:textId="251B6349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佛告婆羅門：「何用於孫陀利河中洗浴為？」</w:t>
      </w:r>
    </w:p>
    <w:p w14:paraId="4BC2825F" w14:textId="26BCB872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婆羅門白佛：「瞿曇！孫陀利河是濟度之數，是吉祥之數，是清淨之數，若有於中洗浴者，悉能除人一切諸惡。」</w:t>
      </w:r>
    </w:p>
    <w:p w14:paraId="3CCE933A" w14:textId="30FCA77C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爾時，世尊即說偈言：</w:t>
      </w:r>
    </w:p>
    <w:p w14:paraId="4263E966" w14:textId="0DD6686C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「非孫陀利河，　　亦非</w:t>
      </w:r>
      <w:r w:rsidRPr="006A1F13">
        <w:rPr>
          <w:rStyle w:val="af4"/>
          <w:noProof/>
          <w:color w:val="auto"/>
        </w:rPr>
        <w:footnoteReference w:id="69"/>
      </w:r>
      <w:r w:rsidRPr="006A1F13">
        <w:rPr>
          <w:rFonts w:hint="eastAsia"/>
          <w:noProof/>
        </w:rPr>
        <w:t>婆休多，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非</w:t>
      </w:r>
      <w:r w:rsidRPr="006A1F13">
        <w:rPr>
          <w:rStyle w:val="af4"/>
          <w:noProof/>
          <w:color w:val="auto"/>
        </w:rPr>
        <w:footnoteReference w:id="70"/>
      </w:r>
      <w:r w:rsidRPr="006A1F13">
        <w:rPr>
          <w:rFonts w:hint="eastAsia"/>
          <w:noProof/>
        </w:rPr>
        <w:t>伽耶、</w:t>
      </w:r>
      <w:r w:rsidRPr="006A1F13">
        <w:rPr>
          <w:rStyle w:val="af4"/>
          <w:noProof/>
          <w:color w:val="auto"/>
        </w:rPr>
        <w:footnoteReference w:id="71"/>
      </w:r>
      <w:r w:rsidRPr="006A1F13">
        <w:rPr>
          <w:rFonts w:hint="eastAsia"/>
          <w:noProof/>
        </w:rPr>
        <w:t>薩羅，　　如是諸河等，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作諸惡不善，　　能令其清淨。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恒河、婆休多、　　孫陀利河等，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愚者常居中，　　不能除眾惡。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其清淨之人，　　何用洗浴為？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其清淨之人，　　何用</w:t>
      </w:r>
      <w:r w:rsidRPr="006A1F13">
        <w:rPr>
          <w:rStyle w:val="af4"/>
          <w:noProof/>
          <w:color w:val="auto"/>
        </w:rPr>
        <w:footnoteReference w:id="72"/>
      </w:r>
      <w:r w:rsidRPr="006A1F13">
        <w:rPr>
          <w:rFonts w:hint="eastAsia"/>
          <w:noProof/>
        </w:rPr>
        <w:t>布薩為？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淨業以自淨，　　是生於受持，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不殺亦不盜，　　不婬不妄語，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信施除慳垢，　　於斯而洗浴。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於一切眾生，　　常起慈悲心，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井水以洗浴，　　用伽耶等為？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內心自清淨，　　不待洗於外。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下賤田舍兒，　　身體多污垢，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以水洗塵穢，　　不能淨其內。」</w:t>
      </w:r>
    </w:p>
    <w:p w14:paraId="6CB48182" w14:textId="35479A45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爾時，孫陀利河側婆羅門聞佛所說，歡喜隨喜，從座起而去。</w:t>
      </w:r>
    </w:p>
    <w:p w14:paraId="1634668D" w14:textId="16F611E6" w:rsidR="006A1F13" w:rsidRDefault="006A1F13" w:rsidP="006A1F13">
      <w:pPr>
        <w:pStyle w:val="2"/>
        <w:rPr>
          <w:noProof/>
        </w:rPr>
      </w:pPr>
      <w:r w:rsidRPr="006A1F13">
        <w:rPr>
          <w:rStyle w:val="af4"/>
          <w:noProof/>
          <w:color w:val="auto"/>
        </w:rPr>
        <w:footnoteReference w:id="73"/>
      </w:r>
      <w:r w:rsidRPr="006A1F13">
        <w:rPr>
          <w:rFonts w:hint="eastAsia"/>
          <w:noProof/>
        </w:rPr>
        <w:t>（一一八六）</w:t>
      </w:r>
    </w:p>
    <w:p w14:paraId="10E04635" w14:textId="79196D4F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如是我聞：</w:t>
      </w:r>
    </w:p>
    <w:p w14:paraId="6E7BFE01" w14:textId="5F8357D9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一時，佛住迦毘羅衛國尼拘律園中。</w:t>
      </w:r>
    </w:p>
    <w:p w14:paraId="324937A4" w14:textId="4CCE0C41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lastRenderedPageBreak/>
        <w:t>時，有</w:t>
      </w:r>
      <w:r w:rsidRPr="006A1F13">
        <w:rPr>
          <w:rStyle w:val="af4"/>
          <w:noProof/>
        </w:rPr>
        <w:footnoteReference w:id="74"/>
      </w:r>
      <w:r w:rsidRPr="006A1F13">
        <w:rPr>
          <w:rFonts w:hint="eastAsia"/>
          <w:noProof/>
        </w:rPr>
        <w:t>縈髻</w:t>
      </w:r>
      <w:r w:rsidRPr="006A1F13">
        <w:rPr>
          <w:rStyle w:val="af4"/>
          <w:noProof/>
        </w:rPr>
        <w:footnoteReference w:id="75"/>
      </w:r>
      <w:r w:rsidRPr="006A1F13">
        <w:rPr>
          <w:rFonts w:hint="eastAsia"/>
          <w:noProof/>
        </w:rPr>
        <w:t>羅豆婆遮婆羅門，本俗人時，為佛善知識，來詣佛所，面相問訊慰勞已，退坐一面。而說偈言：</w:t>
      </w:r>
    </w:p>
    <w:p w14:paraId="4CBC71DB" w14:textId="314AEE0F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「外身縈髻者，　　是但名縈髻；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內心縈髻者，　　是結縛眾生。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今請問瞿曇，　　云何解縈髻？」</w:t>
      </w:r>
    </w:p>
    <w:p w14:paraId="728137FE" w14:textId="2C6C25CF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爾時，世尊說偈答言：</w:t>
      </w:r>
    </w:p>
    <w:p w14:paraId="5D004E66" w14:textId="455075FE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「受持於淨戒，　　內心修正覺，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專精勤方便，　　是則解縈髻。」</w:t>
      </w:r>
    </w:p>
    <w:p w14:paraId="54220505" w14:textId="4B41FBA1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時，縈髻婆羅門聞佛所說，歡喜隨喜，從座起而去。</w:t>
      </w:r>
    </w:p>
    <w:p w14:paraId="09979F8B" w14:textId="3D5F3A09" w:rsidR="006A1F13" w:rsidRDefault="006A1F13" w:rsidP="006A1F13">
      <w:pPr>
        <w:pStyle w:val="2"/>
        <w:rPr>
          <w:noProof/>
        </w:rPr>
      </w:pPr>
      <w:r w:rsidRPr="006A1F13">
        <w:rPr>
          <w:rStyle w:val="af4"/>
          <w:noProof/>
          <w:color w:val="auto"/>
        </w:rPr>
        <w:footnoteReference w:id="76"/>
      </w:r>
      <w:r w:rsidRPr="006A1F13">
        <w:rPr>
          <w:rFonts w:hint="eastAsia"/>
          <w:noProof/>
        </w:rPr>
        <w:t>（一一八七）</w:t>
      </w:r>
    </w:p>
    <w:p w14:paraId="0F248C38" w14:textId="0942505A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如是我聞：</w:t>
      </w:r>
    </w:p>
    <w:p w14:paraId="6DF9F9EE" w14:textId="50114172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一時，佛住迦毘羅衛國尼拘律園中。</w:t>
      </w:r>
    </w:p>
    <w:p w14:paraId="7D253DD0" w14:textId="41088775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時，有縈髻</w:t>
      </w:r>
      <w:r w:rsidRPr="006A1F13">
        <w:rPr>
          <w:rStyle w:val="af4"/>
          <w:noProof/>
        </w:rPr>
        <w:footnoteReference w:id="77"/>
      </w:r>
      <w:r w:rsidRPr="006A1F13">
        <w:rPr>
          <w:rFonts w:hint="eastAsia"/>
          <w:noProof/>
        </w:rPr>
        <w:t>波羅豆婆遮婆羅門來詣佛所，</w:t>
      </w:r>
      <w:r w:rsidRPr="006A1F13">
        <w:rPr>
          <w:rStyle w:val="af4"/>
          <w:noProof/>
        </w:rPr>
        <w:footnoteReference w:id="78"/>
      </w:r>
      <w:r w:rsidRPr="006A1F13">
        <w:rPr>
          <w:rFonts w:hint="eastAsia"/>
          <w:noProof/>
        </w:rPr>
        <w:t>而前問訊，相慰勞已，退坐一面。而說偈言：</w:t>
      </w:r>
    </w:p>
    <w:p w14:paraId="68A32C5F" w14:textId="4C8CD02B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「身外縈髻者，　　是但名縈髻；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內心縈髻者，　　是結縛眾生。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我今問瞿曇，　　如此縈髻者，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云何作方便？　　於何斷縈髻？」</w:t>
      </w:r>
    </w:p>
    <w:p w14:paraId="3DC91F46" w14:textId="0CFB2FE9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爾時，世尊說偈答言：</w:t>
      </w:r>
    </w:p>
    <w:p w14:paraId="29EC617F" w14:textId="094FCFB1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「眼耳及與鼻，　　舌身意入處，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於彼名及色，　　滅盡令無餘。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諸識永滅者，　　於彼斷縈髻。」</w:t>
      </w:r>
    </w:p>
    <w:p w14:paraId="7B70A907" w14:textId="4129FF05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佛說此經已，縈髻婆羅豆婆遮婆羅門聞佛所說，歡喜隨喜，從座</w:t>
      </w:r>
      <w:r w:rsidRPr="006A1F13">
        <w:rPr>
          <w:rStyle w:val="af4"/>
          <w:noProof/>
        </w:rPr>
        <w:footnoteReference w:id="79"/>
      </w:r>
      <w:r w:rsidRPr="006A1F13">
        <w:rPr>
          <w:rFonts w:hint="eastAsia"/>
          <w:noProof/>
        </w:rPr>
        <w:t>起去。</w:t>
      </w:r>
    </w:p>
    <w:p w14:paraId="1FD734A5" w14:textId="03293910" w:rsidR="006A1F13" w:rsidRDefault="006A1F13" w:rsidP="006A1F13">
      <w:pPr>
        <w:pStyle w:val="2"/>
        <w:rPr>
          <w:noProof/>
        </w:rPr>
      </w:pPr>
      <w:r w:rsidRPr="006A1F13">
        <w:rPr>
          <w:rStyle w:val="af4"/>
          <w:noProof/>
          <w:color w:val="auto"/>
        </w:rPr>
        <w:lastRenderedPageBreak/>
        <w:footnoteReference w:id="80"/>
      </w:r>
      <w:r w:rsidRPr="006A1F13">
        <w:rPr>
          <w:rFonts w:hint="eastAsia"/>
          <w:noProof/>
        </w:rPr>
        <w:t>（一一八八）</w:t>
      </w:r>
    </w:p>
    <w:p w14:paraId="16FAE3D7" w14:textId="5F7ED0E9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如是我聞：</w:t>
      </w:r>
    </w:p>
    <w:p w14:paraId="329B7B96" w14:textId="1F215A08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一時，佛住</w:t>
      </w:r>
      <w:r w:rsidRPr="006A1F13">
        <w:rPr>
          <w:rStyle w:val="af4"/>
          <w:noProof/>
        </w:rPr>
        <w:footnoteReference w:id="81"/>
      </w:r>
      <w:r w:rsidRPr="006A1F13">
        <w:rPr>
          <w:rFonts w:hint="eastAsia"/>
          <w:noProof/>
        </w:rPr>
        <w:t>欝毘羅聚落</w:t>
      </w:r>
      <w:r w:rsidRPr="006A1F13">
        <w:rPr>
          <w:rStyle w:val="af4"/>
          <w:noProof/>
        </w:rPr>
        <w:footnoteReference w:id="82"/>
      </w:r>
      <w:r w:rsidRPr="006A1F13">
        <w:rPr>
          <w:rFonts w:hint="eastAsia"/>
          <w:noProof/>
        </w:rPr>
        <w:t>尼連禪河側菩提樹下，成佛未久。</w:t>
      </w:r>
    </w:p>
    <w:p w14:paraId="012BF99D" w14:textId="5D87B826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爾時，世尊獨靜思惟，作是念：「不恭敬者，則為大苦，無有次序。無他自在可畏懼者，則於大義有所退減；有所恭敬，有次序，有他自在者，得安樂住；有所恭敬，有次序，有他自在，大義滿足。頗有諸天、魔、梵、沙門、婆羅門、天神、世人中，能於我所具足戒勝、三昧勝、智慧勝、解脫勝、解脫知見勝，令我恭敬宗重，奉事供養，依彼而住？」</w:t>
      </w:r>
    </w:p>
    <w:p w14:paraId="3D097810" w14:textId="3AB08271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復作是念：「無有諸天、魔、梵、沙門、婆羅門、天神、世人能於我所戒具足勝、三昧勝、智慧勝、解脫勝、解脫知見勝，令我恭敬宗重，奉事供養，依彼而住者。唯有正法令我自覺，成三藐三佛陀者，我當於彼恭敬宗重，奉事供養，依彼而住。所以者何？過去如來、應、等正覺亦於正法恭敬宗重，奉事供養，依彼而住；諸當來世如來、應、等正覺亦於正法恭敬宗重，奉事供養，依彼而住。」</w:t>
      </w:r>
    </w:p>
    <w:p w14:paraId="68D0F916" w14:textId="2088ED76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爾時，娑婆世界主梵天王知世尊心念已，如力士屈伸臂頃，從梵天沒，住於佛前，歎言：「善哉！如是，世尊！如是，善逝！懈怠不恭敬者，甚為大苦……」廣說乃至「大義滿足，其實無有諸天、魔、梵、沙門、婆羅門、天神、世人於世尊所戒具足勝、三昧勝、智慧勝、解脫勝、解脫知見勝，令世</w:t>
      </w:r>
      <w:r w:rsidRPr="006A1F13">
        <w:rPr>
          <w:rStyle w:val="af4"/>
          <w:noProof/>
        </w:rPr>
        <w:footnoteReference w:id="83"/>
      </w:r>
      <w:r w:rsidRPr="006A1F13">
        <w:rPr>
          <w:rFonts w:hint="eastAsia"/>
          <w:noProof/>
        </w:rPr>
        <w:t>尊恭敬宗重，奉事供養，依彼而住者。唯有正法，如來自悟成等正覺，則是如來所應恭敬宗重，奉事供養，依彼而住者。所以者何？過去諸如來、應、等正覺亦於正法恭敬宗重，奉事供養，依彼而住；諸未來如來、應、等正覺亦當於正法恭敬宗重，奉事供養，依彼而住。世尊亦當於彼正法恭敬宗重，奉事供養，依彼而住。」</w:t>
      </w:r>
    </w:p>
    <w:p w14:paraId="3A552987" w14:textId="400A9B7D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時，梵天王復說偈言：</w:t>
      </w:r>
    </w:p>
    <w:p w14:paraId="240EE061" w14:textId="1545159C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「過去等正覺，　　及未來諸佛，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現在佛世尊，　　能除眾生憂。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一切恭敬法，　　依正法而住；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如是恭敬者，　　是則諸佛法。」</w:t>
      </w:r>
    </w:p>
    <w:p w14:paraId="02433948" w14:textId="65C6D00F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時，梵天王聞佛所說，歡喜隨喜，稽首佛足，即沒不現。</w:t>
      </w:r>
    </w:p>
    <w:p w14:paraId="5BBC7C06" w14:textId="1728CB75" w:rsidR="006A1F13" w:rsidRDefault="006A1F13" w:rsidP="006A1F13">
      <w:pPr>
        <w:pStyle w:val="2"/>
        <w:rPr>
          <w:noProof/>
        </w:rPr>
      </w:pPr>
      <w:r w:rsidRPr="006A1F13">
        <w:rPr>
          <w:rStyle w:val="af4"/>
          <w:noProof/>
          <w:color w:val="auto"/>
        </w:rPr>
        <w:lastRenderedPageBreak/>
        <w:footnoteReference w:id="84"/>
      </w:r>
      <w:r w:rsidRPr="006A1F13">
        <w:rPr>
          <w:rFonts w:hint="eastAsia"/>
          <w:noProof/>
        </w:rPr>
        <w:t>（一一八九）</w:t>
      </w:r>
    </w:p>
    <w:p w14:paraId="5263313E" w14:textId="13121296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如是我聞：</w:t>
      </w:r>
    </w:p>
    <w:p w14:paraId="157F7270" w14:textId="375FB81E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一時，佛住欝毘羅聚落尼連禪河側菩提樹下，成佛未久。</w:t>
      </w:r>
    </w:p>
    <w:p w14:paraId="1537653F" w14:textId="6E273681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爾時，世尊獨靜思惟，作是念：「有一乘道能淨眾生，度諸憂悲，滅除苦惱，得真如法，謂四念處。何等為四？身身觀念處，受、心、法法觀念處。若有人不樂四念處者，則不樂如聖法；不樂如聖法者，則不樂如聖道；不樂如聖道者，則不樂甘露法；不樂甘露法者，則不解脫生、老、病、死、憂、悲、惱、苦。若樂修四念處者，則樂修如聖法；樂修如聖法者，則樂如聖道；樂如聖道者，則樂甘露法；樂甘露法者，得解脫生、老、病、死、憂、悲、惱、苦。」</w:t>
      </w:r>
    </w:p>
    <w:p w14:paraId="7C343BCF" w14:textId="7162EA5F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爾時，娑婆世界主梵天王知佛心念已，譬如力士屈伸臂頃，於梵天沒，住於佛前，作是歎言：「如是，世尊！如是，善逝！有一乘道能淨眾生，謂四念處，乃至解脫生、老、病、死、憂、悲、惱、苦。」</w:t>
      </w:r>
    </w:p>
    <w:p w14:paraId="6916C70B" w14:textId="7AC633EC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時，梵天王復說偈言：</w:t>
      </w:r>
    </w:p>
    <w:p w14:paraId="4EF14359" w14:textId="185CF36F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「謂有一乘道，　　見生諸有邊，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演說於正法，　　安慰苦眾生。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過去諸世尊，　　以乘斯道度；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當來諸世尊，　　亦</w:t>
      </w:r>
      <w:r w:rsidRPr="006A1F13">
        <w:rPr>
          <w:rStyle w:val="af4"/>
          <w:noProof/>
          <w:color w:val="auto"/>
        </w:rPr>
        <w:footnoteReference w:id="85"/>
      </w:r>
      <w:r w:rsidRPr="006A1F13">
        <w:rPr>
          <w:rFonts w:hint="eastAsia"/>
          <w:noProof/>
        </w:rPr>
        <w:t>度乘斯道。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現在尊正覺，　　乘此度海流，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究竟生死際，　　調伏心清淨，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於生死輪轉，　　悉已永消盡；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知種種諸界，　　慧眼顯正道。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譬若恒水流，　　悉歸趣大海，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激流浚漂遠，　　正道亦如是。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廣智善顯示，　　逮得甘露法，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殊勝正法輪，　　本所未曾聞，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哀愍眾生故，　　而為眾生轉。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覆護天人眾，　　令度有彼岸，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是故諸眾生，　　咸皆稽首禮。」</w:t>
      </w:r>
    </w:p>
    <w:p w14:paraId="5E097F4C" w14:textId="6DB9353F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Style w:val="af4"/>
          <w:noProof/>
        </w:rPr>
        <w:footnoteReference w:id="86"/>
      </w:r>
      <w:r w:rsidRPr="006A1F13">
        <w:rPr>
          <w:rFonts w:hint="eastAsia"/>
          <w:noProof/>
        </w:rPr>
        <w:t>爾時，梵天王聞佛所說，歡喜隨喜，稽首佛足，即沒不現。</w:t>
      </w:r>
    </w:p>
    <w:p w14:paraId="366DBD44" w14:textId="753C99BC" w:rsidR="006A1F13" w:rsidRDefault="006A1F13" w:rsidP="006A1F13">
      <w:pPr>
        <w:pStyle w:val="2"/>
        <w:rPr>
          <w:noProof/>
        </w:rPr>
      </w:pPr>
      <w:r w:rsidRPr="006A1F13">
        <w:rPr>
          <w:rStyle w:val="af4"/>
          <w:noProof/>
          <w:color w:val="auto"/>
        </w:rPr>
        <w:footnoteReference w:id="87"/>
      </w:r>
      <w:r w:rsidRPr="006A1F13">
        <w:rPr>
          <w:rFonts w:hint="eastAsia"/>
          <w:noProof/>
        </w:rPr>
        <w:t>（一一九〇）</w:t>
      </w:r>
    </w:p>
    <w:p w14:paraId="4F926414" w14:textId="30E2B836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如是我聞：</w:t>
      </w:r>
    </w:p>
    <w:p w14:paraId="1D3CEAD4" w14:textId="04C1AD4A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一時，佛住欝毘羅聚落尼連禪河側菩提樹下，成佛未久。</w:t>
      </w:r>
    </w:p>
    <w:p w14:paraId="732C1A87" w14:textId="15218FCE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lastRenderedPageBreak/>
        <w:t>爾時，娑婆世界主梵天王絕妙色身，於後夜時來詣佛所，稽首佛足，退坐一面，而說偈言：</w:t>
      </w:r>
    </w:p>
    <w:p w14:paraId="2BDDEEB0" w14:textId="5C2F5D84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「於諸種姓中，　　剎利兩足尊，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明行具足者，　　天人中最勝！」</w:t>
      </w:r>
    </w:p>
    <w:p w14:paraId="4A0CF0BD" w14:textId="02B2C6A6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佛告梵天王：「如是，梵天！如是，梵天！</w:t>
      </w:r>
    </w:p>
    <w:p w14:paraId="5B251BF8" w14:textId="0A68980D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「於諸種姓中，　　剎利兩足尊，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明行具足者，　　天人中最勝。」</w:t>
      </w:r>
    </w:p>
    <w:p w14:paraId="21A958E3" w14:textId="61091D80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佛說是經已，娑婆世界主梵天王聞佛所說，歡喜隨喜，稽首佛足，即沒不現。</w:t>
      </w:r>
    </w:p>
    <w:p w14:paraId="7EDE6BE4" w14:textId="35BDA199" w:rsidR="006A1F13" w:rsidRDefault="006A1F13" w:rsidP="006A1F13">
      <w:pPr>
        <w:pStyle w:val="2"/>
        <w:rPr>
          <w:noProof/>
        </w:rPr>
      </w:pPr>
      <w:r w:rsidRPr="006A1F13">
        <w:rPr>
          <w:rStyle w:val="af4"/>
          <w:noProof/>
          <w:color w:val="auto"/>
        </w:rPr>
        <w:footnoteReference w:id="88"/>
      </w:r>
      <w:r w:rsidRPr="006A1F13">
        <w:rPr>
          <w:rFonts w:hint="eastAsia"/>
          <w:noProof/>
        </w:rPr>
        <w:t>（一一九一）</w:t>
      </w:r>
    </w:p>
    <w:p w14:paraId="500D7AD7" w14:textId="46ED4C37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如是我聞：</w:t>
      </w:r>
    </w:p>
    <w:p w14:paraId="53572FE8" w14:textId="1891A776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一時，佛在拘薩羅人間遊行，住止空閑無聚落處，與比丘眾夜宿其中。爾時，世尊為諸比丘說隨順阿練若法。</w:t>
      </w:r>
    </w:p>
    <w:p w14:paraId="3C85DE3A" w14:textId="26D2064D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時，娑婆世界主梵天王作是念：「今者世尊在拘薩羅人間遊行，住一空閑無聚落處，與諸大眾止宿空野。爾時，世尊為諸大眾說隨順空法，我今當往隨順讚嘆！」</w:t>
      </w:r>
    </w:p>
    <w:p w14:paraId="2B6FBEA8" w14:textId="624886CC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譬如力士屈伸臂頃，於梵天沒，住於佛前，稽首佛足，退坐一面，而說偈言：</w:t>
      </w:r>
    </w:p>
    <w:p w14:paraId="5A54BFA5" w14:textId="4C0B6150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「習近邊</w:t>
      </w:r>
      <w:r w:rsidRPr="006A1F13">
        <w:rPr>
          <w:rStyle w:val="af4"/>
          <w:noProof/>
          <w:color w:val="auto"/>
        </w:rPr>
        <w:footnoteReference w:id="89"/>
      </w:r>
      <w:r w:rsidRPr="006A1F13">
        <w:rPr>
          <w:rFonts w:hint="eastAsia"/>
          <w:noProof/>
        </w:rPr>
        <w:t>林</w:t>
      </w:r>
      <w:r w:rsidRPr="006A1F13">
        <w:rPr>
          <w:rStyle w:val="af4"/>
          <w:noProof/>
          <w:color w:val="auto"/>
        </w:rPr>
        <w:footnoteReference w:id="90"/>
      </w:r>
      <w:r w:rsidRPr="006A1F13">
        <w:rPr>
          <w:rFonts w:hint="eastAsia"/>
          <w:noProof/>
        </w:rPr>
        <w:t>座，　　斷除諸煩惱；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若不樂空閑，　　入眾自攝護。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自調伏其心，　　家家行乞食，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攝持於諸根，　　專精繫心念；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然後習空閑，　　阿練若床</w:t>
      </w:r>
      <w:r w:rsidRPr="006A1F13">
        <w:rPr>
          <w:rStyle w:val="af4"/>
          <w:noProof/>
          <w:color w:val="auto"/>
        </w:rPr>
        <w:footnoteReference w:id="91"/>
      </w:r>
      <w:r w:rsidRPr="006A1F13">
        <w:rPr>
          <w:rFonts w:hint="eastAsia"/>
          <w:noProof/>
        </w:rPr>
        <w:t>座，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遠離諸恐怖，　　無畏安隱住。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若彼諸兇險，　　惡蛇眾毒害，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黑雲大闇冥；　　震雷曜電光，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離諸煩惱故，　　晝夜安隱住。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如我所聞法，　　乃至不究竟，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獨一修梵行，　　不畏千死魔，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若修於覺道，　　不畏於萬數。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一切須陀洹，　　或得斯陀含，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及阿那含者，　　其數亦無量，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不能定其數，　　恐怖於妄說。」</w:t>
      </w:r>
    </w:p>
    <w:p w14:paraId="37624E01" w14:textId="1C36CB43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時，娑婆世界主梵天王聞佛所說，歡喜隨喜已，為佛作禮，即沒不現。</w:t>
      </w:r>
    </w:p>
    <w:p w14:paraId="79325913" w14:textId="7D2086DA" w:rsidR="006A1F13" w:rsidRDefault="006A1F13" w:rsidP="006A1F13">
      <w:pPr>
        <w:pStyle w:val="2"/>
        <w:rPr>
          <w:noProof/>
        </w:rPr>
      </w:pPr>
      <w:r w:rsidRPr="006A1F13">
        <w:rPr>
          <w:rStyle w:val="af4"/>
          <w:noProof/>
          <w:color w:val="auto"/>
        </w:rPr>
        <w:lastRenderedPageBreak/>
        <w:footnoteReference w:id="92"/>
      </w:r>
      <w:r w:rsidRPr="006A1F13">
        <w:rPr>
          <w:rFonts w:hint="eastAsia"/>
          <w:noProof/>
        </w:rPr>
        <w:t>（一一九二）</w:t>
      </w:r>
    </w:p>
    <w:p w14:paraId="0ADAA33B" w14:textId="63E25E44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如是我聞：</w:t>
      </w:r>
    </w:p>
    <w:p w14:paraId="093D345F" w14:textId="7E474751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一時，佛住迦毘羅衛迦毘羅衛林中，與五百比丘俱，皆是</w:t>
      </w:r>
      <w:r w:rsidRPr="006A1F13">
        <w:rPr>
          <w:rStyle w:val="af4"/>
          <w:noProof/>
        </w:rPr>
        <w:footnoteReference w:id="93"/>
      </w:r>
      <w:r w:rsidRPr="006A1F13">
        <w:rPr>
          <w:rFonts w:hint="eastAsia"/>
          <w:noProof/>
        </w:rPr>
        <w:t>羅漢，諸漏已盡，所作已作，離諸重擔，逮得</w:t>
      </w:r>
      <w:r w:rsidRPr="006A1F13">
        <w:rPr>
          <w:rStyle w:val="af4"/>
          <w:noProof/>
        </w:rPr>
        <w:footnoteReference w:id="94"/>
      </w:r>
      <w:r>
        <w:rPr>
          <w:rStyle w:val="corr"/>
          <w:rFonts w:hint="eastAsia"/>
          <w:noProof/>
        </w:rPr>
        <w:t>己</w:t>
      </w:r>
      <w:r w:rsidRPr="006A1F13">
        <w:rPr>
          <w:rFonts w:hint="eastAsia"/>
          <w:noProof/>
        </w:rPr>
        <w:t>利，盡諸有結，正智心善解脫。爾時，世尊為諸大眾說涅槃相應法。</w:t>
      </w:r>
    </w:p>
    <w:p w14:paraId="6BFAE933" w14:textId="0F87EEDB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時，有十方世界大眾威力諸天皆悉來會，供養世尊及比丘僧。復有諸梵天王住於梵世，作是念：「今日佛住迦毘羅衛國……」如上廣說，乃至「供養世尊及諸大眾，我今當往各各讚歎！」</w:t>
      </w:r>
    </w:p>
    <w:p w14:paraId="7D3292DD" w14:textId="6CE307EB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作是念已，譬如力士屈伸臂頃，從梵天沒，住於佛前。第一梵天即說偈言：</w:t>
      </w:r>
    </w:p>
    <w:p w14:paraId="6223E8AB" w14:textId="754A4599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「於此大林中，　　大眾普雲集，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十方諸天眾，　　皆悉來</w:t>
      </w:r>
      <w:r w:rsidRPr="006A1F13">
        <w:rPr>
          <w:rStyle w:val="af4"/>
          <w:noProof/>
          <w:color w:val="auto"/>
        </w:rPr>
        <w:footnoteReference w:id="95"/>
      </w:r>
      <w:r w:rsidRPr="006A1F13">
        <w:rPr>
          <w:rFonts w:hint="eastAsia"/>
          <w:noProof/>
        </w:rPr>
        <w:t>恭敬，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故我遠來禮，　　最勝難伏僧。」</w:t>
      </w:r>
    </w:p>
    <w:p w14:paraId="446DE25F" w14:textId="77677148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第二梵天復說偈言：</w:t>
      </w:r>
    </w:p>
    <w:p w14:paraId="4C483336" w14:textId="31B8CD03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「是諸比丘僧，　　真實心精進，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於此大林中，　　攝諸根求度。」</w:t>
      </w:r>
    </w:p>
    <w:p w14:paraId="1E93990C" w14:textId="66E16771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第三梵天次說偈言：</w:t>
      </w:r>
    </w:p>
    <w:p w14:paraId="2727CE6C" w14:textId="373DAC47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「善方便消融，　　恩愛深利刺；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堅固不傾動，　　如因陀羅幢。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度深塹水流，　　清淨不求欲，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善度之導師，　　諸調伏大龍。」</w:t>
      </w:r>
    </w:p>
    <w:p w14:paraId="7A59924F" w14:textId="6D617935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第四梵天次說偈言：</w:t>
      </w:r>
    </w:p>
    <w:p w14:paraId="02AEE297" w14:textId="26E098D9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「歸依於佛者，　　終不墮惡趣；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能斷人中身，　　得天身受樂。」</w:t>
      </w:r>
    </w:p>
    <w:p w14:paraId="62BBA161" w14:textId="2B93B14E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各說偈已，四梵</w:t>
      </w:r>
      <w:r w:rsidRPr="006A1F13">
        <w:rPr>
          <w:rStyle w:val="af4"/>
          <w:noProof/>
        </w:rPr>
        <w:footnoteReference w:id="96"/>
      </w:r>
      <w:r w:rsidRPr="006A1F13">
        <w:rPr>
          <w:rFonts w:hint="eastAsia"/>
          <w:noProof/>
        </w:rPr>
        <w:t>天身即沒不現。</w:t>
      </w:r>
    </w:p>
    <w:p w14:paraId="655613E4" w14:textId="5C05CB43" w:rsidR="006A1F13" w:rsidRDefault="006A1F13" w:rsidP="006A1F13">
      <w:pPr>
        <w:pStyle w:val="2"/>
        <w:rPr>
          <w:noProof/>
        </w:rPr>
      </w:pPr>
      <w:r w:rsidRPr="006A1F13">
        <w:rPr>
          <w:rStyle w:val="af4"/>
          <w:noProof/>
          <w:color w:val="auto"/>
        </w:rPr>
        <w:lastRenderedPageBreak/>
        <w:footnoteReference w:id="97"/>
      </w:r>
      <w:r w:rsidRPr="006A1F13">
        <w:rPr>
          <w:rFonts w:hint="eastAsia"/>
          <w:noProof/>
        </w:rPr>
        <w:t>（一一九三）</w:t>
      </w:r>
    </w:p>
    <w:p w14:paraId="4DBEE8D2" w14:textId="65539F95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如是我聞：</w:t>
      </w:r>
    </w:p>
    <w:p w14:paraId="4CF9DB1B" w14:textId="541DF397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一時，佛住王舍城迦蘭陀竹園。時，有娑婆世界主梵天王，日日精勤，往詣佛所，尊重供養。</w:t>
      </w:r>
    </w:p>
    <w:p w14:paraId="1A950CA8" w14:textId="1C16C73E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時，娑婆世界主作是念：「今旦太早而來見佛，正值世尊入</w:t>
      </w:r>
      <w:r w:rsidRPr="006A1F13">
        <w:rPr>
          <w:rStyle w:val="af4"/>
          <w:noProof/>
        </w:rPr>
        <w:footnoteReference w:id="98"/>
      </w:r>
      <w:r w:rsidRPr="006A1F13">
        <w:rPr>
          <w:rFonts w:hint="eastAsia"/>
          <w:noProof/>
        </w:rPr>
        <w:t>大三昧，我等且當入提婆達多伴黨瞿迦梨比丘房中。」作是念已，即入彼房，至房戶中，以指扣戶，口說是言：「瞿迦梨！瞿迦梨！於舍利弗、目連所起淨信心，汝莫長夜得不饒益苦！」</w:t>
      </w:r>
    </w:p>
    <w:p w14:paraId="19E82E24" w14:textId="30E651C4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瞿迦梨言：「汝是誰？」</w:t>
      </w:r>
    </w:p>
    <w:p w14:paraId="6BF1CF27" w14:textId="0EDBA78B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梵天答言：「娑婆世界主梵天王。」</w:t>
      </w:r>
    </w:p>
    <w:p w14:paraId="6986D6FB" w14:textId="1BB74315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Style w:val="af4"/>
          <w:noProof/>
        </w:rPr>
        <w:footnoteReference w:id="99"/>
      </w:r>
      <w:r w:rsidRPr="006A1F13">
        <w:rPr>
          <w:rFonts w:hint="eastAsia"/>
          <w:noProof/>
        </w:rPr>
        <w:t>瞿迦梨言：「世尊不記汝得阿那</w:t>
      </w:r>
      <w:r w:rsidRPr="006A1F13">
        <w:rPr>
          <w:rStyle w:val="af4"/>
          <w:noProof/>
        </w:rPr>
        <w:footnoteReference w:id="100"/>
      </w:r>
      <w:r w:rsidRPr="006A1F13">
        <w:rPr>
          <w:rFonts w:hint="eastAsia"/>
          <w:noProof/>
        </w:rPr>
        <w:t>含耶？」</w:t>
      </w:r>
    </w:p>
    <w:p w14:paraId="1A5C7888" w14:textId="60955052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梵天王言：「如是，比丘！」</w:t>
      </w:r>
    </w:p>
    <w:p w14:paraId="2B603A67" w14:textId="5B3755DE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瞿迦梨言：「汝何故來？」</w:t>
      </w:r>
    </w:p>
    <w:p w14:paraId="3A007709" w14:textId="74E61E0E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娑婆世界主梵天王答言：「此不可治。」即說偈言：</w:t>
      </w:r>
    </w:p>
    <w:p w14:paraId="792574FF" w14:textId="576E7A53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「於無量處所，　　生心欲籌量；</w:t>
      </w:r>
      <w:r>
        <w:rPr>
          <w:rFonts w:hint="eastAsia"/>
          <w:noProof/>
        </w:rPr>
        <w:br/>
      </w:r>
      <w:r w:rsidRPr="006A1F13">
        <w:rPr>
          <w:rStyle w:val="af4"/>
          <w:noProof/>
          <w:color w:val="auto"/>
        </w:rPr>
        <w:footnoteReference w:id="101"/>
      </w:r>
      <w:r w:rsidRPr="006A1F13">
        <w:rPr>
          <w:rFonts w:hint="eastAsia"/>
          <w:noProof/>
        </w:rPr>
        <w:t>何有</w:t>
      </w:r>
      <w:r>
        <w:rPr>
          <w:rFonts w:ascii="CBETA Supplement" w:eastAsia="CBETA Supplement" w:hint="eastAsia"/>
          <w:noProof/>
        </w:rPr>
        <w:t>𭶑</w:t>
      </w:r>
      <w:r w:rsidRPr="006A1F13">
        <w:rPr>
          <w:rFonts w:hint="eastAsia"/>
          <w:noProof/>
        </w:rPr>
        <w:t>慧者，　　而生此</w:t>
      </w:r>
      <w:r w:rsidRPr="006A1F13">
        <w:rPr>
          <w:rStyle w:val="af4"/>
          <w:noProof/>
          <w:color w:val="auto"/>
        </w:rPr>
        <w:footnoteReference w:id="102"/>
      </w:r>
      <w:r w:rsidRPr="006A1F13">
        <w:rPr>
          <w:rFonts w:hint="eastAsia"/>
          <w:noProof/>
        </w:rPr>
        <w:t>覺想？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無量而欲量，　　是陰蓋凡夫。」</w:t>
      </w:r>
    </w:p>
    <w:p w14:paraId="0B4D3ADF" w14:textId="3B85328F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時，娑婆世界主梵天王往詣佛所，稽首禮足，退坐一面，白佛言：「世尊！我常日日勤到佛所，親覲供養，我作是念：『今旦太早來見世尊，正值世尊入</w:t>
      </w:r>
      <w:r w:rsidRPr="006A1F13">
        <w:rPr>
          <w:rStyle w:val="af4"/>
          <w:noProof/>
        </w:rPr>
        <w:footnoteReference w:id="103"/>
      </w:r>
      <w:r w:rsidRPr="006A1F13">
        <w:rPr>
          <w:rFonts w:hint="eastAsia"/>
          <w:noProof/>
        </w:rPr>
        <w:t>大三昧，我且當入提婆達多伴黨瞿迦梨比丘房中。』即住戶中，徐徐扣戶，口說是言：『瞿迦梨！瞿迦梨！當於舍利</w:t>
      </w:r>
      <w:r w:rsidRPr="006A1F13">
        <w:rPr>
          <w:rStyle w:val="af4"/>
          <w:noProof/>
        </w:rPr>
        <w:footnoteReference w:id="104"/>
      </w:r>
      <w:r>
        <w:rPr>
          <w:rStyle w:val="corr"/>
          <w:rFonts w:hint="eastAsia"/>
          <w:noProof/>
        </w:rPr>
        <w:t>弗</w:t>
      </w:r>
      <w:r w:rsidRPr="006A1F13">
        <w:rPr>
          <w:rFonts w:hint="eastAsia"/>
          <w:noProof/>
        </w:rPr>
        <w:t>、目揵連賢善智慧者所起淨信心，莫長夜得不饒益苦！』瞿迦梨言：『汝是誰？』我即答言：『是娑婆世界主梵天王。』瞿迦梨言：『世尊不記汝得阿那含耶？』我即答言：『如是。』瞿迦梨復言：『汝何故來？』我作是念：『此不可治。』即說偈言：</w:t>
      </w:r>
    </w:p>
    <w:p w14:paraId="02C791ED" w14:textId="6F085C74" w:rsidR="006A1F13" w:rsidRDefault="006A1F13" w:rsidP="006A1F13">
      <w:pPr>
        <w:pStyle w:val="lg"/>
        <w:spacing w:before="180"/>
        <w:ind w:left="480" w:hangingChars="200" w:hanging="480"/>
        <w:rPr>
          <w:noProof/>
        </w:rPr>
      </w:pPr>
      <w:r w:rsidRPr="006A1F13">
        <w:rPr>
          <w:rFonts w:hint="eastAsia"/>
          <w:noProof/>
        </w:rPr>
        <w:lastRenderedPageBreak/>
        <w:t>「『於不可量處，　　發心欲籌量，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不可量欲量，　　是陰蓋凡夫。』」</w:t>
      </w:r>
    </w:p>
    <w:p w14:paraId="7FC708AB" w14:textId="6CE94114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佛語梵王：「如是，如是。梵王！</w:t>
      </w:r>
    </w:p>
    <w:p w14:paraId="22B492FC" w14:textId="521CA4A1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「於不可量處，　　而發心欲量；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何有智慧人，　　而生此妄想？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不可量欲量，　　是陰蓋凡夫。」</w:t>
      </w:r>
    </w:p>
    <w:p w14:paraId="06E5A5A8" w14:textId="04265929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佛說此經已，娑婆世界主梵天王聞佛所說，歡喜隨喜，從座起，為佛作禮，即沒不現。</w:t>
      </w:r>
    </w:p>
    <w:p w14:paraId="77704D7F" w14:textId="4E371DDC" w:rsidR="006A1F13" w:rsidRDefault="006A1F13" w:rsidP="006A1F13">
      <w:pPr>
        <w:pStyle w:val="2"/>
        <w:rPr>
          <w:noProof/>
        </w:rPr>
      </w:pPr>
      <w:r w:rsidRPr="006A1F13">
        <w:rPr>
          <w:rStyle w:val="af4"/>
          <w:noProof/>
          <w:color w:val="auto"/>
        </w:rPr>
        <w:footnoteReference w:id="105"/>
      </w:r>
      <w:r w:rsidRPr="006A1F13">
        <w:rPr>
          <w:rFonts w:hint="eastAsia"/>
          <w:noProof/>
        </w:rPr>
        <w:t>（一一九四）</w:t>
      </w:r>
    </w:p>
    <w:p w14:paraId="0B67122D" w14:textId="338161F5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如是我聞：</w:t>
      </w:r>
    </w:p>
    <w:p w14:paraId="427E9125" w14:textId="0597B01A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一時，佛住王舍城迦蘭陀竹園。</w:t>
      </w:r>
    </w:p>
    <w:p w14:paraId="6189F952" w14:textId="274B7C7C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爾時，大梵天王及餘別梵天——善臂別梵天，日日方便，往見供養世尊。</w:t>
      </w:r>
    </w:p>
    <w:p w14:paraId="645644DB" w14:textId="15F36CE1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時，有婆句梵天見別梵天——善臂梵天，精勤方便，而問言：「汝欲何之？」</w:t>
      </w:r>
    </w:p>
    <w:p w14:paraId="0FB695A3" w14:textId="36A4A052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彼即答言：「欲見世尊，恭敬供養。」</w:t>
      </w:r>
    </w:p>
    <w:p w14:paraId="1C591CF9" w14:textId="64A7468C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時，婆句梵天即說偈言：</w:t>
      </w:r>
    </w:p>
    <w:p w14:paraId="7A21D91E" w14:textId="3EB65422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「彼有四鵠鳥，　　三種金色宮，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五百七十二，　　修行禪思者，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熾焰金色身，　　普照梵天宮；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汝且觀我身，　　何用至彼為？」</w:t>
      </w:r>
    </w:p>
    <w:p w14:paraId="1F0B7B12" w14:textId="40EFA505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爾時，善梵王、別梵王——善臂別梵王復說偈言：</w:t>
      </w:r>
    </w:p>
    <w:p w14:paraId="5108170B" w14:textId="4347D888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「雖有金色身，　　普照梵天宮，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其有智慧者，　　知色有煩惱，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智者不樂色，　　於其心解脫。」</w:t>
      </w:r>
    </w:p>
    <w:p w14:paraId="62BB55ED" w14:textId="783929EA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時，彼善梵天、別梵天——善臂別梵天，往詣佛所，稽首佛足，退坐一面，白佛言：「世尊！我今方便，欲來見世尊，恭敬供養。有婆句梵天，見我方便，而問我言：『汝今方便，欲何所之？』我即答言：『欲往見世尊，禮事供養。』婆句梵天即說偈言：</w:t>
      </w:r>
    </w:p>
    <w:p w14:paraId="3637AF6D" w14:textId="3DB3DF58" w:rsidR="006A1F13" w:rsidRDefault="006A1F13" w:rsidP="006A1F13">
      <w:pPr>
        <w:pStyle w:val="lg"/>
        <w:spacing w:before="180"/>
        <w:ind w:left="480" w:hangingChars="200" w:hanging="480"/>
        <w:rPr>
          <w:noProof/>
        </w:rPr>
      </w:pPr>
      <w:r w:rsidRPr="006A1F13">
        <w:rPr>
          <w:rFonts w:hint="eastAsia"/>
          <w:noProof/>
        </w:rPr>
        <w:lastRenderedPageBreak/>
        <w:t>「『有四種鵠鳥，　　三種金色宮，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五百七十二，　　於中而禪思，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觀我身金色，　　普照梵天宮；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汝且觀我身，　　何用至彼為？』</w:t>
      </w:r>
    </w:p>
    <w:p w14:paraId="4455AA4F" w14:textId="4AB92413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「我即說偈而答彼言：</w:t>
      </w:r>
    </w:p>
    <w:p w14:paraId="7C2ED9AF" w14:textId="3FC3C590" w:rsidR="006A1F13" w:rsidRDefault="006A1F13" w:rsidP="006A1F13">
      <w:pPr>
        <w:pStyle w:val="lg"/>
        <w:spacing w:before="180"/>
        <w:ind w:left="480" w:hangingChars="200" w:hanging="480"/>
        <w:rPr>
          <w:noProof/>
        </w:rPr>
      </w:pPr>
      <w:r w:rsidRPr="006A1F13">
        <w:rPr>
          <w:rFonts w:hint="eastAsia"/>
          <w:noProof/>
        </w:rPr>
        <w:t>「『雖有金色身，　　普照梵天宮，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當知真金色，　　是則煩惱事。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智者解脫色，　　於色不復樂。』」</w:t>
      </w:r>
    </w:p>
    <w:p w14:paraId="6BDAB333" w14:textId="7B541787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佛告梵天：「如是，梵天！如是，梵天！</w:t>
      </w:r>
    </w:p>
    <w:p w14:paraId="3264CAA0" w14:textId="17E563FE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「雖有真金色，　　普照梵天宮，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當知真金色，　　則是煩惱事，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智者解脫色，　　於色不復樂。」</w:t>
      </w:r>
    </w:p>
    <w:p w14:paraId="2BA75717" w14:textId="780B5F48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時，彼梵天為迦吒務陀低沙比丘故，說偈言：</w:t>
      </w:r>
    </w:p>
    <w:p w14:paraId="48AFB740" w14:textId="262A68D5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</w:t>
      </w:r>
      <w:r w:rsidRPr="006A1F13">
        <w:rPr>
          <w:rStyle w:val="af4"/>
          <w:noProof/>
          <w:color w:val="auto"/>
        </w:rPr>
        <w:footnoteReference w:id="106"/>
      </w:r>
      <w:r w:rsidRPr="006A1F13">
        <w:rPr>
          <w:rFonts w:hint="eastAsia"/>
          <w:noProof/>
        </w:rPr>
        <w:t>夫士生世間，　　利斧在口中；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還自斬其身，　　斯由惡言故。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應毀者稱譽，　　應譽而反毀；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惡口增其過，　　所生無安樂！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博弈酒喪財，　　其過失甚少；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惡心向善逝，　　是則為大過！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地獄有百千，　　名尼羅浮</w:t>
      </w:r>
      <w:r w:rsidRPr="006A1F13">
        <w:rPr>
          <w:rStyle w:val="af4"/>
          <w:noProof/>
          <w:color w:val="auto"/>
        </w:rPr>
        <w:footnoteReference w:id="107"/>
      </w:r>
      <w:r w:rsidRPr="006A1F13">
        <w:rPr>
          <w:rFonts w:hint="eastAsia"/>
          <w:noProof/>
        </w:rPr>
        <w:t>地，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三</w:t>
      </w:r>
      <w:r w:rsidRPr="006A1F13">
        <w:rPr>
          <w:rStyle w:val="af4"/>
          <w:noProof/>
          <w:color w:val="auto"/>
        </w:rPr>
        <w:footnoteReference w:id="108"/>
      </w:r>
      <w:r w:rsidRPr="006A1F13">
        <w:rPr>
          <w:rFonts w:hint="eastAsia"/>
          <w:noProof/>
        </w:rPr>
        <w:t>十有六百，　　及五阿浮陀；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斯皆謗聖獄，　　口意惡願故。」</w:t>
      </w:r>
    </w:p>
    <w:p w14:paraId="45CBAE1D" w14:textId="02C5A8FF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佛說此經已，彼諸梵天聞佛所說，歡喜隨喜，稽首佛足，即沒不現。</w:t>
      </w:r>
    </w:p>
    <w:p w14:paraId="516DEA02" w14:textId="73F0F256" w:rsidR="006A1F13" w:rsidRDefault="006A1F13" w:rsidP="006A1F13">
      <w:pPr>
        <w:pStyle w:val="2"/>
        <w:rPr>
          <w:noProof/>
        </w:rPr>
      </w:pPr>
      <w:r w:rsidRPr="006A1F13">
        <w:rPr>
          <w:rStyle w:val="af4"/>
          <w:noProof/>
          <w:color w:val="auto"/>
        </w:rPr>
        <w:footnoteReference w:id="109"/>
      </w:r>
      <w:r w:rsidRPr="006A1F13">
        <w:rPr>
          <w:rFonts w:hint="eastAsia"/>
          <w:noProof/>
        </w:rPr>
        <w:t>（一一九五）</w:t>
      </w:r>
    </w:p>
    <w:p w14:paraId="59248027" w14:textId="7D8DB3D1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如是我聞：</w:t>
      </w:r>
    </w:p>
    <w:p w14:paraId="62910624" w14:textId="40386352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一時，佛住王舍城迦蘭陀竹園。</w:t>
      </w:r>
    </w:p>
    <w:p w14:paraId="45043E9E" w14:textId="4E470725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時，有</w:t>
      </w:r>
      <w:r w:rsidRPr="006A1F13">
        <w:rPr>
          <w:rStyle w:val="af4"/>
          <w:noProof/>
        </w:rPr>
        <w:footnoteReference w:id="110"/>
      </w:r>
      <w:r w:rsidRPr="006A1F13">
        <w:rPr>
          <w:rFonts w:hint="eastAsia"/>
          <w:noProof/>
        </w:rPr>
        <w:t>婆句梵天住梵天上，起如是惡邪見言：「此處常、恒、非變易法，純一出離之處。」</w:t>
      </w:r>
    </w:p>
    <w:p w14:paraId="597ACB4A" w14:textId="15EA05CA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爾時，世尊知婆句梵天心念已，入於三昧，如其正受，於王舍城沒，住梵天</w:t>
      </w:r>
      <w:r w:rsidRPr="006A1F13">
        <w:rPr>
          <w:rStyle w:val="af4"/>
          <w:noProof/>
        </w:rPr>
        <w:footnoteReference w:id="111"/>
      </w:r>
      <w:r w:rsidRPr="006A1F13">
        <w:rPr>
          <w:rFonts w:hint="eastAsia"/>
          <w:noProof/>
        </w:rPr>
        <w:t>上。</w:t>
      </w:r>
    </w:p>
    <w:p w14:paraId="0B0C59E2" w14:textId="4DECC6B6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婆句梵天遙見世尊</w:t>
      </w:r>
      <w:r w:rsidRPr="006A1F13">
        <w:rPr>
          <w:rStyle w:val="af4"/>
          <w:noProof/>
        </w:rPr>
        <w:footnoteReference w:id="112"/>
      </w:r>
      <w:r w:rsidRPr="006A1F13">
        <w:rPr>
          <w:rFonts w:hint="eastAsia"/>
          <w:noProof/>
        </w:rPr>
        <w:t>而說偈言：</w:t>
      </w:r>
    </w:p>
    <w:p w14:paraId="3F7C5467" w14:textId="6F7C8FA4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lastRenderedPageBreak/>
        <w:t>「梵天七十二，　　造作諸福</w:t>
      </w:r>
      <w:r w:rsidRPr="006A1F13">
        <w:rPr>
          <w:rStyle w:val="af4"/>
          <w:noProof/>
          <w:color w:val="auto"/>
        </w:rPr>
        <w:footnoteReference w:id="113"/>
      </w:r>
      <w:r w:rsidRPr="006A1F13">
        <w:rPr>
          <w:rFonts w:hint="eastAsia"/>
          <w:noProof/>
        </w:rPr>
        <w:t>樂；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自在而常住，　　生老死已過。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我於諸明論，　　修習已究竟；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彼諸天眾等，　　唯謂我長存。」</w:t>
      </w:r>
    </w:p>
    <w:p w14:paraId="35AC640B" w14:textId="255D1734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爾時，世尊說偈答言：</w:t>
      </w:r>
    </w:p>
    <w:p w14:paraId="534CE5E5" w14:textId="415F775E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「此則極短壽，　　非是長存者；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而婆句梵天，　　自謂為長壽。</w:t>
      </w:r>
      <w:r>
        <w:rPr>
          <w:rFonts w:hint="eastAsia"/>
          <w:noProof/>
        </w:rPr>
        <w:br/>
      </w:r>
      <w:r w:rsidRPr="006A1F13">
        <w:rPr>
          <w:rStyle w:val="af4"/>
          <w:noProof/>
          <w:color w:val="auto"/>
        </w:rPr>
        <w:footnoteReference w:id="114"/>
      </w:r>
      <w:r w:rsidRPr="006A1F13">
        <w:rPr>
          <w:rFonts w:hint="eastAsia"/>
          <w:noProof/>
        </w:rPr>
        <w:t>尼羅浮多獄，　　其壽百千數；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我悉憶念知，　　汝自謂長存！」</w:t>
      </w:r>
    </w:p>
    <w:p w14:paraId="29BF9306" w14:textId="36F949CF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婆句梵天復說偈言：</w:t>
      </w:r>
    </w:p>
    <w:p w14:paraId="201B7F0D" w14:textId="713AF879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「佛世尊所見，　　其劫數無邊，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生老死憂悲，　　皆悉已過去。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唯願說知我，　　過去曾所更，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受持何戒業，　　而得生於此？」</w:t>
      </w:r>
    </w:p>
    <w:p w14:paraId="6B09EF22" w14:textId="29DCD81D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爾時，世尊說偈答言：</w:t>
      </w:r>
    </w:p>
    <w:p w14:paraId="5AF16B7C" w14:textId="791ECF61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「過去久遠劫，　　於大曠野中，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有諸大眾行，　　多賢聖梵行，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飢乏無資糧，　　汝救之令度，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慈救心相續，　　經劫而不失。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是則汝過去，　　所受持功德，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我悉憶念知，　　久近如眠覺。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過去有村邑，　　為賊所抄掠，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汝時悉皆救，　　令其得解脫；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是則過去世，　　所受持福業，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我憶此因緣，　　久近如眠覺。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過去有人眾，　　乘船恒水中，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惡龍持彼船，　　欲盡害其命，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汝時以神力，　　救令得解脫；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是則汝過去，　　所受持福業，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我憶是因緣，　　久近如眠覺。」</w:t>
      </w:r>
    </w:p>
    <w:p w14:paraId="6E7400C1" w14:textId="0FD1F47B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婆句梵天復說偈言：</w:t>
      </w:r>
    </w:p>
    <w:p w14:paraId="5CA93B65" w14:textId="5A2FA68D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「決定悉知我，　　古今壽命事，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亦知餘一切，　　是則為正覺；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是故所受身，　　金光炎普照，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其身住於此，　　光明遍世間。」</w:t>
      </w:r>
    </w:p>
    <w:p w14:paraId="4E40F407" w14:textId="0EF792B9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爾時，世尊為婆句梵天種種說法，示、教、照、喜已，如其正受，從梵天沒，還王舍城。</w:t>
      </w:r>
    </w:p>
    <w:p w14:paraId="166AB647" w14:textId="4AC47CFA" w:rsidR="006A1F13" w:rsidRDefault="006A1F13" w:rsidP="006A1F13">
      <w:pPr>
        <w:pStyle w:val="2"/>
        <w:rPr>
          <w:noProof/>
        </w:rPr>
      </w:pPr>
      <w:r w:rsidRPr="006A1F13">
        <w:rPr>
          <w:rStyle w:val="af4"/>
          <w:noProof/>
          <w:color w:val="auto"/>
        </w:rPr>
        <w:footnoteReference w:id="115"/>
      </w:r>
      <w:r w:rsidRPr="006A1F13">
        <w:rPr>
          <w:rFonts w:hint="eastAsia"/>
          <w:noProof/>
        </w:rPr>
        <w:t>（一一九六）</w:t>
      </w:r>
    </w:p>
    <w:p w14:paraId="00FB6985" w14:textId="6EFB5E61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如是我聞：</w:t>
      </w:r>
    </w:p>
    <w:p w14:paraId="20B67204" w14:textId="3C60AE18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lastRenderedPageBreak/>
        <w:t>一時，佛住舍衛國祇樹給孤獨園。</w:t>
      </w:r>
    </w:p>
    <w:p w14:paraId="1AC056E4" w14:textId="64039620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時，有一梵天住梵天上，起如是邪見言：「此處常、恒、不變易，純一出離，未曾見有來至此處，況復有過此上者？」</w:t>
      </w:r>
    </w:p>
    <w:p w14:paraId="28DCB6CA" w14:textId="78A3276F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爾時，世尊知彼梵天心之所念，即入三昧，如其正受，於舍衛國沒，現梵天宮，當彼梵天頂上，於虛空中結跏趺坐，正身繫念。</w:t>
      </w:r>
    </w:p>
    <w:p w14:paraId="070DE6BE" w14:textId="262CB70D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爾時，尊者阿若俱隣作是念：「今日世尊為在何所？」即以天眼淨過人間眼，觀見世尊在梵天上。見已，即入三昧，如其正受，於舍衛國沒，現彼梵世，在於東方，西面向佛，結跏趺坐，端身繫念，在佛座下，梵天座上。</w:t>
      </w:r>
    </w:p>
    <w:p w14:paraId="0CD05D27" w14:textId="1C772C97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爾時，尊者摩訶迦葉作是念：「今日世尊為在何所？」即以天眼淨過於人眼，見世尊在梵天上。見已，即入三昧，如其正受，於舍衛國沒，現梵天上，在於南方，北面向佛，結跏趺坐，端身繫念，在佛座下，梵天座上。</w:t>
      </w:r>
    </w:p>
    <w:p w14:paraId="4355192F" w14:textId="22F65F8B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時，尊者舍利弗作是念：「世尊今者為在何所？」即以天眼淨過於人眼，見世尊在梵天上。見已，即入三昧，如其正受，於舍衛國沒，住梵天上，在於西方，東面向佛，結跏趺坐，端身繫念，在佛座下，梵天座上。</w:t>
      </w:r>
    </w:p>
    <w:p w14:paraId="0648A133" w14:textId="60BC244C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爾時，尊者大目揵連即作是念：「今日世尊為在何所？」以天眼淨過於人眼，遙見世尊在梵天上。見已，即入三昧，如其正受，於舍衛國沒，住梵天上，在於北方，南面向佛，結跏趺坐，端身繫念，在佛座下，梵天座上。</w:t>
      </w:r>
    </w:p>
    <w:p w14:paraId="7957EA93" w14:textId="2CC9586B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爾時，世尊告梵天曰：「汝今復起是見：『從本已來，未曾見有過我上者』不？」</w:t>
      </w:r>
    </w:p>
    <w:p w14:paraId="7C710002" w14:textId="4351CE6C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梵天白佛：「我今不敢復言：『我未曾見有過我上者。』唯見梵天光明被障。」爾時，世尊為彼梵天種種說法，示、教、照、喜已，即入三昧，如其正受，於梵天上沒，還舍衛國。</w:t>
      </w:r>
    </w:p>
    <w:p w14:paraId="1B1AB511" w14:textId="3468DF00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尊者阿若俱隣、摩訶迦葉、舍利弗為彼梵天種種說法，示、教、照、喜已，即入三昧，如其正受，於梵天沒，還舍衛國，唯尊者大目揵連仍於彼住。</w:t>
      </w:r>
    </w:p>
    <w:p w14:paraId="403E27B3" w14:textId="363FCDB4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時，彼梵天問尊者大目揵連：「世尊諸餘弟子悉有如是大德大力不？」</w:t>
      </w:r>
    </w:p>
    <w:p w14:paraId="2795B290" w14:textId="48C34FE7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時，尊者大目揵連即說偈言：</w:t>
      </w:r>
    </w:p>
    <w:p w14:paraId="73F6F814" w14:textId="59DFCE21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「大德具三明，　　通達觀他心，</w:t>
      </w:r>
      <w:r>
        <w:rPr>
          <w:rFonts w:hint="eastAsia"/>
          <w:noProof/>
        </w:rPr>
        <w:br/>
      </w:r>
      <w:r w:rsidRPr="006A1F13">
        <w:rPr>
          <w:rStyle w:val="af4"/>
          <w:noProof/>
          <w:color w:val="auto"/>
        </w:rPr>
        <w:footnoteReference w:id="116"/>
      </w:r>
      <w:r w:rsidRPr="006A1F13">
        <w:rPr>
          <w:rFonts w:hint="eastAsia"/>
          <w:noProof/>
        </w:rPr>
        <w:t>漏盡諸羅漢，　　其數無有量。」</w:t>
      </w:r>
    </w:p>
    <w:p w14:paraId="5D90128E" w14:textId="48F23AD7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時，尊者大目揵連為彼梵天種種說法，示、教、照、喜已，即入三昧，如其正受，於梵天沒，還舍衛國。</w:t>
      </w:r>
    </w:p>
    <w:p w14:paraId="456A2235" w14:textId="0FC82AB1" w:rsidR="006A1F13" w:rsidRDefault="006A1F13" w:rsidP="006A1F13">
      <w:pPr>
        <w:pStyle w:val="2"/>
        <w:rPr>
          <w:noProof/>
        </w:rPr>
      </w:pPr>
      <w:r w:rsidRPr="006A1F13">
        <w:rPr>
          <w:rStyle w:val="af4"/>
          <w:noProof/>
          <w:color w:val="auto"/>
        </w:rPr>
        <w:lastRenderedPageBreak/>
        <w:footnoteReference w:id="117"/>
      </w:r>
      <w:r w:rsidRPr="006A1F13">
        <w:rPr>
          <w:rFonts w:hint="eastAsia"/>
          <w:noProof/>
        </w:rPr>
        <w:t>（一一九七）</w:t>
      </w:r>
    </w:p>
    <w:p w14:paraId="141E34FD" w14:textId="0D1A80F3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如是我聞：</w:t>
      </w:r>
    </w:p>
    <w:p w14:paraId="25A6CF97" w14:textId="4CD1AA0A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一時，佛住</w:t>
      </w:r>
      <w:r w:rsidRPr="006A1F13">
        <w:rPr>
          <w:rStyle w:val="af4"/>
          <w:noProof/>
        </w:rPr>
        <w:footnoteReference w:id="118"/>
      </w:r>
      <w:r w:rsidRPr="006A1F13">
        <w:rPr>
          <w:rFonts w:hint="eastAsia"/>
          <w:noProof/>
        </w:rPr>
        <w:t>俱尸那竭國力士生地</w:t>
      </w:r>
      <w:r w:rsidRPr="006A1F13">
        <w:rPr>
          <w:rStyle w:val="af4"/>
          <w:noProof/>
        </w:rPr>
        <w:footnoteReference w:id="119"/>
      </w:r>
      <w:r w:rsidRPr="006A1F13">
        <w:rPr>
          <w:rFonts w:hint="eastAsia"/>
          <w:noProof/>
        </w:rPr>
        <w:t>堅固雙樹林。</w:t>
      </w:r>
    </w:p>
    <w:p w14:paraId="7085F964" w14:textId="22753194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爾時，世尊臨般涅槃，告尊者阿難：「汝於堅固雙樹間敷繩床，北首，如來今日中夜於無餘涅槃而般涅槃。」</w:t>
      </w:r>
    </w:p>
    <w:p w14:paraId="3554AD50" w14:textId="04FBBC7B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時，尊者阿難奉世尊教，於雙堅固樹間為世尊敷繩床，北首已，還世尊所，稽首禮足，白言世尊：「</w:t>
      </w:r>
      <w:r w:rsidRPr="006A1F13">
        <w:rPr>
          <w:rStyle w:val="af4"/>
          <w:noProof/>
        </w:rPr>
        <w:footnoteReference w:id="120"/>
      </w:r>
      <w:r w:rsidRPr="006A1F13">
        <w:rPr>
          <w:rFonts w:hint="eastAsia"/>
          <w:noProof/>
        </w:rPr>
        <w:t>已為如來於雙堅固樹間敷繩床，令北首。」</w:t>
      </w:r>
    </w:p>
    <w:p w14:paraId="645C6841" w14:textId="487A79A0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於是，世尊往就繩床，右脇著地，北首而臥，足足相累，繫念明</w:t>
      </w:r>
      <w:r w:rsidRPr="006A1F13">
        <w:rPr>
          <w:rStyle w:val="af4"/>
          <w:noProof/>
        </w:rPr>
        <w:footnoteReference w:id="121"/>
      </w:r>
      <w:r w:rsidRPr="006A1F13">
        <w:rPr>
          <w:rFonts w:hint="eastAsia"/>
          <w:noProof/>
        </w:rPr>
        <w:t>相。</w:t>
      </w:r>
    </w:p>
    <w:p w14:paraId="747E9745" w14:textId="1D98B8C8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爾時，世尊即於中夜，於無餘涅槃而般涅槃。般涅槃已，雙堅固樹尋即生花，周匝垂下，供養世尊。</w:t>
      </w:r>
    </w:p>
    <w:p w14:paraId="2D0DD851" w14:textId="06F59957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時，有異比丘即說偈言：</w:t>
      </w:r>
    </w:p>
    <w:p w14:paraId="01955A44" w14:textId="12F5CF4B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「善好堅固樹，　　枝條垂禮佛，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妙花以供養，　　大師般涅槃。」</w:t>
      </w:r>
    </w:p>
    <w:p w14:paraId="79FDC668" w14:textId="365B74A1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尋時，釋提桓因說偈：</w:t>
      </w:r>
    </w:p>
    <w:p w14:paraId="3AA44752" w14:textId="503BABA2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「一切行無常，　　斯皆生滅法，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雖生尋以滅，　　斯寂滅為樂。」</w:t>
      </w:r>
    </w:p>
    <w:p w14:paraId="0CC79C5B" w14:textId="2FFCF1E2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尋時，娑婆世界主梵天王次復說偈言：</w:t>
      </w:r>
    </w:p>
    <w:p w14:paraId="68BE629A" w14:textId="3D43E72B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「世間一切生，　　立者皆當捨，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如是聖大師，　　世間無有比。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逮得如來力，　　普為世間眼，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終歸會磨滅，　　入無餘涅槃。」</w:t>
      </w:r>
    </w:p>
    <w:p w14:paraId="7FC102AA" w14:textId="22C8BB05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尊者</w:t>
      </w:r>
      <w:r w:rsidRPr="006A1F13">
        <w:rPr>
          <w:rStyle w:val="af4"/>
          <w:noProof/>
        </w:rPr>
        <w:footnoteReference w:id="122"/>
      </w:r>
      <w:r w:rsidRPr="006A1F13">
        <w:rPr>
          <w:rFonts w:hint="eastAsia"/>
          <w:noProof/>
        </w:rPr>
        <w:t>阿那律陀次復說偈言：</w:t>
      </w:r>
    </w:p>
    <w:p w14:paraId="20D683D9" w14:textId="1875DC40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「出息入息住，　　立心善攝護，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從所依而來，　　世間般涅槃。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大恐怖相生，　　令人身毛竪，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一切行力具，　　大師般涅</w:t>
      </w:r>
      <w:r w:rsidRPr="006A1F13">
        <w:rPr>
          <w:rFonts w:hint="eastAsia"/>
          <w:noProof/>
        </w:rPr>
        <w:lastRenderedPageBreak/>
        <w:t>槃。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其心不懈怠，　　亦不住諸愛，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心法漸解脫，　　如薪盡火滅。」</w:t>
      </w:r>
    </w:p>
    <w:p w14:paraId="36029CEF" w14:textId="790C36FF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如來涅槃後七日，尊者阿難</w:t>
      </w:r>
      <w:r w:rsidRPr="006A1F13">
        <w:rPr>
          <w:rStyle w:val="af4"/>
          <w:noProof/>
        </w:rPr>
        <w:footnoteReference w:id="123"/>
      </w:r>
      <w:r w:rsidRPr="006A1F13">
        <w:rPr>
          <w:rFonts w:hint="eastAsia"/>
          <w:noProof/>
        </w:rPr>
        <w:t>往枝提所，而說偈言：</w:t>
      </w:r>
    </w:p>
    <w:p w14:paraId="155F9A3B" w14:textId="10A31577" w:rsidR="006A1F13" w:rsidRDefault="006A1F13" w:rsidP="006A1F13">
      <w:pPr>
        <w:pStyle w:val="lg"/>
        <w:spacing w:before="180"/>
        <w:ind w:left="240" w:hangingChars="100" w:hanging="240"/>
        <w:rPr>
          <w:noProof/>
        </w:rPr>
      </w:pPr>
      <w:r w:rsidRPr="006A1F13">
        <w:rPr>
          <w:rFonts w:hint="eastAsia"/>
          <w:noProof/>
        </w:rPr>
        <w:t>「導師此寶身，　　往詣梵天上，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如是大神力，　　內火還燒身。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五百㲲纏身，　　悉燒令磨滅，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千領細㲲衣，　　以衣如來身。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唯二領不燒，　　最上及襯身。」</w:t>
      </w:r>
    </w:p>
    <w:p w14:paraId="7F030D11" w14:textId="6C82AD68" w:rsidR="006A1F13" w:rsidRDefault="006A1F13" w:rsidP="006A1F13">
      <w:pPr>
        <w:pStyle w:val="default"/>
        <w:spacing w:before="180"/>
        <w:rPr>
          <w:noProof/>
        </w:rPr>
      </w:pPr>
      <w:r w:rsidRPr="006A1F13">
        <w:rPr>
          <w:rFonts w:hint="eastAsia"/>
          <w:noProof/>
        </w:rPr>
        <w:t>尊者阿難說是</w:t>
      </w:r>
      <w:r w:rsidRPr="006A1F13">
        <w:rPr>
          <w:rStyle w:val="af4"/>
          <w:noProof/>
        </w:rPr>
        <w:footnoteReference w:id="124"/>
      </w:r>
      <w:r w:rsidRPr="006A1F13">
        <w:rPr>
          <w:rFonts w:hint="eastAsia"/>
          <w:noProof/>
        </w:rPr>
        <w:t>偈時，諸比丘默然悲喜！</w:t>
      </w:r>
    </w:p>
    <w:p w14:paraId="1850E25F" w14:textId="6C43573B" w:rsidR="006A1F13" w:rsidRDefault="006A1F13" w:rsidP="006A1F13">
      <w:pPr>
        <w:pStyle w:val="juan"/>
        <w:spacing w:before="180"/>
        <w:rPr>
          <w:noProof/>
        </w:rPr>
      </w:pPr>
      <w:r w:rsidRPr="006A1F13">
        <w:rPr>
          <w:rFonts w:hint="eastAsia"/>
          <w:noProof/>
        </w:rPr>
        <w:t>雜阿含經卷第四十四</w:t>
      </w:r>
    </w:p>
    <w:p w14:paraId="5B43203A" w14:textId="2F61B55A" w:rsidR="009E21F0" w:rsidRPr="006A1F13" w:rsidRDefault="006A1F13" w:rsidP="006A1F13">
      <w:pPr>
        <w:pStyle w:val="license"/>
        <w:spacing w:before="180"/>
        <w:rPr>
          <w:noProof/>
        </w:rPr>
      </w:pPr>
      <w:r w:rsidRPr="006A1F13">
        <w:rPr>
          <w:rFonts w:hint="eastAsia"/>
          <w:noProof/>
        </w:rPr>
        <w:t>【經文資訊】大正新脩大藏經</w:t>
      </w:r>
      <w:r w:rsidRPr="006A1F13">
        <w:rPr>
          <w:rFonts w:hint="eastAsia"/>
          <w:noProof/>
        </w:rPr>
        <w:t xml:space="preserve"> </w:t>
      </w:r>
      <w:r w:rsidRPr="006A1F13">
        <w:rPr>
          <w:rFonts w:hint="eastAsia"/>
          <w:noProof/>
        </w:rPr>
        <w:t>第</w:t>
      </w:r>
      <w:r w:rsidRPr="006A1F13">
        <w:rPr>
          <w:rFonts w:hint="eastAsia"/>
          <w:noProof/>
        </w:rPr>
        <w:t xml:space="preserve"> 2 </w:t>
      </w:r>
      <w:r w:rsidRPr="006A1F13">
        <w:rPr>
          <w:rFonts w:hint="eastAsia"/>
          <w:noProof/>
        </w:rPr>
        <w:t>冊</w:t>
      </w:r>
      <w:r w:rsidRPr="006A1F13">
        <w:rPr>
          <w:rFonts w:hint="eastAsia"/>
          <w:noProof/>
        </w:rPr>
        <w:t xml:space="preserve"> No. 99 </w:t>
      </w:r>
      <w:r w:rsidRPr="006A1F13">
        <w:rPr>
          <w:rFonts w:hint="eastAsia"/>
          <w:noProof/>
        </w:rPr>
        <w:t>雜阿含經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【版本記錄】發行日期：</w:t>
      </w:r>
      <w:r w:rsidRPr="006A1F13">
        <w:rPr>
          <w:rFonts w:hint="eastAsia"/>
          <w:noProof/>
        </w:rPr>
        <w:t>2026-04</w:t>
      </w:r>
      <w:r w:rsidRPr="006A1F13">
        <w:rPr>
          <w:rFonts w:hint="eastAsia"/>
          <w:noProof/>
        </w:rPr>
        <w:t>，最後更新：</w:t>
      </w:r>
      <w:r w:rsidRPr="006A1F13">
        <w:rPr>
          <w:rFonts w:hint="eastAsia"/>
          <w:noProof/>
        </w:rPr>
        <w:t>2026-03-17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【編輯說明】本資料庫由</w:t>
      </w:r>
      <w:r w:rsidRPr="006A1F13">
        <w:rPr>
          <w:rFonts w:hint="eastAsia"/>
          <w:noProof/>
        </w:rPr>
        <w:t xml:space="preserve"> </w:t>
      </w:r>
      <w:r w:rsidRPr="006A1F13">
        <w:rPr>
          <w:rFonts w:hint="eastAsia"/>
          <w:noProof/>
        </w:rPr>
        <w:t>財團法人佛教電子佛典基金會（</w:t>
      </w:r>
      <w:r w:rsidRPr="006A1F13">
        <w:rPr>
          <w:rFonts w:hint="eastAsia"/>
          <w:noProof/>
        </w:rPr>
        <w:t>CBETA</w:t>
      </w:r>
      <w:r w:rsidRPr="006A1F13">
        <w:rPr>
          <w:rFonts w:hint="eastAsia"/>
          <w:noProof/>
        </w:rPr>
        <w:t>）依「大正新脩大藏經」所編輯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【原始資料】蕭鎮國大德提供／張文明大德二校，佛教經典系列提供／妙雲蘭若校對，北美某大德提供，法雨道場提供新式標點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【版權宣告】</w:t>
      </w:r>
      <w:r w:rsidRPr="006A1F13">
        <w:rPr>
          <w:rFonts w:hint="eastAsia"/>
          <w:noProof/>
        </w:rPr>
        <w:t>https://cbeta.org/copyright</w:t>
      </w:r>
      <w:r>
        <w:rPr>
          <w:rFonts w:hint="eastAsia"/>
          <w:noProof/>
        </w:rPr>
        <w:br/>
      </w:r>
      <w:r w:rsidRPr="006A1F13">
        <w:rPr>
          <w:rFonts w:hint="eastAsia"/>
          <w:noProof/>
        </w:rPr>
        <w:t>【製作說明】感謝志工黃訓慶先生將本佛典</w:t>
      </w:r>
      <w:r w:rsidR="00E119DD">
        <w:rPr>
          <w:rFonts w:hint="eastAsia"/>
          <w:noProof/>
        </w:rPr>
        <w:t>轉換至</w:t>
      </w:r>
      <w:r w:rsidR="00E119DD">
        <w:rPr>
          <w:rFonts w:hint="eastAsia"/>
          <w:noProof/>
        </w:rPr>
        <w:t xml:space="preserve"> DOCX </w:t>
      </w:r>
      <w:r w:rsidR="00E119DD">
        <w:rPr>
          <w:rFonts w:hint="eastAsia"/>
          <w:noProof/>
        </w:rPr>
        <w:t>格式</w:t>
      </w:r>
      <w:r w:rsidRPr="006A1F13">
        <w:rPr>
          <w:rFonts w:hint="eastAsia"/>
          <w:noProof/>
        </w:rPr>
        <w:t>。</w:t>
      </w:r>
    </w:p>
    <w:sectPr w:rsidR="009E21F0" w:rsidRPr="006A1F1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D0DF6" w14:textId="77777777" w:rsidR="00731505" w:rsidRDefault="00731505" w:rsidP="007609C1">
      <w:pPr>
        <w:rPr>
          <w:noProof/>
        </w:rPr>
      </w:pPr>
      <w:r>
        <w:rPr>
          <w:noProof/>
        </w:rPr>
        <w:separator/>
      </w:r>
    </w:p>
  </w:endnote>
  <w:endnote w:type="continuationSeparator" w:id="0">
    <w:p w14:paraId="0FDF2D7F" w14:textId="77777777" w:rsidR="00731505" w:rsidRDefault="00731505" w:rsidP="007609C1">
      <w:pPr>
        <w:rPr>
          <w:noProof/>
        </w:rPr>
      </w:pPr>
      <w:r>
        <w:rPr>
          <w:noProof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BETA Supplement">
    <w:panose1 w:val="02000503000000000000"/>
    <w:charset w:val="88"/>
    <w:family w:val="auto"/>
    <w:pitch w:val="variable"/>
    <w:sig w:usb0="80000003" w:usb1="2A0E0000" w:usb2="00000010" w:usb3="00000000" w:csb0="001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1C4AC" w14:textId="77777777" w:rsidR="006A1F13" w:rsidRDefault="006A1F13">
    <w:pPr>
      <w:pStyle w:val="a5"/>
      <w:rPr>
        <w:noProof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64815" w14:textId="1D05C62D" w:rsidR="006A1F13" w:rsidRDefault="006A1F13">
    <w:pPr>
      <w:pStyle w:val="a5"/>
      <w:rPr>
        <w:noProof/>
      </w:rPr>
    </w:pPr>
    <w:r>
      <w:rPr>
        <w:rFonts w:hint="eastAsia"/>
        <w:noProof/>
      </w:rPr>
      <w:t>第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PAGE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23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頁／共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NUMPAGES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23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33E7F" w14:textId="77777777" w:rsidR="006A1F13" w:rsidRDefault="006A1F13">
    <w:pPr>
      <w:pStyle w:val="a5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939DD" w14:textId="77777777" w:rsidR="00731505" w:rsidRDefault="00731505" w:rsidP="007609C1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04CD2763" w14:textId="77777777" w:rsidR="00731505" w:rsidRDefault="00731505" w:rsidP="007609C1">
      <w:pPr>
        <w:rPr>
          <w:noProof/>
        </w:rPr>
      </w:pPr>
      <w:r>
        <w:rPr>
          <w:noProof/>
        </w:rPr>
        <w:continuationSeparator/>
      </w:r>
    </w:p>
  </w:footnote>
  <w:footnote w:id="1">
    <w:p w14:paraId="7FEBDF7C" w14:textId="4ACF615F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Therīgāthā, 133f. Vāse</w:t>
      </w:r>
      <w:r>
        <w:rPr>
          <w:rFonts w:ascii="Cambria" w:hAnsi="Cambria" w:cs="Cambria"/>
          <w:noProof/>
        </w:rPr>
        <w:t>ṭṭ</w:t>
      </w:r>
      <w:r>
        <w:rPr>
          <w:noProof/>
        </w:rPr>
        <w:t>ha.</w:t>
      </w:r>
      <w:r>
        <w:rPr>
          <w:rFonts w:hint="eastAsia"/>
          <w:noProof/>
        </w:rPr>
        <w:t>，</w:t>
      </w:r>
      <w:r>
        <w:rPr>
          <w:noProof/>
        </w:rPr>
        <w:t>[No. 100(92)]</w:t>
      </w:r>
    </w:p>
  </w:footnote>
  <w:footnote w:id="2">
    <w:p w14:paraId="73FE4EFE" w14:textId="096AD8BB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示【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】，云【大】</w:t>
      </w:r>
      <w:r>
        <w:rPr>
          <w:rFonts w:hint="eastAsia"/>
          <w:noProof/>
        </w:rPr>
        <w:t xml:space="preserve"> (cf. QC057_p0548ba12)</w:t>
      </w:r>
    </w:p>
  </w:footnote>
  <w:footnote w:id="3">
    <w:p w14:paraId="26E5647F" w14:textId="5B4E51B6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弟【大】，第【宋】【元】【明】</w:t>
      </w:r>
    </w:p>
  </w:footnote>
  <w:footnote w:id="4">
    <w:p w14:paraId="4A35D9EC" w14:textId="4FC6188A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要【大】，惡【宋】【元】【明】</w:t>
      </w:r>
    </w:p>
  </w:footnote>
  <w:footnote w:id="5">
    <w:p w14:paraId="0F60EEC9" w14:textId="6CEFDE85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曰【大】＊，言【宋】＊【元】＊【明】＊</w:t>
      </w:r>
    </w:p>
  </w:footnote>
  <w:footnote w:id="6">
    <w:p w14:paraId="594EC6B8" w14:textId="0AEA2FBA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說【大】，〔－〕【宋】【元】【明】</w:t>
      </w:r>
    </w:p>
  </w:footnote>
  <w:footnote w:id="7">
    <w:p w14:paraId="3EE0EC71" w14:textId="44CFED65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習【大】＊，集【元】【明】＊</w:t>
      </w:r>
    </w:p>
  </w:footnote>
  <w:footnote w:id="8">
    <w:p w14:paraId="39F86C39" w14:textId="2CDFAA11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羅【大】，〔－〕【宋】【元】【明】</w:t>
      </w:r>
    </w:p>
  </w:footnote>
  <w:footnote w:id="9">
    <w:p w14:paraId="26A5224B" w14:textId="3E8F52D9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習【大】＊，集【元】【明】＊</w:t>
      </w:r>
    </w:p>
  </w:footnote>
  <w:footnote w:id="10">
    <w:p w14:paraId="4C6631B9" w14:textId="386FE735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婆羅【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】，羅婆【大】</w:t>
      </w:r>
      <w:r>
        <w:rPr>
          <w:rFonts w:hint="eastAsia"/>
          <w:noProof/>
        </w:rPr>
        <w:t xml:space="preserve"> (cf.  QC057_p0549b04)</w:t>
      </w:r>
    </w:p>
  </w:footnote>
  <w:footnote w:id="11">
    <w:p w14:paraId="4BAF20C6" w14:textId="1536A558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7. 1. 10. Bahudhīti.</w:t>
      </w:r>
      <w:r>
        <w:rPr>
          <w:rFonts w:hint="eastAsia"/>
          <w:noProof/>
        </w:rPr>
        <w:t>，</w:t>
      </w:r>
      <w:r>
        <w:rPr>
          <w:noProof/>
        </w:rPr>
        <w:t>[No. 100(93)]</w:t>
      </w:r>
    </w:p>
  </w:footnote>
  <w:footnote w:id="12">
    <w:p w14:paraId="51E145BB" w14:textId="057748A7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梨【大】，利【宋】【元】【明】</w:t>
      </w:r>
    </w:p>
  </w:footnote>
  <w:footnote w:id="13">
    <w:p w14:paraId="5FFE38EF" w14:textId="207293B4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曰【大】＊，言【宋】＊【元】＊【明】＊</w:t>
      </w:r>
    </w:p>
  </w:footnote>
  <w:footnote w:id="14">
    <w:p w14:paraId="121846D2" w14:textId="26545D76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殖【大】＊，植【宋】＊【元】＊【明】＊</w:t>
      </w:r>
    </w:p>
  </w:footnote>
  <w:footnote w:id="15">
    <w:p w14:paraId="05589060" w14:textId="6854F772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葉【大】＊，荒【宋】＊</w:t>
      </w:r>
    </w:p>
  </w:footnote>
  <w:footnote w:id="16">
    <w:p w14:paraId="0B818F4C" w14:textId="3538C2F9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無【大】，非【宋】【元】【明】</w:t>
      </w:r>
    </w:p>
  </w:footnote>
  <w:footnote w:id="17">
    <w:p w14:paraId="19DC93A3" w14:textId="008FCE48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赤【大】，黃【宋】</w:t>
      </w:r>
    </w:p>
  </w:footnote>
  <w:footnote w:id="18">
    <w:p w14:paraId="288663A0" w14:textId="43D86C9F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黃【大】，赤【宋】</w:t>
      </w:r>
    </w:p>
  </w:footnote>
  <w:footnote w:id="19">
    <w:p w14:paraId="62402F08" w14:textId="4A3B645C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殖【大】＊，植【宋】＊【元】＊【明】＊</w:t>
      </w:r>
    </w:p>
  </w:footnote>
  <w:footnote w:id="20">
    <w:p w14:paraId="5882C804" w14:textId="4B9B9761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葉【大】＊，荒【宋】＊</w:t>
      </w:r>
    </w:p>
  </w:footnote>
  <w:footnote w:id="21">
    <w:p w14:paraId="24626383" w14:textId="66383BF0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喜【大】，喜已【宋】【元】【明】</w:t>
      </w:r>
    </w:p>
  </w:footnote>
  <w:footnote w:id="22">
    <w:p w14:paraId="64D81DDE" w14:textId="0186610F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生【大】，空【宋】【元】【明】</w:t>
      </w:r>
    </w:p>
  </w:footnote>
  <w:footnote w:id="23">
    <w:p w14:paraId="3949038D" w14:textId="6AB9D838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[No. 100(94)]</w:t>
      </w:r>
    </w:p>
  </w:footnote>
  <w:footnote w:id="24">
    <w:p w14:paraId="24FD2CB4" w14:textId="447077B3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入【大】，入娑羅林【宋】【元】【明】</w:t>
      </w:r>
    </w:p>
  </w:footnote>
  <w:footnote w:id="25">
    <w:p w14:paraId="3AE088E4" w14:textId="055EBFF5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門【大】，〔－〕【宋】【元】【明】</w:t>
      </w:r>
    </w:p>
  </w:footnote>
  <w:footnote w:id="26">
    <w:p w14:paraId="3F1AC142" w14:textId="40BF6B87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白【大】，白佛【宋】【元】【明】</w:t>
      </w:r>
    </w:p>
  </w:footnote>
  <w:footnote w:id="27">
    <w:p w14:paraId="2651CE1D" w14:textId="50B1BBA9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孰【大】，熟【宋】</w:t>
      </w:r>
    </w:p>
  </w:footnote>
  <w:footnote w:id="28">
    <w:p w14:paraId="58F476E1" w14:textId="36310B72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7. 2. 3. Devahita.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100(95)]</w:t>
      </w:r>
    </w:p>
  </w:footnote>
  <w:footnote w:id="29">
    <w:p w14:paraId="16A312A5" w14:textId="7DD3F1CA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天作</w:t>
      </w:r>
      <w:r>
        <w:rPr>
          <w:rFonts w:hint="eastAsia"/>
          <w:noProof/>
        </w:rPr>
        <w:t xml:space="preserve"> Devahita.</w:t>
      </w:r>
    </w:p>
  </w:footnote>
  <w:footnote w:id="30">
    <w:p w14:paraId="67A7F3DE" w14:textId="0028CEE6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波【大】＊，婆【元】【明】＊，優波摩</w:t>
      </w:r>
      <w:r>
        <w:rPr>
          <w:noProof/>
        </w:rPr>
        <w:t xml:space="preserve"> Upavā</w:t>
      </w:r>
      <w:r>
        <w:rPr>
          <w:rFonts w:ascii="Cambria" w:hAnsi="Cambria" w:cs="Cambria"/>
          <w:noProof/>
        </w:rPr>
        <w:t>ṇ</w:t>
      </w:r>
      <w:r>
        <w:rPr>
          <w:noProof/>
        </w:rPr>
        <w:t>a.</w:t>
      </w:r>
    </w:p>
  </w:footnote>
  <w:footnote w:id="31">
    <w:p w14:paraId="44643D09" w14:textId="49DCEEF3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波【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】，婆【大】</w:t>
      </w:r>
      <w:r>
        <w:rPr>
          <w:rFonts w:hint="eastAsia"/>
          <w:noProof/>
        </w:rPr>
        <w:t xml:space="preserve"> (cf. K18n0650_p1150a07; T02n0099_p0319b17)</w:t>
      </w:r>
    </w:p>
  </w:footnote>
  <w:footnote w:id="32">
    <w:p w14:paraId="5323E4FE" w14:textId="256675EC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波【大】，婆【宋】【元】【明】</w:t>
      </w:r>
    </w:p>
  </w:footnote>
  <w:footnote w:id="33">
    <w:p w14:paraId="7CAF8657" w14:textId="56A1D980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外門【大】，門外【宋】【元】【明】</w:t>
      </w:r>
    </w:p>
  </w:footnote>
  <w:footnote w:id="34">
    <w:p w14:paraId="00205CC6" w14:textId="6F4764C0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即【大】，〔－〕【宋】【元】【明】</w:t>
      </w:r>
    </w:p>
  </w:footnote>
  <w:footnote w:id="35">
    <w:p w14:paraId="72A4FC69" w14:textId="47498BA4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鬚髮【大】，髮鬚【宋】</w:t>
      </w:r>
    </w:p>
  </w:footnote>
  <w:footnote w:id="36">
    <w:p w14:paraId="5E0F7B29" w14:textId="4C1A0EDF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僧迦梨</w:t>
      </w:r>
      <w:r>
        <w:rPr>
          <w:noProof/>
        </w:rPr>
        <w:t xml:space="preserve"> Sa</w:t>
      </w:r>
      <w:r>
        <w:rPr>
          <w:rFonts w:ascii="Cambria" w:hAnsi="Cambria" w:cs="Cambria"/>
          <w:noProof/>
        </w:rPr>
        <w:t>ṅ</w:t>
      </w:r>
      <w:r>
        <w:rPr>
          <w:noProof/>
        </w:rPr>
        <w:t>ghā</w:t>
      </w:r>
      <w:r>
        <w:rPr>
          <w:rFonts w:ascii="Cambria" w:hAnsi="Cambria" w:cs="Cambria"/>
          <w:noProof/>
        </w:rPr>
        <w:t>ṭ</w:t>
      </w:r>
      <w:r>
        <w:rPr>
          <w:noProof/>
        </w:rPr>
        <w:t>i.</w:t>
      </w:r>
    </w:p>
  </w:footnote>
  <w:footnote w:id="37">
    <w:p w14:paraId="6F337519" w14:textId="18CCB4CB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波【大】＊，婆【元】【明】＊，優波摩</w:t>
      </w:r>
      <w:r>
        <w:rPr>
          <w:noProof/>
        </w:rPr>
        <w:t xml:space="preserve"> Upavā</w:t>
      </w:r>
      <w:r>
        <w:rPr>
          <w:rFonts w:ascii="Cambria" w:hAnsi="Cambria" w:cs="Cambria"/>
          <w:noProof/>
        </w:rPr>
        <w:t>ṇ</w:t>
      </w:r>
      <w:r>
        <w:rPr>
          <w:noProof/>
        </w:rPr>
        <w:t>a.</w:t>
      </w:r>
    </w:p>
  </w:footnote>
  <w:footnote w:id="38">
    <w:p w14:paraId="74D9B816" w14:textId="7B3BA30A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牟尼</w:t>
      </w:r>
      <w:r>
        <w:rPr>
          <w:rFonts w:hint="eastAsia"/>
          <w:noProof/>
        </w:rPr>
        <w:t xml:space="preserve"> Muni.</w:t>
      </w:r>
    </w:p>
  </w:footnote>
  <w:footnote w:id="39">
    <w:p w14:paraId="2AD301A6" w14:textId="0AC09865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波【大】＊，婆【元】【明】＊，優波摩</w:t>
      </w:r>
      <w:r>
        <w:rPr>
          <w:noProof/>
        </w:rPr>
        <w:t xml:space="preserve"> Upavā</w:t>
      </w:r>
      <w:r>
        <w:rPr>
          <w:rFonts w:ascii="Cambria" w:hAnsi="Cambria" w:cs="Cambria"/>
          <w:noProof/>
        </w:rPr>
        <w:t>ṇ</w:t>
      </w:r>
      <w:r>
        <w:rPr>
          <w:noProof/>
        </w:rPr>
        <w:t>a.</w:t>
      </w:r>
    </w:p>
  </w:footnote>
  <w:footnote w:id="40">
    <w:p w14:paraId="4D961604" w14:textId="2D82395F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等為【大】，為等【宋】【元】【明】</w:t>
      </w:r>
    </w:p>
  </w:footnote>
  <w:footnote w:id="41">
    <w:p w14:paraId="521B8977" w14:textId="253E8F20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趣生【大】，起坐【宋】，見天定趣生</w:t>
      </w:r>
      <w:r>
        <w:rPr>
          <w:noProof/>
        </w:rPr>
        <w:t xml:space="preserve"> Paggāpāyañca passati.</w:t>
      </w:r>
    </w:p>
  </w:footnote>
  <w:footnote w:id="42">
    <w:p w14:paraId="36E4F587" w14:textId="04DA8518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禮【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】，福【大】</w:t>
      </w:r>
      <w:r>
        <w:rPr>
          <w:rFonts w:hint="eastAsia"/>
          <w:noProof/>
        </w:rPr>
        <w:t xml:space="preserve"> (cf. QC057_p0552b07)</w:t>
      </w:r>
    </w:p>
  </w:footnote>
  <w:footnote w:id="43">
    <w:p w14:paraId="622136E8" w14:textId="63E9746D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7. 2. 7. Navakammika.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100(96)]</w:t>
      </w:r>
    </w:p>
  </w:footnote>
  <w:footnote w:id="44">
    <w:p w14:paraId="6D50E73E" w14:textId="2AE29D1C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拘薩羅</w:t>
      </w:r>
      <w:r>
        <w:rPr>
          <w:rFonts w:hint="eastAsia"/>
          <w:noProof/>
        </w:rPr>
        <w:t xml:space="preserve"> Kosala.</w:t>
      </w:r>
    </w:p>
  </w:footnote>
  <w:footnote w:id="45">
    <w:p w14:paraId="2F680B17" w14:textId="4746D623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娑羅</w:t>
      </w:r>
      <w:r>
        <w:rPr>
          <w:noProof/>
        </w:rPr>
        <w:t xml:space="preserve"> Sāla.</w:t>
      </w:r>
    </w:p>
  </w:footnote>
  <w:footnote w:id="46">
    <w:p w14:paraId="4E47D32C" w14:textId="1B432C45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曰【大】，言【宋】【元】【明】</w:t>
      </w:r>
    </w:p>
  </w:footnote>
  <w:footnote w:id="47">
    <w:p w14:paraId="73B833D0" w14:textId="60FF7D1B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7. 2. 8. Ka</w:t>
      </w:r>
      <w:r>
        <w:rPr>
          <w:rFonts w:ascii="Cambria" w:hAnsi="Cambria" w:cs="Cambria"/>
          <w:noProof/>
        </w:rPr>
        <w:t>ṭṭ</w:t>
      </w:r>
      <w:r>
        <w:rPr>
          <w:noProof/>
        </w:rPr>
        <w:t>hahāra.</w:t>
      </w:r>
      <w:r>
        <w:rPr>
          <w:rFonts w:hint="eastAsia"/>
          <w:noProof/>
        </w:rPr>
        <w:t>，</w:t>
      </w:r>
      <w:r>
        <w:rPr>
          <w:noProof/>
        </w:rPr>
        <w:t>[No. 100(97)]</w:t>
      </w:r>
    </w:p>
  </w:footnote>
  <w:footnote w:id="48">
    <w:p w14:paraId="362415D1" w14:textId="2C4D6AE9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遇【大】，過【宋】【元】【明】</w:t>
      </w:r>
    </w:p>
  </w:footnote>
  <w:footnote w:id="49">
    <w:p w14:paraId="4366DC9C" w14:textId="5B6348E9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和上【大】＊，和尚【宋】＊【元】＊【明】＊</w:t>
      </w:r>
    </w:p>
  </w:footnote>
  <w:footnote w:id="50">
    <w:p w14:paraId="39952221" w14:textId="1FE1AABC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和上【大】＊，和尚【宋】＊【元】＊【明】＊</w:t>
      </w:r>
    </w:p>
  </w:footnote>
  <w:footnote w:id="51">
    <w:p w14:paraId="1903EA55" w14:textId="08F0AF34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和上【大】＊，和尚【宋】＊【元】＊【明】＊</w:t>
      </w:r>
    </w:p>
  </w:footnote>
  <w:footnote w:id="52">
    <w:p w14:paraId="23264A03" w14:textId="70A5BC55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和上【大】＊，和尚【宋】＊【元】＊【明】＊</w:t>
      </w:r>
    </w:p>
  </w:footnote>
  <w:footnote w:id="53">
    <w:p w14:paraId="6F4E7F07" w14:textId="1E7D5EBE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和上【大】＊，和尚【宋】＊【元】＊【明】＊</w:t>
      </w:r>
    </w:p>
  </w:footnote>
  <w:footnote w:id="54">
    <w:p w14:paraId="2237F884" w14:textId="075CC8D5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和上【大】＊，和尚【宋】＊【元】＊【明】＊</w:t>
      </w:r>
    </w:p>
  </w:footnote>
  <w:footnote w:id="55">
    <w:p w14:paraId="1E019153" w14:textId="59BB6355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若【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】，苦【大】</w:t>
      </w:r>
      <w:r>
        <w:rPr>
          <w:rFonts w:hint="eastAsia"/>
          <w:noProof/>
        </w:rPr>
        <w:t xml:space="preserve"> (cf. QC057_p0553b07)</w:t>
      </w:r>
    </w:p>
  </w:footnote>
  <w:footnote w:id="56">
    <w:p w14:paraId="2DFA6488" w14:textId="328B0E4C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不【大】，正【宋】【元】【明】</w:t>
      </w:r>
    </w:p>
  </w:footnote>
  <w:footnote w:id="57">
    <w:p w14:paraId="2976B4DA" w14:textId="264BF469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7. 1. 9. Sundarika.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100(98)]</w:t>
      </w:r>
    </w:p>
  </w:footnote>
  <w:footnote w:id="58">
    <w:p w14:paraId="4E925D87" w14:textId="1679BA6E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拘薩羅</w:t>
      </w:r>
      <w:r>
        <w:rPr>
          <w:rFonts w:hint="eastAsia"/>
          <w:noProof/>
        </w:rPr>
        <w:t xml:space="preserve"> Kosala.</w:t>
      </w:r>
    </w:p>
  </w:footnote>
  <w:footnote w:id="59">
    <w:p w14:paraId="628B966C" w14:textId="1E62A395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孫陀利</w:t>
      </w:r>
      <w:r>
        <w:rPr>
          <w:noProof/>
        </w:rPr>
        <w:t xml:space="preserve"> Sundarikā.</w:t>
      </w:r>
    </w:p>
  </w:footnote>
  <w:footnote w:id="60">
    <w:p w14:paraId="39014187" w14:textId="3553BD9F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時【大】，持【宋】【元】【明】</w:t>
      </w:r>
    </w:p>
  </w:footnote>
  <w:footnote w:id="61">
    <w:p w14:paraId="6DDE8C69" w14:textId="0E617080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門【大】，門行【宋】【元】【明】</w:t>
      </w:r>
    </w:p>
  </w:footnote>
  <w:footnote w:id="62">
    <w:p w14:paraId="681F4D2F" w14:textId="101AF563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問【大】，得【宋】【元】【明】</w:t>
      </w:r>
    </w:p>
  </w:footnote>
  <w:footnote w:id="63">
    <w:p w14:paraId="10387B74" w14:textId="51CFFF29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薪【大】，炬【宋】【元】【明】</w:t>
      </w:r>
    </w:p>
  </w:footnote>
  <w:footnote w:id="64">
    <w:p w14:paraId="21291D9D" w14:textId="150E9151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富【大】，當【宋】【元】【明】</w:t>
      </w:r>
    </w:p>
  </w:footnote>
  <w:footnote w:id="65">
    <w:p w14:paraId="505FBD1A" w14:textId="616C465D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興【大】，與【宋】</w:t>
      </w:r>
    </w:p>
  </w:footnote>
  <w:footnote w:id="66">
    <w:p w14:paraId="46A48626" w14:textId="0E19DDD3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M. 7. Vatthūpama.</w:t>
      </w:r>
      <w:r>
        <w:rPr>
          <w:rFonts w:hint="eastAsia"/>
          <w:noProof/>
        </w:rPr>
        <w:t>，</w:t>
      </w:r>
      <w:r>
        <w:rPr>
          <w:noProof/>
        </w:rPr>
        <w:t>[No. 100(99)]</w:t>
      </w:r>
    </w:p>
  </w:footnote>
  <w:footnote w:id="67">
    <w:p w14:paraId="2CA00B7F" w14:textId="3DAF4331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在【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】，住【大】</w:t>
      </w:r>
      <w:r>
        <w:rPr>
          <w:rFonts w:hint="eastAsia"/>
          <w:noProof/>
        </w:rPr>
        <w:t xml:space="preserve"> (cf. K18n0650_p1152a07; T02n0099_p0319b15)</w:t>
      </w:r>
    </w:p>
  </w:footnote>
  <w:footnote w:id="68">
    <w:p w14:paraId="28B92A4D" w14:textId="1CDA5C42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孫陀利</w:t>
      </w:r>
      <w:r>
        <w:rPr>
          <w:noProof/>
        </w:rPr>
        <w:t xml:space="preserve"> Sundarikā.</w:t>
      </w:r>
    </w:p>
  </w:footnote>
  <w:footnote w:id="69">
    <w:p w14:paraId="2E5BF540" w14:textId="0BDA4576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婆休多</w:t>
      </w:r>
      <w:r>
        <w:rPr>
          <w:noProof/>
        </w:rPr>
        <w:t xml:space="preserve"> Bāhuka.</w:t>
      </w:r>
    </w:p>
  </w:footnote>
  <w:footnote w:id="70">
    <w:p w14:paraId="0D87F8FB" w14:textId="38294586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伽耶</w:t>
      </w:r>
      <w:r>
        <w:rPr>
          <w:rFonts w:hint="eastAsia"/>
          <w:noProof/>
        </w:rPr>
        <w:t xml:space="preserve"> Gaya.</w:t>
      </w:r>
    </w:p>
  </w:footnote>
  <w:footnote w:id="71">
    <w:p w14:paraId="4AB72ECB" w14:textId="2A965E2E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薩羅</w:t>
      </w:r>
      <w:r>
        <w:rPr>
          <w:rFonts w:hint="eastAsia"/>
          <w:noProof/>
        </w:rPr>
        <w:t xml:space="preserve"> Sarassati.</w:t>
      </w:r>
    </w:p>
  </w:footnote>
  <w:footnote w:id="72">
    <w:p w14:paraId="3B995F9F" w14:textId="26FE3DF7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布薩</w:t>
      </w:r>
      <w:r>
        <w:rPr>
          <w:rFonts w:hint="eastAsia"/>
          <w:noProof/>
        </w:rPr>
        <w:t xml:space="preserve"> Uposatha.</w:t>
      </w:r>
    </w:p>
  </w:footnote>
  <w:footnote w:id="73">
    <w:p w14:paraId="4392B088" w14:textId="5B08F785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(1186-1187)S. 7. 1. 6. Ja</w:t>
      </w:r>
      <w:r>
        <w:rPr>
          <w:rFonts w:ascii="Cambria" w:hAnsi="Cambria" w:cs="Cambria"/>
          <w:noProof/>
        </w:rPr>
        <w:t>ṭ</w:t>
      </w:r>
      <w:r>
        <w:rPr>
          <w:noProof/>
        </w:rPr>
        <w:t>ā.</w:t>
      </w:r>
      <w:r>
        <w:rPr>
          <w:rFonts w:hint="eastAsia"/>
          <w:noProof/>
        </w:rPr>
        <w:t>，</w:t>
      </w:r>
      <w:r>
        <w:rPr>
          <w:noProof/>
        </w:rPr>
        <w:t>[No. 100(100)]</w:t>
      </w:r>
    </w:p>
  </w:footnote>
  <w:footnote w:id="74">
    <w:p w14:paraId="5F98FC91" w14:textId="5FA6FA2D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縈髻</w:t>
      </w:r>
      <w:r>
        <w:rPr>
          <w:noProof/>
        </w:rPr>
        <w:t xml:space="preserve"> Ja</w:t>
      </w:r>
      <w:r>
        <w:rPr>
          <w:rFonts w:ascii="Cambria" w:hAnsi="Cambria" w:cs="Cambria"/>
          <w:noProof/>
        </w:rPr>
        <w:t>ṭ</w:t>
      </w:r>
      <w:r>
        <w:rPr>
          <w:noProof/>
        </w:rPr>
        <w:t>ā.</w:t>
      </w:r>
    </w:p>
  </w:footnote>
  <w:footnote w:id="75">
    <w:p w14:paraId="255A56A8" w14:textId="69C25F4F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羅【大】，婆羅【宋】【元】【明】，婆羅豆婆遮</w:t>
      </w:r>
      <w:r>
        <w:rPr>
          <w:noProof/>
        </w:rPr>
        <w:t xml:space="preserve"> bāradvāja.</w:t>
      </w:r>
    </w:p>
  </w:footnote>
  <w:footnote w:id="76">
    <w:p w14:paraId="097B9E73" w14:textId="186E673C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前經註參照</w:t>
      </w:r>
    </w:p>
  </w:footnote>
  <w:footnote w:id="77">
    <w:p w14:paraId="57FDA607" w14:textId="06F000DA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波【大】，婆【元】【明】</w:t>
      </w:r>
    </w:p>
  </w:footnote>
  <w:footnote w:id="78">
    <w:p w14:paraId="014B660A" w14:textId="74F626D1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而【大】，面【宋】【元】【明】</w:t>
      </w:r>
    </w:p>
  </w:footnote>
  <w:footnote w:id="79">
    <w:p w14:paraId="23E1955F" w14:textId="5BBF7DE7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起【大】，起而【宋】【元】【明】</w:t>
      </w:r>
    </w:p>
  </w:footnote>
  <w:footnote w:id="80">
    <w:p w14:paraId="1BF7AF38" w14:textId="764536B2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6. 1. 2. Gārava.</w:t>
      </w:r>
      <w:r>
        <w:rPr>
          <w:rFonts w:hint="eastAsia"/>
          <w:noProof/>
        </w:rPr>
        <w:t>，</w:t>
      </w:r>
      <w:r>
        <w:rPr>
          <w:noProof/>
        </w:rPr>
        <w:t>[No. 100(101)]</w:t>
      </w:r>
    </w:p>
  </w:footnote>
  <w:footnote w:id="81">
    <w:p w14:paraId="7EA22429" w14:textId="075F3E46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欝毘羅</w:t>
      </w:r>
      <w:r>
        <w:rPr>
          <w:noProof/>
        </w:rPr>
        <w:t xml:space="preserve"> Uruvelā.</w:t>
      </w:r>
    </w:p>
  </w:footnote>
  <w:footnote w:id="82">
    <w:p w14:paraId="3D80B5CD" w14:textId="4011E1DC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尼連禪</w:t>
      </w:r>
      <w:r>
        <w:rPr>
          <w:noProof/>
        </w:rPr>
        <w:t xml:space="preserve"> Nerañjarā.</w:t>
      </w:r>
    </w:p>
  </w:footnote>
  <w:footnote w:id="83">
    <w:p w14:paraId="5FF08BED" w14:textId="0D37E182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尊【大】，〔－〕【宋】【元】【明】</w:t>
      </w:r>
    </w:p>
  </w:footnote>
  <w:footnote w:id="84">
    <w:p w14:paraId="42DCAC82" w14:textId="44477220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47. 18. Brahmā.</w:t>
      </w:r>
      <w:r>
        <w:rPr>
          <w:rFonts w:hint="eastAsia"/>
          <w:noProof/>
        </w:rPr>
        <w:t>，</w:t>
      </w:r>
      <w:r>
        <w:rPr>
          <w:noProof/>
        </w:rPr>
        <w:t>[No. 100(102)]</w:t>
      </w:r>
    </w:p>
  </w:footnote>
  <w:footnote w:id="85">
    <w:p w14:paraId="299EAD28" w14:textId="18820C00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度乘【大】，乘度【宋】【元】【明】</w:t>
      </w:r>
    </w:p>
  </w:footnote>
  <w:footnote w:id="86">
    <w:p w14:paraId="488549D1" w14:textId="702E9671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爾【大】，〔－〕【宋】【元】【明】</w:t>
      </w:r>
    </w:p>
  </w:footnote>
  <w:footnote w:id="87">
    <w:p w14:paraId="3AE3064F" w14:textId="739D51CB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6. 2. 1. Sana</w:t>
      </w:r>
      <w:r>
        <w:rPr>
          <w:rFonts w:ascii="Cambria" w:hAnsi="Cambria" w:cs="Cambria"/>
          <w:noProof/>
        </w:rPr>
        <w:t>ṅ</w:t>
      </w:r>
      <w:r>
        <w:rPr>
          <w:noProof/>
        </w:rPr>
        <w:t>kumāra.</w:t>
      </w:r>
      <w:r>
        <w:rPr>
          <w:rFonts w:hint="eastAsia"/>
          <w:noProof/>
        </w:rPr>
        <w:t>，</w:t>
      </w:r>
      <w:r>
        <w:rPr>
          <w:noProof/>
        </w:rPr>
        <w:t>[No. 100(103)]</w:t>
      </w:r>
    </w:p>
  </w:footnote>
  <w:footnote w:id="88">
    <w:p w14:paraId="5C6E6A39" w14:textId="4974AF20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6. 2. 3. Andhakavinda.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100(104)]</w:t>
      </w:r>
    </w:p>
  </w:footnote>
  <w:footnote w:id="89">
    <w:p w14:paraId="229C49BC" w14:textId="3680A938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林【大】，床【宋】【元】【明】，邊床座</w:t>
      </w:r>
      <w:r>
        <w:rPr>
          <w:noProof/>
        </w:rPr>
        <w:t xml:space="preserve"> Pantāni senāsanāni.</w:t>
      </w:r>
    </w:p>
  </w:footnote>
  <w:footnote w:id="90">
    <w:p w14:paraId="07BAF4B8" w14:textId="1554F9F4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座【大】＊，坐【宋】＊【元】＊【明】＊</w:t>
      </w:r>
    </w:p>
  </w:footnote>
  <w:footnote w:id="91">
    <w:p w14:paraId="3673B1E5" w14:textId="77794DE4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座【大】＊，坐【宋】＊【元】＊【明】＊</w:t>
      </w:r>
    </w:p>
  </w:footnote>
  <w:footnote w:id="92">
    <w:p w14:paraId="26AAF2EE" w14:textId="54704633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I. 4. 7. Samaya.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100(105)]. cf. No. 1.(19).</w:t>
      </w:r>
    </w:p>
  </w:footnote>
  <w:footnote w:id="93">
    <w:p w14:paraId="7BEE8E0C" w14:textId="3BF1AD00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羅【大】，阿羅【宋】【元】【明】</w:t>
      </w:r>
    </w:p>
  </w:footnote>
  <w:footnote w:id="94">
    <w:p w14:paraId="6239D34D" w14:textId="1ACFB045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己【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】，已【大】，巳【磧乙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</w:t>
      </w:r>
    </w:p>
  </w:footnote>
  <w:footnote w:id="95">
    <w:p w14:paraId="08D0C36B" w14:textId="63DFF761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恭【大】，供【明】</w:t>
      </w:r>
    </w:p>
  </w:footnote>
  <w:footnote w:id="96">
    <w:p w14:paraId="4E5E0CA1" w14:textId="09130C30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天身【大】，身天【宋】【元】【明】</w:t>
      </w:r>
    </w:p>
  </w:footnote>
  <w:footnote w:id="97">
    <w:p w14:paraId="6D7B7A6E" w14:textId="45F3B7C6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6. 1. 7-9. Kokālika.</w:t>
      </w:r>
      <w:r>
        <w:rPr>
          <w:rFonts w:hint="eastAsia"/>
          <w:noProof/>
        </w:rPr>
        <w:t>，</w:t>
      </w:r>
      <w:r>
        <w:rPr>
          <w:noProof/>
        </w:rPr>
        <w:t>[No. 100(106)]</w:t>
      </w:r>
    </w:p>
  </w:footnote>
  <w:footnote w:id="98">
    <w:p w14:paraId="02BEA6BB" w14:textId="7731A8D9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大三昧【大】＊，火三昧【宋】＊【元】＊【明】＊</w:t>
      </w:r>
    </w:p>
  </w:footnote>
  <w:footnote w:id="99">
    <w:p w14:paraId="6639EA0E" w14:textId="50652307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瞿迦梨</w:t>
      </w:r>
      <w:r>
        <w:rPr>
          <w:rFonts w:hint="eastAsia"/>
          <w:noProof/>
        </w:rPr>
        <w:t xml:space="preserve"> Kokalika.</w:t>
      </w:r>
    </w:p>
  </w:footnote>
  <w:footnote w:id="100">
    <w:p w14:paraId="458A5715" w14:textId="44C26F61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含【大】，舍【明】</w:t>
      </w:r>
    </w:p>
  </w:footnote>
  <w:footnote w:id="101">
    <w:p w14:paraId="55FE0685" w14:textId="00BD559A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何【大】，故【宋】【元】【明】</w:t>
      </w:r>
    </w:p>
  </w:footnote>
  <w:footnote w:id="102">
    <w:p w14:paraId="77E794CB" w14:textId="3058038F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覺【大】，妄【元】【明】</w:t>
      </w:r>
    </w:p>
  </w:footnote>
  <w:footnote w:id="103">
    <w:p w14:paraId="0C1B2385" w14:textId="2FDDCBF1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大三昧【大】＊，火三昧【宋】＊【元】＊【明】＊</w:t>
      </w:r>
    </w:p>
  </w:footnote>
  <w:footnote w:id="104">
    <w:p w14:paraId="045833D9" w14:textId="370A8F13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弗【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】，佛【大】</w:t>
      </w:r>
      <w:r>
        <w:rPr>
          <w:rFonts w:hint="eastAsia"/>
          <w:noProof/>
        </w:rPr>
        <w:t xml:space="preserve"> (cf. QC057_p0560b03)</w:t>
      </w:r>
    </w:p>
  </w:footnote>
  <w:footnote w:id="105">
    <w:p w14:paraId="21CE59E9" w14:textId="23102952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6. 1. 6. Pamāda.</w:t>
      </w:r>
      <w:r>
        <w:rPr>
          <w:rFonts w:hint="eastAsia"/>
          <w:noProof/>
        </w:rPr>
        <w:t>，</w:t>
      </w:r>
      <w:r>
        <w:rPr>
          <w:noProof/>
        </w:rPr>
        <w:t>[No. 100(107)]</w:t>
      </w:r>
    </w:p>
  </w:footnote>
  <w:footnote w:id="106">
    <w:p w14:paraId="4753829E" w14:textId="6B177E71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夫士【大】，士夫【明】</w:t>
      </w:r>
    </w:p>
  </w:footnote>
  <w:footnote w:id="107">
    <w:p w14:paraId="2112C32B" w14:textId="39C182E0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地【大】，陀【宋】【元】【明】</w:t>
      </w:r>
    </w:p>
  </w:footnote>
  <w:footnote w:id="108">
    <w:p w14:paraId="136841CF" w14:textId="55951E6B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十【大】，千【元】【明】</w:t>
      </w:r>
    </w:p>
  </w:footnote>
  <w:footnote w:id="109">
    <w:p w14:paraId="0EF80EF9" w14:textId="7B016B7A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6. 1. 4. Bako Brahmā.</w:t>
      </w:r>
      <w:r>
        <w:rPr>
          <w:rFonts w:hint="eastAsia"/>
          <w:noProof/>
        </w:rPr>
        <w:t>，</w:t>
      </w:r>
      <w:r>
        <w:rPr>
          <w:noProof/>
        </w:rPr>
        <w:t>[No. 100(108)]</w:t>
      </w:r>
    </w:p>
  </w:footnote>
  <w:footnote w:id="110">
    <w:p w14:paraId="5511BFC2" w14:textId="4138EA15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婆句梵天</w:t>
      </w:r>
      <w:r>
        <w:rPr>
          <w:noProof/>
        </w:rPr>
        <w:t xml:space="preserve"> Bako brahmā.</w:t>
      </w:r>
    </w:p>
  </w:footnote>
  <w:footnote w:id="111">
    <w:p w14:paraId="16025DB1" w14:textId="65C43FD6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上【大】，土【明】</w:t>
      </w:r>
    </w:p>
  </w:footnote>
  <w:footnote w:id="112">
    <w:p w14:paraId="35146933" w14:textId="120D1605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而【大】，即【宋】【元】【明】</w:t>
      </w:r>
    </w:p>
  </w:footnote>
  <w:footnote w:id="113">
    <w:p w14:paraId="227890BC" w14:textId="476FD372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樂【大】，業【宋】【元】【明】</w:t>
      </w:r>
    </w:p>
  </w:footnote>
  <w:footnote w:id="114">
    <w:p w14:paraId="5ED52872" w14:textId="2DF8A3B0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尼羅浮多</w:t>
      </w:r>
      <w:r>
        <w:rPr>
          <w:rFonts w:hint="eastAsia"/>
          <w:noProof/>
        </w:rPr>
        <w:t xml:space="preserve"> Nirabbuda.</w:t>
      </w:r>
    </w:p>
  </w:footnote>
  <w:footnote w:id="115">
    <w:p w14:paraId="6D8BCE0B" w14:textId="61BA4C4B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6. 1. 5. Aparā di</w:t>
      </w:r>
      <w:r>
        <w:rPr>
          <w:rFonts w:ascii="Cambria" w:hAnsi="Cambria" w:cs="Cambria"/>
          <w:noProof/>
        </w:rPr>
        <w:t>ṭṭ</w:t>
      </w:r>
      <w:r>
        <w:rPr>
          <w:noProof/>
        </w:rPr>
        <w:t>hi.</w:t>
      </w:r>
      <w:r>
        <w:rPr>
          <w:rFonts w:hint="eastAsia"/>
          <w:noProof/>
        </w:rPr>
        <w:t>，</w:t>
      </w:r>
      <w:r>
        <w:rPr>
          <w:noProof/>
        </w:rPr>
        <w:t>[No. 100(109)]</w:t>
      </w:r>
    </w:p>
  </w:footnote>
  <w:footnote w:id="116">
    <w:p w14:paraId="3FE163AE" w14:textId="31F5BABB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漏盡諸羅漢</w:t>
      </w:r>
      <w:r>
        <w:rPr>
          <w:noProof/>
        </w:rPr>
        <w:t xml:space="preserve"> Khī</w:t>
      </w:r>
      <w:r>
        <w:rPr>
          <w:rFonts w:ascii="Cambria" w:hAnsi="Cambria" w:cs="Cambria"/>
          <w:noProof/>
        </w:rPr>
        <w:t>ṇ</w:t>
      </w:r>
      <w:r>
        <w:rPr>
          <w:noProof/>
        </w:rPr>
        <w:t>āsavā arahanto.</w:t>
      </w:r>
    </w:p>
  </w:footnote>
  <w:footnote w:id="117">
    <w:p w14:paraId="690DF4F9" w14:textId="3857EB18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6. 2. 5. Parinibbāna.</w:t>
      </w:r>
      <w:r>
        <w:rPr>
          <w:rFonts w:hint="eastAsia"/>
          <w:noProof/>
        </w:rPr>
        <w:t>，</w:t>
      </w:r>
      <w:r>
        <w:rPr>
          <w:noProof/>
        </w:rPr>
        <w:t>[No. 100(110)] cf. No. 1(2).</w:t>
      </w:r>
    </w:p>
  </w:footnote>
  <w:footnote w:id="118">
    <w:p w14:paraId="2AAD8672" w14:textId="4AC67C07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俱尸那竭國</w:t>
      </w:r>
      <w:r>
        <w:rPr>
          <w:noProof/>
        </w:rPr>
        <w:t xml:space="preserve"> Kusinārā.</w:t>
      </w:r>
    </w:p>
  </w:footnote>
  <w:footnote w:id="119">
    <w:p w14:paraId="393A086E" w14:textId="2E57AF9C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堅固</w:t>
      </w:r>
      <w:r>
        <w:rPr>
          <w:noProof/>
        </w:rPr>
        <w:t xml:space="preserve"> Sāla.</w:t>
      </w:r>
    </w:p>
  </w:footnote>
  <w:footnote w:id="120">
    <w:p w14:paraId="4E6BCC4E" w14:textId="7BFB4D17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已【大】，以【宋】【元】【明】</w:t>
      </w:r>
    </w:p>
  </w:footnote>
  <w:footnote w:id="121">
    <w:p w14:paraId="58D36641" w14:textId="445B34D6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相【大】，想【宋】【元】【明】</w:t>
      </w:r>
    </w:p>
  </w:footnote>
  <w:footnote w:id="122">
    <w:p w14:paraId="6E2B2980" w14:textId="008581A8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阿那律陀</w:t>
      </w:r>
      <w:r>
        <w:rPr>
          <w:rFonts w:hint="eastAsia"/>
          <w:noProof/>
        </w:rPr>
        <w:t xml:space="preserve"> Anuruddha.</w:t>
      </w:r>
    </w:p>
  </w:footnote>
  <w:footnote w:id="123">
    <w:p w14:paraId="4662BC27" w14:textId="3E9CCDA8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往枝【大】，住支【宋】【元】【明】</w:t>
      </w:r>
    </w:p>
  </w:footnote>
  <w:footnote w:id="124">
    <w:p w14:paraId="591024D7" w14:textId="7F33F500" w:rsidR="006A1F13" w:rsidRDefault="006A1F13" w:rsidP="006A1F1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偈【大】，偈已【宋】【元】【明】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2294B" w14:textId="77777777" w:rsidR="006A1F13" w:rsidRDefault="006A1F13">
    <w:pPr>
      <w:pStyle w:val="a3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038C7" w14:textId="77777777" w:rsidR="006A1F13" w:rsidRDefault="006A1F13">
    <w:pPr>
      <w:pStyle w:val="a3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9640A" w14:textId="77777777" w:rsidR="006A1F13" w:rsidRDefault="006A1F13">
    <w:pPr>
      <w:pStyle w:val="a3"/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8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F13"/>
    <w:rsid w:val="000167A5"/>
    <w:rsid w:val="0004523A"/>
    <w:rsid w:val="00050DF1"/>
    <w:rsid w:val="000B1288"/>
    <w:rsid w:val="000B2C13"/>
    <w:rsid w:val="000B5AF6"/>
    <w:rsid w:val="000C1D02"/>
    <w:rsid w:val="000C6E4B"/>
    <w:rsid w:val="000D39F7"/>
    <w:rsid w:val="00124492"/>
    <w:rsid w:val="00133AD6"/>
    <w:rsid w:val="001A293F"/>
    <w:rsid w:val="001B1BF4"/>
    <w:rsid w:val="001D12AC"/>
    <w:rsid w:val="00213A15"/>
    <w:rsid w:val="00257C6B"/>
    <w:rsid w:val="00282AAA"/>
    <w:rsid w:val="002D311D"/>
    <w:rsid w:val="002E2E5A"/>
    <w:rsid w:val="00325C86"/>
    <w:rsid w:val="003263B5"/>
    <w:rsid w:val="00327970"/>
    <w:rsid w:val="00366083"/>
    <w:rsid w:val="003C31B4"/>
    <w:rsid w:val="003E13AA"/>
    <w:rsid w:val="003F04CA"/>
    <w:rsid w:val="00433973"/>
    <w:rsid w:val="00446143"/>
    <w:rsid w:val="00467B4F"/>
    <w:rsid w:val="00492A26"/>
    <w:rsid w:val="0049397A"/>
    <w:rsid w:val="00497696"/>
    <w:rsid w:val="004A7CAC"/>
    <w:rsid w:val="004C1619"/>
    <w:rsid w:val="004C197D"/>
    <w:rsid w:val="004C5EF9"/>
    <w:rsid w:val="004D3BAC"/>
    <w:rsid w:val="004E3527"/>
    <w:rsid w:val="00526524"/>
    <w:rsid w:val="00533089"/>
    <w:rsid w:val="005B645C"/>
    <w:rsid w:val="005C0F4B"/>
    <w:rsid w:val="005F653B"/>
    <w:rsid w:val="00610E29"/>
    <w:rsid w:val="00634995"/>
    <w:rsid w:val="006527E3"/>
    <w:rsid w:val="00666055"/>
    <w:rsid w:val="0066755F"/>
    <w:rsid w:val="00670512"/>
    <w:rsid w:val="00682D3F"/>
    <w:rsid w:val="006A0121"/>
    <w:rsid w:val="006A1F13"/>
    <w:rsid w:val="006A221A"/>
    <w:rsid w:val="006C01B2"/>
    <w:rsid w:val="006D3E4C"/>
    <w:rsid w:val="006E6A5E"/>
    <w:rsid w:val="006F077F"/>
    <w:rsid w:val="007009BD"/>
    <w:rsid w:val="007213FB"/>
    <w:rsid w:val="00731505"/>
    <w:rsid w:val="00752926"/>
    <w:rsid w:val="00752AD0"/>
    <w:rsid w:val="00755C14"/>
    <w:rsid w:val="007609C1"/>
    <w:rsid w:val="007A140E"/>
    <w:rsid w:val="007A3B4D"/>
    <w:rsid w:val="007C0238"/>
    <w:rsid w:val="00817101"/>
    <w:rsid w:val="008C3515"/>
    <w:rsid w:val="008C77A9"/>
    <w:rsid w:val="008D3C2E"/>
    <w:rsid w:val="008F053D"/>
    <w:rsid w:val="008F54BF"/>
    <w:rsid w:val="00904B42"/>
    <w:rsid w:val="00910042"/>
    <w:rsid w:val="00920410"/>
    <w:rsid w:val="0095226D"/>
    <w:rsid w:val="00955253"/>
    <w:rsid w:val="00964B84"/>
    <w:rsid w:val="009E21F0"/>
    <w:rsid w:val="009E39AE"/>
    <w:rsid w:val="00A02057"/>
    <w:rsid w:val="00A208F0"/>
    <w:rsid w:val="00A52121"/>
    <w:rsid w:val="00AC3B35"/>
    <w:rsid w:val="00AC56BA"/>
    <w:rsid w:val="00AF2BEC"/>
    <w:rsid w:val="00B37E43"/>
    <w:rsid w:val="00B52424"/>
    <w:rsid w:val="00B5760A"/>
    <w:rsid w:val="00B57CD8"/>
    <w:rsid w:val="00B60CEA"/>
    <w:rsid w:val="00B66808"/>
    <w:rsid w:val="00B869B9"/>
    <w:rsid w:val="00BD7E11"/>
    <w:rsid w:val="00BE34B3"/>
    <w:rsid w:val="00C73D5F"/>
    <w:rsid w:val="00C77A03"/>
    <w:rsid w:val="00CA794B"/>
    <w:rsid w:val="00CD3766"/>
    <w:rsid w:val="00CD3BAE"/>
    <w:rsid w:val="00D1723B"/>
    <w:rsid w:val="00D43374"/>
    <w:rsid w:val="00D4353F"/>
    <w:rsid w:val="00D437CF"/>
    <w:rsid w:val="00D50EE5"/>
    <w:rsid w:val="00D561B4"/>
    <w:rsid w:val="00D652CC"/>
    <w:rsid w:val="00D937AD"/>
    <w:rsid w:val="00E119DD"/>
    <w:rsid w:val="00E62097"/>
    <w:rsid w:val="00EB689B"/>
    <w:rsid w:val="00EE3907"/>
    <w:rsid w:val="00F178D3"/>
    <w:rsid w:val="00F23E60"/>
    <w:rsid w:val="00F2670B"/>
    <w:rsid w:val="00F50FB9"/>
    <w:rsid w:val="00F6179D"/>
    <w:rsid w:val="00F8160F"/>
    <w:rsid w:val="00F9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AD7551"/>
  <w15:chartTrackingRefBased/>
  <w15:docId w15:val="{01F5BDBD-C331-424A-BD06-0A34FA64C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新細明體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A1F1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6A1F13"/>
    <w:pPr>
      <w:keepNext/>
      <w:keepLines/>
      <w:spacing w:before="160" w:after="80"/>
      <w:outlineLvl w:val="1"/>
    </w:pPr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1F13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1F13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1F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1F13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1F13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1F13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1F13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09C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09C1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6A1F1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6A1F13"/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6A1F13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6A1F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6A1F13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6A1F13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6A1F13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6A1F13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6A1F13"/>
    <w:rPr>
      <w:rFonts w:eastAsiaTheme="majorEastAsia" w:cstheme="majorBidi"/>
      <w:color w:val="272727" w:themeColor="text1" w:themeTint="D8"/>
    </w:rPr>
  </w:style>
  <w:style w:type="paragraph" w:styleId="a7">
    <w:name w:val="Title"/>
    <w:basedOn w:val="a"/>
    <w:next w:val="a"/>
    <w:link w:val="a8"/>
    <w:uiPriority w:val="10"/>
    <w:qFormat/>
    <w:rsid w:val="006A1F13"/>
    <w:pPr>
      <w:spacing w:after="80"/>
      <w:contextualSpacing/>
      <w:jc w:val="center"/>
    </w:pPr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character" w:customStyle="1" w:styleId="a8">
    <w:name w:val="標題 字元"/>
    <w:basedOn w:val="a0"/>
    <w:link w:val="a7"/>
    <w:uiPriority w:val="10"/>
    <w:rsid w:val="006A1F13"/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paragraph" w:styleId="a9">
    <w:name w:val="Subtitle"/>
    <w:basedOn w:val="a"/>
    <w:next w:val="a"/>
    <w:link w:val="aa"/>
    <w:uiPriority w:val="11"/>
    <w:qFormat/>
    <w:rsid w:val="006A1F1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副標題 字元"/>
    <w:basedOn w:val="a0"/>
    <w:link w:val="a9"/>
    <w:uiPriority w:val="11"/>
    <w:rsid w:val="006A1F1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rsid w:val="006A1F1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文 字元"/>
    <w:basedOn w:val="a0"/>
    <w:link w:val="ab"/>
    <w:uiPriority w:val="29"/>
    <w:rsid w:val="006A1F13"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rsid w:val="006A1F13"/>
    <w:pPr>
      <w:ind w:left="720"/>
      <w:contextualSpacing/>
    </w:pPr>
  </w:style>
  <w:style w:type="character" w:styleId="ae">
    <w:name w:val="Intense Emphasis"/>
    <w:basedOn w:val="a0"/>
    <w:uiPriority w:val="21"/>
    <w:qFormat/>
    <w:rsid w:val="006A1F13"/>
    <w:rPr>
      <w:i/>
      <w:iCs/>
      <w:color w:val="0F4761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rsid w:val="006A1F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0">
    <w:name w:val="鮮明引文 字元"/>
    <w:basedOn w:val="a0"/>
    <w:link w:val="af"/>
    <w:uiPriority w:val="30"/>
    <w:rsid w:val="006A1F13"/>
    <w:rPr>
      <w:i/>
      <w:iCs/>
      <w:color w:val="0F4761" w:themeColor="accent1" w:themeShade="BF"/>
    </w:rPr>
  </w:style>
  <w:style w:type="character" w:styleId="af1">
    <w:name w:val="Intense Reference"/>
    <w:basedOn w:val="a0"/>
    <w:uiPriority w:val="32"/>
    <w:qFormat/>
    <w:rsid w:val="006A1F13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link w:val="default0"/>
    <w:rsid w:val="006A1F13"/>
    <w:pPr>
      <w:spacing w:beforeLines="50"/>
    </w:pPr>
    <w:rPr>
      <w:kern w:val="0"/>
    </w:rPr>
  </w:style>
  <w:style w:type="character" w:customStyle="1" w:styleId="default0">
    <w:name w:val="default 字元"/>
    <w:basedOn w:val="a0"/>
    <w:link w:val="default"/>
    <w:rsid w:val="006A1F13"/>
    <w:rPr>
      <w:kern w:val="0"/>
    </w:rPr>
  </w:style>
  <w:style w:type="paragraph" w:customStyle="1" w:styleId="footnote">
    <w:name w:val="footnote"/>
    <w:basedOn w:val="af2"/>
    <w:link w:val="footnote0"/>
    <w:autoRedefine/>
    <w:rsid w:val="006A1F13"/>
    <w:pPr>
      <w:spacing w:beforeLines="25"/>
    </w:pPr>
    <w:rPr>
      <w:kern w:val="0"/>
    </w:rPr>
  </w:style>
  <w:style w:type="character" w:customStyle="1" w:styleId="footnote0">
    <w:name w:val="footnote 字元"/>
    <w:basedOn w:val="a0"/>
    <w:link w:val="footnote"/>
    <w:rsid w:val="006A1F13"/>
    <w:rPr>
      <w:kern w:val="0"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6A1F13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uiPriority w:val="99"/>
    <w:semiHidden/>
    <w:rsid w:val="006A1F13"/>
    <w:rPr>
      <w:sz w:val="20"/>
      <w:szCs w:val="20"/>
    </w:rPr>
  </w:style>
  <w:style w:type="paragraph" w:customStyle="1" w:styleId="juan">
    <w:name w:val="juan"/>
    <w:link w:val="juan0"/>
    <w:rsid w:val="006A1F13"/>
    <w:pPr>
      <w:spacing w:beforeLines="50"/>
    </w:pPr>
    <w:rPr>
      <w:color w:val="0000FF"/>
      <w:kern w:val="0"/>
      <w:sz w:val="28"/>
    </w:rPr>
  </w:style>
  <w:style w:type="character" w:customStyle="1" w:styleId="juan0">
    <w:name w:val="juan 字元"/>
    <w:basedOn w:val="a0"/>
    <w:link w:val="juan"/>
    <w:rsid w:val="006A1F13"/>
    <w:rPr>
      <w:color w:val="0000FF"/>
      <w:kern w:val="0"/>
      <w:sz w:val="28"/>
    </w:rPr>
  </w:style>
  <w:style w:type="paragraph" w:customStyle="1" w:styleId="byline">
    <w:name w:val="byline"/>
    <w:link w:val="byline0"/>
    <w:rsid w:val="006A1F13"/>
    <w:pPr>
      <w:jc w:val="right"/>
    </w:pPr>
    <w:rPr>
      <w:color w:val="408080"/>
      <w:kern w:val="0"/>
      <w:sz w:val="28"/>
    </w:rPr>
  </w:style>
  <w:style w:type="character" w:customStyle="1" w:styleId="byline0">
    <w:name w:val="byline 字元"/>
    <w:basedOn w:val="a0"/>
    <w:link w:val="byline"/>
    <w:rsid w:val="006A1F13"/>
    <w:rPr>
      <w:color w:val="408080"/>
      <w:kern w:val="0"/>
      <w:sz w:val="28"/>
    </w:rPr>
  </w:style>
  <w:style w:type="paragraph" w:customStyle="1" w:styleId="lg">
    <w:name w:val="lg"/>
    <w:link w:val="lg0"/>
    <w:rsid w:val="006A1F13"/>
    <w:pPr>
      <w:spacing w:beforeLines="50"/>
    </w:pPr>
    <w:rPr>
      <w:color w:val="008040"/>
      <w:kern w:val="0"/>
    </w:rPr>
  </w:style>
  <w:style w:type="character" w:customStyle="1" w:styleId="lg0">
    <w:name w:val="lg 字元"/>
    <w:basedOn w:val="a0"/>
    <w:link w:val="lg"/>
    <w:rsid w:val="006A1F13"/>
    <w:rPr>
      <w:color w:val="008040"/>
      <w:kern w:val="0"/>
    </w:rPr>
  </w:style>
  <w:style w:type="paragraph" w:customStyle="1" w:styleId="license">
    <w:name w:val="license"/>
    <w:link w:val="license0"/>
    <w:rsid w:val="006A1F13"/>
    <w:pPr>
      <w:shd w:val="clear" w:color="auto" w:fill="F0F0F0"/>
      <w:spacing w:beforeLines="50"/>
    </w:pPr>
    <w:rPr>
      <w:kern w:val="0"/>
    </w:rPr>
  </w:style>
  <w:style w:type="character" w:customStyle="1" w:styleId="license0">
    <w:name w:val="license 字元"/>
    <w:basedOn w:val="a0"/>
    <w:link w:val="license"/>
    <w:rsid w:val="006A1F13"/>
    <w:rPr>
      <w:kern w:val="0"/>
      <w:shd w:val="clear" w:color="auto" w:fill="F0F0F0"/>
    </w:rPr>
  </w:style>
  <w:style w:type="character" w:customStyle="1" w:styleId="corr">
    <w:name w:val="corr"/>
    <w:basedOn w:val="a0"/>
    <w:rsid w:val="006A1F13"/>
    <w:rPr>
      <w:color w:val="FF0000"/>
      <w:kern w:val="0"/>
    </w:rPr>
  </w:style>
  <w:style w:type="character" w:styleId="af4">
    <w:name w:val="footnote reference"/>
    <w:basedOn w:val="a0"/>
    <w:uiPriority w:val="99"/>
    <w:semiHidden/>
    <w:unhideWhenUsed/>
    <w:rsid w:val="006A1F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6323</Words>
  <Characters>6387</Characters>
  <Application>Microsoft Office Word</Application>
  <DocSecurity>0</DocSecurity>
  <Lines>375</Lines>
  <Paragraphs>295</Paragraphs>
  <ScaleCrop>false</ScaleCrop>
  <Company/>
  <LinksUpToDate>false</LinksUpToDate>
  <CharactersWithSpaces>12415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雜阿含經</dc:title>
  <dc:subject/>
  <dc:creator>劉宋 求那跋陀羅譯</dc:creator>
  <cp:keywords/>
  <dc:description/>
  <cp:lastModifiedBy>黃訓慶</cp:lastModifiedBy>
  <cp:revision>2</cp:revision>
  <dcterms:created xsi:type="dcterms:W3CDTF">2026-04-18T11:46:00Z</dcterms:created>
  <dcterms:modified xsi:type="dcterms:W3CDTF">2026-04-18T11:46:00Z</dcterms:modified>
</cp:coreProperties>
</file>