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767F" w14:textId="3062B33E" w:rsidR="00DA5D01" w:rsidRDefault="00DA5D01" w:rsidP="00DA5D01">
      <w:pPr>
        <w:pStyle w:val="a7"/>
        <w:rPr>
          <w:noProof/>
        </w:rPr>
      </w:pPr>
      <w:r w:rsidRPr="00DA5D01">
        <w:rPr>
          <w:rFonts w:hint="eastAsia"/>
          <w:noProof/>
        </w:rPr>
        <w:t>雜阿含經</w:t>
      </w:r>
    </w:p>
    <w:p w14:paraId="0D42E36D" w14:textId="5583261E" w:rsidR="00DA5D01" w:rsidRDefault="00DA5D01" w:rsidP="00DA5D01">
      <w:pPr>
        <w:pStyle w:val="juan"/>
        <w:spacing w:before="180"/>
        <w:rPr>
          <w:noProof/>
        </w:rPr>
      </w:pPr>
      <w:r w:rsidRPr="00DA5D01">
        <w:rPr>
          <w:rFonts w:hint="eastAsia"/>
          <w:noProof/>
        </w:rPr>
        <w:t>雜阿含經卷第四十三</w:t>
      </w:r>
    </w:p>
    <w:p w14:paraId="6FEBA3FD" w14:textId="235A2983" w:rsidR="00DA5D01" w:rsidRDefault="00DA5D01" w:rsidP="00DA5D01">
      <w:pPr>
        <w:pStyle w:val="byline"/>
        <w:rPr>
          <w:noProof/>
        </w:rPr>
      </w:pPr>
      <w:r w:rsidRPr="00DA5D01">
        <w:rPr>
          <w:rFonts w:hint="eastAsia"/>
          <w:noProof/>
        </w:rPr>
        <w:t>宋天竺三藏求那跋陀羅譯</w:t>
      </w:r>
    </w:p>
    <w:p w14:paraId="5A82E239" w14:textId="54F74D8C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1"/>
      </w:r>
      <w:r w:rsidRPr="00DA5D01">
        <w:rPr>
          <w:rFonts w:hint="eastAsia"/>
          <w:noProof/>
        </w:rPr>
        <w:t>（一一六四）</w:t>
      </w:r>
    </w:p>
    <w:p w14:paraId="6E2A0969" w14:textId="2E66CE39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677DAF9E" w14:textId="39023CC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</w:t>
      </w:r>
      <w:r w:rsidRPr="00DA5D01">
        <w:rPr>
          <w:rStyle w:val="af4"/>
          <w:noProof/>
        </w:rPr>
        <w:footnoteReference w:id="2"/>
      </w:r>
      <w:r w:rsidRPr="00DA5D01">
        <w:rPr>
          <w:rFonts w:hint="eastAsia"/>
          <w:noProof/>
        </w:rPr>
        <w:t>波羅㮈國仙人住處鹿野苑中。</w:t>
      </w:r>
    </w:p>
    <w:p w14:paraId="7DBD1C6D" w14:textId="25E31AA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時，有眾多比丘集於講堂，作如是論：「諸尊！如世尊說</w:t>
      </w:r>
      <w:r w:rsidRPr="00DA5D01">
        <w:rPr>
          <w:rStyle w:val="af4"/>
          <w:noProof/>
        </w:rPr>
        <w:footnoteReference w:id="3"/>
      </w:r>
      <w:r w:rsidRPr="00DA5D01">
        <w:rPr>
          <w:rFonts w:hint="eastAsia"/>
          <w:noProof/>
        </w:rPr>
        <w:t>波羅延低舍彌德勒所問：</w:t>
      </w:r>
    </w:p>
    <w:p w14:paraId="7DDEE93C" w14:textId="323419B3" w:rsidR="00DA5D01" w:rsidRDefault="00DA5D01" w:rsidP="00DA5D01">
      <w:pPr>
        <w:pStyle w:val="lg"/>
        <w:spacing w:before="180"/>
        <w:ind w:left="480" w:hangingChars="200" w:hanging="480"/>
        <w:rPr>
          <w:noProof/>
        </w:rPr>
      </w:pPr>
      <w:r w:rsidRPr="00DA5D01">
        <w:rPr>
          <w:rFonts w:hint="eastAsia"/>
          <w:noProof/>
        </w:rPr>
        <w:t>「『</w:t>
      </w:r>
      <w:r w:rsidRPr="00DA5D01">
        <w:rPr>
          <w:rStyle w:val="af4"/>
          <w:noProof/>
          <w:color w:val="auto"/>
        </w:rPr>
        <w:footnoteReference w:id="4"/>
      </w:r>
      <w:r w:rsidRPr="00DA5D01">
        <w:rPr>
          <w:rFonts w:hint="eastAsia"/>
          <w:noProof/>
        </w:rPr>
        <w:t>若知二邊者，　　於中永無著，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說名大丈夫，　　不顧於五欲，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無有煩惱鏁，　　超出縫紩憂。』</w:t>
      </w:r>
    </w:p>
    <w:p w14:paraId="38548AB6" w14:textId="654B266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「諸尊！此有何義？云何邊？云何二邊？云何為中？云何為縫紩？云何思？以智知，以了了；</w:t>
      </w:r>
      <w:r w:rsidRPr="00DA5D01">
        <w:rPr>
          <w:rStyle w:val="af4"/>
          <w:noProof/>
        </w:rPr>
        <w:footnoteReference w:id="5"/>
      </w:r>
      <w:r w:rsidRPr="00DA5D01">
        <w:rPr>
          <w:rFonts w:hint="eastAsia"/>
          <w:noProof/>
        </w:rPr>
        <w:t>智所知，了所了，作苦邊，脫於苦。」</w:t>
      </w:r>
    </w:p>
    <w:p w14:paraId="6AAFA3DB" w14:textId="0F0DAC1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有一答言：「六內入處是一邊，六外入處是二邊，受是其中，</w:t>
      </w:r>
      <w:r w:rsidRPr="00DA5D01">
        <w:rPr>
          <w:rStyle w:val="af4"/>
          <w:noProof/>
        </w:rPr>
        <w:footnoteReference w:id="6"/>
      </w:r>
      <w:r w:rsidRPr="00DA5D01">
        <w:rPr>
          <w:rFonts w:hint="eastAsia"/>
          <w:noProof/>
        </w:rPr>
        <w:t>愛為縫紩。習於受者，得彼彼因，身漸</w:t>
      </w:r>
      <w:r w:rsidRPr="00DA5D01">
        <w:rPr>
          <w:rStyle w:val="af4"/>
          <w:noProof/>
        </w:rPr>
        <w:footnoteReference w:id="7"/>
      </w:r>
      <w:r w:rsidRPr="00DA5D01">
        <w:rPr>
          <w:rFonts w:hint="eastAsia"/>
          <w:noProof/>
        </w:rPr>
        <w:t>轉增長出生，於此即法，以智知，以了了，</w:t>
      </w:r>
      <w:r w:rsidRPr="00DA5D01">
        <w:rPr>
          <w:rStyle w:val="af4"/>
          <w:noProof/>
        </w:rPr>
        <w:footnoteReference w:id="8"/>
      </w:r>
      <w:r w:rsidRPr="00DA5D01">
        <w:rPr>
          <w:rFonts w:hint="eastAsia"/>
          <w:noProof/>
        </w:rPr>
        <w:t>智所知，了所了，作苦邊，脫於苦。」</w:t>
      </w:r>
    </w:p>
    <w:p w14:paraId="285C622A" w14:textId="1A8ECFC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復有說言：「過去世是一邊，未來世是二邊，現在世名為中，</w:t>
      </w:r>
      <w:r w:rsidRPr="00DA5D01">
        <w:rPr>
          <w:rStyle w:val="af4"/>
          <w:noProof/>
        </w:rPr>
        <w:footnoteReference w:id="9"/>
      </w:r>
      <w:r w:rsidRPr="00DA5D01">
        <w:rPr>
          <w:rFonts w:hint="eastAsia"/>
          <w:noProof/>
        </w:rPr>
        <w:t>愛為縫紩。習近此愛，彼彼所因，身漸觸增長出生，乃至脫苦。」</w:t>
      </w:r>
    </w:p>
    <w:p w14:paraId="7BD8514F" w14:textId="73C7048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復有說言：「樂受者是一邊，苦受者是二邊，不苦不樂是其中，愛為縫紩，習近此愛，彼彼所得，自身漸觸增長出生，乃至</w:t>
      </w:r>
      <w:r w:rsidRPr="00DA5D01">
        <w:rPr>
          <w:rStyle w:val="af4"/>
          <w:noProof/>
        </w:rPr>
        <w:footnoteReference w:id="10"/>
      </w:r>
      <w:r>
        <w:rPr>
          <w:rStyle w:val="corr"/>
          <w:rFonts w:hint="eastAsia"/>
          <w:noProof/>
        </w:rPr>
        <w:t>脫</w:t>
      </w:r>
      <w:r w:rsidRPr="00DA5D01">
        <w:rPr>
          <w:rFonts w:hint="eastAsia"/>
          <w:noProof/>
        </w:rPr>
        <w:t>苦。」</w:t>
      </w:r>
    </w:p>
    <w:p w14:paraId="6E93ECB5" w14:textId="3506729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復有說言：「有者是一邊，集是二邊，受是其中，愛為縫紩……」如是廣說，乃至「脫苦。」</w:t>
      </w:r>
    </w:p>
    <w:p w14:paraId="49B0678A" w14:textId="5366A48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復有說言：「身者是一邊，身集是二邊，愛為縫紩……」如是廣說，乃至「脫苦。」</w:t>
      </w:r>
    </w:p>
    <w:p w14:paraId="3097DA8B" w14:textId="23C3C10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復有說言：「我等一切所說不同，所謂向來種種異說，要不望知。云何世尊有餘之說，波羅延低舍彌德勒所問經？我等應往具問世尊，如世尊所說，我等奉持。」</w:t>
      </w:r>
    </w:p>
    <w:p w14:paraId="55EE011D" w14:textId="27D1743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眾多比丘詣世尊所，稽首禮足，退坐一面，白佛言：「世尊！向諸比丘集於講堂，作如是言：『於世尊所說波羅延低舍彌德勒所問經，所謂二邊，乃至脫苦。』有人說言：『內六入處是說一邊，外六入處是說二邊，受是其中，愛為縫紩……』如前廣說，悉不決定，今日故來請問世尊，具問斯義，我等所說，誰得其義？」</w:t>
      </w:r>
    </w:p>
    <w:p w14:paraId="23DAC3D1" w14:textId="2964958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諸比丘：「汝等所說，皆是善說，我今當為汝等說有餘經。我為波羅延低舍彌德勒有餘經說，謂觸是一邊，觸集是二邊，受是其中，愛為縫紩。習近愛已，彼彼所得，身緣觸增長出生，於此法，以智知，以了了；</w:t>
      </w:r>
      <w:r w:rsidRPr="00DA5D01">
        <w:rPr>
          <w:rStyle w:val="af4"/>
          <w:noProof/>
        </w:rPr>
        <w:footnoteReference w:id="11"/>
      </w:r>
      <w:r w:rsidRPr="00DA5D01">
        <w:rPr>
          <w:rFonts w:hint="eastAsia"/>
          <w:noProof/>
        </w:rPr>
        <w:t>智所知，了所了，作苦邊，脫於苦。」</w:t>
      </w:r>
    </w:p>
    <w:p w14:paraId="08562F26" w14:textId="12C87E29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1A72763E" w14:textId="309CADE2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12"/>
      </w:r>
      <w:r w:rsidRPr="00DA5D01">
        <w:rPr>
          <w:rFonts w:hint="eastAsia"/>
          <w:noProof/>
        </w:rPr>
        <w:t>（一一六五）</w:t>
      </w:r>
    </w:p>
    <w:p w14:paraId="2E0200AB" w14:textId="05C7796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004B5EB4" w14:textId="5089A7D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一時，尊者</w:t>
      </w:r>
      <w:r w:rsidRPr="00DA5D01">
        <w:rPr>
          <w:rStyle w:val="af4"/>
          <w:noProof/>
        </w:rPr>
        <w:footnoteReference w:id="13"/>
      </w:r>
      <w:r w:rsidRPr="00DA5D01">
        <w:rPr>
          <w:rFonts w:hint="eastAsia"/>
          <w:noProof/>
        </w:rPr>
        <w:t>賓頭盧住</w:t>
      </w:r>
      <w:r w:rsidRPr="00DA5D01">
        <w:rPr>
          <w:rStyle w:val="af4"/>
          <w:noProof/>
        </w:rPr>
        <w:footnoteReference w:id="14"/>
      </w:r>
      <w:r w:rsidRPr="00DA5D01">
        <w:rPr>
          <w:rFonts w:hint="eastAsia"/>
          <w:noProof/>
        </w:rPr>
        <w:t>拘睒彌國瞿師羅園。</w:t>
      </w:r>
    </w:p>
    <w:p w14:paraId="71D7AA13" w14:textId="4BF8656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時，有婆</w:t>
      </w:r>
      <w:r w:rsidRPr="00DA5D01">
        <w:rPr>
          <w:rStyle w:val="af4"/>
          <w:noProof/>
        </w:rPr>
        <w:footnoteReference w:id="15"/>
      </w:r>
      <w:r w:rsidRPr="00DA5D01">
        <w:rPr>
          <w:rFonts w:hint="eastAsia"/>
          <w:noProof/>
        </w:rPr>
        <w:t>蹉國王，名</w:t>
      </w:r>
      <w:r w:rsidRPr="00DA5D01">
        <w:rPr>
          <w:rStyle w:val="af4"/>
          <w:noProof/>
        </w:rPr>
        <w:footnoteReference w:id="16"/>
      </w:r>
      <w:r w:rsidRPr="00DA5D01">
        <w:rPr>
          <w:rFonts w:hint="eastAsia"/>
          <w:noProof/>
        </w:rPr>
        <w:t>優陀延那，詣尊者賓頭盧所，共相問訊；問訊已，退坐一面。婆蹉王優陀延那白尊者賓頭盧言：「欲有所問，寧有閑</w:t>
      </w:r>
      <w:r w:rsidRPr="00DA5D01">
        <w:rPr>
          <w:rStyle w:val="af4"/>
          <w:noProof/>
        </w:rPr>
        <w:footnoteReference w:id="17"/>
      </w:r>
      <w:r>
        <w:rPr>
          <w:rStyle w:val="corr"/>
          <w:rFonts w:hint="eastAsia"/>
          <w:noProof/>
        </w:rPr>
        <w:t>暇</w:t>
      </w:r>
      <w:r w:rsidRPr="00DA5D01">
        <w:rPr>
          <w:rFonts w:hint="eastAsia"/>
          <w:noProof/>
        </w:rPr>
        <w:t>見答</w:t>
      </w:r>
      <w:r w:rsidRPr="00DA5D01">
        <w:rPr>
          <w:rStyle w:val="af4"/>
          <w:noProof/>
        </w:rPr>
        <w:footnoteReference w:id="18"/>
      </w:r>
      <w:r w:rsidRPr="00DA5D01">
        <w:rPr>
          <w:rFonts w:hint="eastAsia"/>
          <w:noProof/>
        </w:rPr>
        <w:t>已不？」</w:t>
      </w:r>
    </w:p>
    <w:p w14:paraId="2D448389" w14:textId="1357F8A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尊者賓頭盧答言：「大王！大王且問，知者當答。」</w:t>
      </w:r>
    </w:p>
    <w:p w14:paraId="29AC902D" w14:textId="30EA709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Style w:val="af4"/>
          <w:noProof/>
        </w:rPr>
        <w:lastRenderedPageBreak/>
        <w:footnoteReference w:id="19"/>
      </w:r>
      <w:r w:rsidRPr="00DA5D01">
        <w:rPr>
          <w:rFonts w:hint="eastAsia"/>
          <w:noProof/>
        </w:rPr>
        <w:t>婆蹉王優陀延那問尊者賓頭盧：「何因何緣，新學年少比丘於此法、律，出家未久，極安樂住，諸根欣悅，顏貌清淨，膚色鮮白，樂靜少動，</w:t>
      </w:r>
      <w:r w:rsidRPr="00DA5D01">
        <w:rPr>
          <w:rStyle w:val="af4"/>
          <w:noProof/>
        </w:rPr>
        <w:footnoteReference w:id="20"/>
      </w:r>
      <w:r w:rsidRPr="00DA5D01">
        <w:rPr>
          <w:rFonts w:hint="eastAsia"/>
          <w:noProof/>
        </w:rPr>
        <w:t>任他而活，野獸其心，堪能盡壽，修持梵行，純一清淨？」</w:t>
      </w:r>
    </w:p>
    <w:p w14:paraId="6AEA6420" w14:textId="2CEE0F7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尊者賓頭盧答言：「如佛所說，如來、應、</w:t>
      </w:r>
      <w:r w:rsidRPr="00DA5D01">
        <w:rPr>
          <w:rStyle w:val="af4"/>
          <w:noProof/>
        </w:rPr>
        <w:footnoteReference w:id="21"/>
      </w:r>
      <w:r w:rsidRPr="00DA5D01">
        <w:rPr>
          <w:rFonts w:hint="eastAsia"/>
          <w:noProof/>
        </w:rPr>
        <w:t>等正覺所知</w:t>
      </w:r>
      <w:r w:rsidRPr="00DA5D01">
        <w:rPr>
          <w:rStyle w:val="af4"/>
          <w:noProof/>
        </w:rPr>
        <w:footnoteReference w:id="22"/>
      </w:r>
      <w:r w:rsidRPr="00DA5D01">
        <w:rPr>
          <w:rFonts w:hint="eastAsia"/>
          <w:noProof/>
        </w:rPr>
        <w:t>所見，為比丘說：『汝諸比丘！若見宿人，當作母想；見中</w:t>
      </w:r>
      <w:r w:rsidRPr="00DA5D01">
        <w:rPr>
          <w:rStyle w:val="af4"/>
          <w:noProof/>
        </w:rPr>
        <w:footnoteReference w:id="23"/>
      </w:r>
      <w:r w:rsidRPr="00DA5D01">
        <w:rPr>
          <w:rFonts w:hint="eastAsia"/>
          <w:noProof/>
        </w:rPr>
        <w:t>間者，作姊妹想；見幼稚者，當作女想。以是因緣，年少比丘於此法、律，出家未久，安隱樂住，諸根敷悅，顏貌清淨，膚色鮮白，樂靜少動，任他而活，野獸其心，</w:t>
      </w:r>
      <w:r w:rsidRPr="00DA5D01">
        <w:rPr>
          <w:rStyle w:val="af4"/>
          <w:noProof/>
        </w:rPr>
        <w:footnoteReference w:id="24"/>
      </w:r>
      <w:r w:rsidRPr="00DA5D01">
        <w:rPr>
          <w:rFonts w:hint="eastAsia"/>
          <w:noProof/>
        </w:rPr>
        <w:t>堪能盡壽，修持梵行，純一清淨。』」</w:t>
      </w:r>
    </w:p>
    <w:p w14:paraId="635B0B17" w14:textId="43D54F4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Style w:val="af4"/>
          <w:noProof/>
        </w:rPr>
        <w:footnoteReference w:id="25"/>
      </w:r>
      <w:r w:rsidRPr="00DA5D01">
        <w:rPr>
          <w:rFonts w:hint="eastAsia"/>
          <w:noProof/>
        </w:rPr>
        <w:t>婆蹉王優陀延那語尊者賓頭盧言：「今諸世間貪求之心，若見宿人，而作母想；見中年者，作姊妹想；見幼稚者，而作女想。當於爾時，心亦隨起，貪欲燒燃、瞋恚燒燃、愚癡燒燃，要當更有勝因緣</w:t>
      </w:r>
      <w:r w:rsidRPr="00DA5D01">
        <w:rPr>
          <w:rStyle w:val="af4"/>
          <w:noProof/>
        </w:rPr>
        <w:footnoteReference w:id="26"/>
      </w:r>
      <w:r w:rsidRPr="00DA5D01">
        <w:rPr>
          <w:rFonts w:hint="eastAsia"/>
          <w:noProof/>
        </w:rPr>
        <w:t>不？」</w:t>
      </w:r>
    </w:p>
    <w:p w14:paraId="74906F98" w14:textId="694F565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尊者賓頭盧語</w:t>
      </w:r>
      <w:r w:rsidRPr="00DA5D01">
        <w:rPr>
          <w:rStyle w:val="af4"/>
          <w:noProof/>
        </w:rPr>
        <w:footnoteReference w:id="27"/>
      </w:r>
      <w:r w:rsidRPr="00DA5D01">
        <w:rPr>
          <w:rFonts w:hint="eastAsia"/>
          <w:noProof/>
        </w:rPr>
        <w:t>婆蹉王優陀延那：「更有因緣，如世尊說，如來、應、等正覺所知所見，為比丘說：『此身從足至頂，骨幹肉塗，覆以薄皮，種種不淨充滿其中；周遍觀察，髮、毛、爪、齒、塵垢、流</w:t>
      </w:r>
      <w:r w:rsidRPr="00DA5D01">
        <w:rPr>
          <w:rStyle w:val="af4"/>
          <w:noProof/>
        </w:rPr>
        <w:footnoteReference w:id="28"/>
      </w:r>
      <w:r w:rsidRPr="00DA5D01">
        <w:rPr>
          <w:rFonts w:hint="eastAsia"/>
          <w:noProof/>
        </w:rPr>
        <w:t>唌、皮、肉、白骨、筋、脈、心、肝、肺、脾、腎、腸、肚、生</w:t>
      </w:r>
      <w:r w:rsidRPr="00DA5D01">
        <w:rPr>
          <w:rStyle w:val="af4"/>
          <w:noProof/>
        </w:rPr>
        <w:footnoteReference w:id="29"/>
      </w:r>
      <w:r w:rsidRPr="00DA5D01">
        <w:rPr>
          <w:rFonts w:hint="eastAsia"/>
          <w:noProof/>
        </w:rPr>
        <w:t>藏、熟</w:t>
      </w:r>
      <w:r w:rsidRPr="00DA5D01">
        <w:rPr>
          <w:rStyle w:val="af4"/>
          <w:noProof/>
        </w:rPr>
        <w:footnoteReference w:id="30"/>
      </w:r>
      <w:r w:rsidRPr="00DA5D01">
        <w:rPr>
          <w:rFonts w:hint="eastAsia"/>
          <w:noProof/>
        </w:rPr>
        <w:t>藏、胞、淚、汗、涕、</w:t>
      </w:r>
      <w:r w:rsidRPr="00DA5D01">
        <w:rPr>
          <w:rStyle w:val="af4"/>
          <w:noProof/>
        </w:rPr>
        <w:footnoteReference w:id="31"/>
      </w:r>
      <w:r w:rsidRPr="00DA5D01">
        <w:rPr>
          <w:rFonts w:hint="eastAsia"/>
          <w:noProof/>
        </w:rPr>
        <w:t>沫、肪、脂、髓、</w:t>
      </w:r>
      <w:r w:rsidRPr="00DA5D01">
        <w:rPr>
          <w:rStyle w:val="af4"/>
          <w:noProof/>
        </w:rPr>
        <w:footnoteReference w:id="32"/>
      </w:r>
      <w:r w:rsidRPr="00DA5D01">
        <w:rPr>
          <w:rFonts w:hint="eastAsia"/>
          <w:noProof/>
        </w:rPr>
        <w:t>痰、癊、膿、血、腦、汁、屎、</w:t>
      </w:r>
      <w:r w:rsidRPr="00DA5D01">
        <w:rPr>
          <w:rStyle w:val="af4"/>
          <w:noProof/>
        </w:rPr>
        <w:footnoteReference w:id="33"/>
      </w:r>
      <w:r w:rsidRPr="00DA5D01">
        <w:rPr>
          <w:rFonts w:hint="eastAsia"/>
          <w:noProof/>
        </w:rPr>
        <w:t>溺。』大王！此因此緣故，年少比丘於此法、律，出家未久，安隱樂住，乃至純一滿淨。」</w:t>
      </w:r>
    </w:p>
    <w:p w14:paraId="679BF842" w14:textId="23AF6779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Style w:val="af4"/>
          <w:noProof/>
        </w:rPr>
        <w:footnoteReference w:id="34"/>
      </w:r>
      <w:r w:rsidRPr="00DA5D01">
        <w:rPr>
          <w:rFonts w:hint="eastAsia"/>
          <w:noProof/>
        </w:rPr>
        <w:t>婆蹉王優陀延那語尊者賓頭盧：「人心飄疾，若觀不淨，隨淨想現。頗更有因緣，令年少比丘於此法、律，出家未久，安隱樂住，乃至純一滿淨不？」</w:t>
      </w:r>
    </w:p>
    <w:p w14:paraId="0F73F38D" w14:textId="1B21651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尊者賓頭盧言：「大王！有因有緣，如世尊說，如來、應、等正覺所知所見，告諸比丘：『汝等應當守護根門，善攝其心。若眼見色時，莫取色相，莫取隨</w:t>
      </w:r>
      <w:r w:rsidRPr="00DA5D01">
        <w:rPr>
          <w:rFonts w:hint="eastAsia"/>
          <w:noProof/>
        </w:rPr>
        <w:lastRenderedPageBreak/>
        <w:t>形好，增上執持。若於眼根不攝斂住，則世間</w:t>
      </w:r>
      <w:r w:rsidRPr="00DA5D01">
        <w:rPr>
          <w:rStyle w:val="af4"/>
          <w:noProof/>
        </w:rPr>
        <w:footnoteReference w:id="35"/>
      </w:r>
      <w:r w:rsidRPr="00DA5D01">
        <w:rPr>
          <w:rFonts w:hint="eastAsia"/>
          <w:noProof/>
        </w:rPr>
        <w:t>貪、</w:t>
      </w:r>
      <w:r w:rsidRPr="00DA5D01">
        <w:rPr>
          <w:rStyle w:val="af4"/>
          <w:noProof/>
        </w:rPr>
        <w:footnoteReference w:id="36"/>
      </w:r>
      <w:r w:rsidRPr="00DA5D01">
        <w:rPr>
          <w:rFonts w:hint="eastAsia"/>
          <w:noProof/>
        </w:rPr>
        <w:t>愛、惡不善法則漏其心，是故</w:t>
      </w:r>
      <w:r w:rsidRPr="00DA5D01">
        <w:rPr>
          <w:rStyle w:val="af4"/>
          <w:noProof/>
        </w:rPr>
        <w:footnoteReference w:id="37"/>
      </w:r>
      <w:r>
        <w:rPr>
          <w:rStyle w:val="corr"/>
          <w:rFonts w:hint="eastAsia"/>
          <w:noProof/>
        </w:rPr>
        <w:t>汝</w:t>
      </w:r>
      <w:r w:rsidRPr="00DA5D01">
        <w:rPr>
          <w:rFonts w:hint="eastAsia"/>
          <w:noProof/>
        </w:rPr>
        <w:t>等當受持眼律儀。耳聲、鼻香、舌味、身觸、意法亦復如是。乃至受持意律儀。』」</w:t>
      </w:r>
    </w:p>
    <w:p w14:paraId="5CC27263" w14:textId="6B2F54C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</w:t>
      </w:r>
      <w:r w:rsidRPr="00DA5D01">
        <w:rPr>
          <w:rStyle w:val="af4"/>
          <w:noProof/>
        </w:rPr>
        <w:footnoteReference w:id="38"/>
      </w:r>
      <w:r w:rsidRPr="00DA5D01">
        <w:rPr>
          <w:rFonts w:hint="eastAsia"/>
          <w:noProof/>
        </w:rPr>
        <w:t>婆蹉王優陀延那語尊者賓頭盧：「善哉！善說法，乃至受持諸根律儀。尊者賓頭盧！我亦如是，有時不守護身，不持諸根律儀，不一其念，入於宮中，其心極生貪欲熾燃、</w:t>
      </w:r>
      <w:r w:rsidRPr="00DA5D01">
        <w:rPr>
          <w:rStyle w:val="af4"/>
          <w:noProof/>
        </w:rPr>
        <w:footnoteReference w:id="39"/>
      </w:r>
      <w:r>
        <w:rPr>
          <w:rStyle w:val="corr"/>
          <w:rFonts w:hint="eastAsia"/>
          <w:noProof/>
        </w:rPr>
        <w:t>瞋恚燒燃、</w:t>
      </w:r>
      <w:r w:rsidRPr="00DA5D01">
        <w:rPr>
          <w:rFonts w:hint="eastAsia"/>
          <w:noProof/>
        </w:rPr>
        <w:t>愚癡燒燃；正使閑房獨處，亦復三毒燒燃其心，況復宮中！又我有時善護其身，善攝諸根，專一其念，入於宮中，貪欲、恚、癡不起燒燃其心，於內宮中尚不燒身，亦不燒心，況復閑獨！以是之故，此因此緣，能令年少比丘於此法、律，出家未久，安隱樂住，乃至純一滿淨。」</w:t>
      </w:r>
    </w:p>
    <w:p w14:paraId="2D730314" w14:textId="11D35B9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時，婆</w:t>
      </w:r>
      <w:r w:rsidRPr="00DA5D01">
        <w:rPr>
          <w:rStyle w:val="af4"/>
          <w:noProof/>
        </w:rPr>
        <w:footnoteReference w:id="40"/>
      </w:r>
      <w:r w:rsidRPr="00DA5D01">
        <w:rPr>
          <w:rFonts w:hint="eastAsia"/>
          <w:noProof/>
        </w:rPr>
        <w:t>蹉王優陀延那聞尊者賓頭盧所說，歡喜隨喜，從</w:t>
      </w:r>
      <w:r w:rsidRPr="00DA5D01">
        <w:rPr>
          <w:rStyle w:val="af4"/>
          <w:noProof/>
        </w:rPr>
        <w:footnoteReference w:id="41"/>
      </w:r>
      <w:r w:rsidRPr="00DA5D01">
        <w:rPr>
          <w:rFonts w:hint="eastAsia"/>
          <w:noProof/>
        </w:rPr>
        <w:t>坐起去。</w:t>
      </w:r>
    </w:p>
    <w:p w14:paraId="756E6D17" w14:textId="746C6911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42"/>
      </w:r>
      <w:r w:rsidRPr="00DA5D01">
        <w:rPr>
          <w:rFonts w:hint="eastAsia"/>
          <w:noProof/>
        </w:rPr>
        <w:t>（一一六六）</w:t>
      </w:r>
    </w:p>
    <w:p w14:paraId="2649850E" w14:textId="7E07B57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1B13383B" w14:textId="08CAC0F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5796270C" w14:textId="6558EED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爾時，世尊告諸比丘：「有手故知有取捨，有足故知有往來，有關節故知有屈伸，有腹故知有飢渴。如是，比丘！有眼故眼觸因緣生受，內覺若苦、若樂、不苦不樂。耳、鼻、舌、身、意亦復如是。</w:t>
      </w:r>
    </w:p>
    <w:p w14:paraId="114A3D0C" w14:textId="1FCF694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「諸比丘！若無手則不知取捨，若無足則不知往來，若無關節則不知有屈伸，若無腹則不知有飢渴。如是，諸比丘！若無眼則無眼觸因緣生受，內覺若苦、若樂、不苦不樂；耳、鼻、舌、身、意亦復如是。」</w:t>
      </w:r>
    </w:p>
    <w:p w14:paraId="42BFE67C" w14:textId="7307757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02B141BD" w14:textId="0032C69B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lastRenderedPageBreak/>
        <w:footnoteReference w:id="43"/>
      </w:r>
      <w:r w:rsidRPr="00DA5D01">
        <w:rPr>
          <w:rFonts w:hint="eastAsia"/>
          <w:noProof/>
        </w:rPr>
        <w:t>（一一六七）</w:t>
      </w:r>
    </w:p>
    <w:p w14:paraId="1E242786" w14:textId="36F9D06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32FE1C69" w14:textId="28BC935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6CED6DAC" w14:textId="656DB1B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過去世時有河中草，有龜於中住止。時，有野干飢行覓食，遙見龜蟲，疾來捉取。龜蟲見來，即便藏六，野干守伺，兾出頭足，欲取食之。久守，龜蟲永不出頭，亦不出足；野干飢乏，瞋恚而去。</w:t>
      </w:r>
    </w:p>
    <w:p w14:paraId="6825FB41" w14:textId="3C46D6E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「諸比丘！汝等今日亦復如是。知魔波旬常伺汝便，兾汝眼著於色、耳聞聲、鼻嗅香、舌甞味、身</w:t>
      </w:r>
      <w:r w:rsidRPr="00DA5D01">
        <w:rPr>
          <w:rStyle w:val="af4"/>
          <w:noProof/>
        </w:rPr>
        <w:footnoteReference w:id="44"/>
      </w:r>
      <w:r w:rsidRPr="00DA5D01">
        <w:rPr>
          <w:rFonts w:hint="eastAsia"/>
          <w:noProof/>
        </w:rPr>
        <w:t>覺觸、意念法，欲令出生染著六境。是故，比丘！汝等今日常當執持眼律儀住，執持眼根律儀住，惡魔波旬不得其便，隨出隨緣；耳、鼻、舌、身、意亦復如是。於其六根若出若緣，不得其便，猶如龜蟲，野干不得其便。」</w:t>
      </w:r>
    </w:p>
    <w:p w14:paraId="7432CFE0" w14:textId="04AE27B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爾時，世尊即說偈言：</w:t>
      </w:r>
    </w:p>
    <w:p w14:paraId="08096A3F" w14:textId="54295614" w:rsidR="00DA5D01" w:rsidRDefault="00DA5D01" w:rsidP="00DA5D01">
      <w:pPr>
        <w:pStyle w:val="lg"/>
        <w:spacing w:before="180"/>
        <w:ind w:left="240" w:hangingChars="100" w:hanging="240"/>
        <w:rPr>
          <w:noProof/>
        </w:rPr>
      </w:pPr>
      <w:r w:rsidRPr="00DA5D01">
        <w:rPr>
          <w:rFonts w:hint="eastAsia"/>
          <w:noProof/>
        </w:rPr>
        <w:t>「龜蟲畏野干，　　藏六於</w:t>
      </w:r>
      <w:r w:rsidRPr="00DA5D01">
        <w:rPr>
          <w:rStyle w:val="af4"/>
          <w:noProof/>
          <w:color w:val="auto"/>
        </w:rPr>
        <w:footnoteReference w:id="45"/>
      </w:r>
      <w:r w:rsidRPr="00DA5D01">
        <w:rPr>
          <w:rFonts w:hint="eastAsia"/>
          <w:noProof/>
        </w:rPr>
        <w:t>殼內，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比丘善攝心，　　密藏諸覺想。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不依不怖</w:t>
      </w:r>
      <w:r w:rsidRPr="00DA5D01">
        <w:rPr>
          <w:rStyle w:val="af4"/>
          <w:noProof/>
          <w:color w:val="auto"/>
        </w:rPr>
        <w:footnoteReference w:id="46"/>
      </w:r>
      <w:r w:rsidRPr="00DA5D01">
        <w:rPr>
          <w:rFonts w:hint="eastAsia"/>
          <w:noProof/>
        </w:rPr>
        <w:t>彼，　　覆心勿言說。」</w:t>
      </w:r>
    </w:p>
    <w:p w14:paraId="620B36CA" w14:textId="4C893E3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598EA97C" w14:textId="4825BD9E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47"/>
      </w:r>
      <w:r w:rsidRPr="00DA5D01">
        <w:rPr>
          <w:rFonts w:hint="eastAsia"/>
          <w:noProof/>
        </w:rPr>
        <w:t>（一一六八）</w:t>
      </w:r>
    </w:p>
    <w:p w14:paraId="620E3B4A" w14:textId="6AE8423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5D6F9807" w14:textId="6B4146C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2EED1B7D" w14:textId="4245BBA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爾時，世尊告諸比丘：「譬如䵃麥著四衢道頭，有六壯夫執杖共</w:t>
      </w:r>
      <w:r w:rsidRPr="00DA5D01">
        <w:rPr>
          <w:rStyle w:val="af4"/>
          <w:noProof/>
        </w:rPr>
        <w:footnoteReference w:id="48"/>
      </w:r>
      <w:r w:rsidRPr="00DA5D01">
        <w:rPr>
          <w:rFonts w:hint="eastAsia"/>
          <w:noProof/>
        </w:rPr>
        <w:t>打，須臾塵碎，有第七人執杖重</w:t>
      </w:r>
      <w:r w:rsidRPr="00DA5D01">
        <w:rPr>
          <w:rStyle w:val="af4"/>
          <w:noProof/>
        </w:rPr>
        <w:footnoteReference w:id="49"/>
      </w:r>
      <w:r w:rsidRPr="00DA5D01">
        <w:rPr>
          <w:rFonts w:hint="eastAsia"/>
          <w:noProof/>
        </w:rPr>
        <w:t>打。諸比丘！於意云何？如䵃麥聚，六人共</w:t>
      </w:r>
      <w:r w:rsidRPr="00DA5D01">
        <w:rPr>
          <w:rStyle w:val="af4"/>
          <w:noProof/>
        </w:rPr>
        <w:footnoteReference w:id="50"/>
      </w:r>
      <w:r w:rsidRPr="00DA5D01">
        <w:rPr>
          <w:rFonts w:hint="eastAsia"/>
          <w:noProof/>
        </w:rPr>
        <w:t>打，七人重</w:t>
      </w:r>
      <w:r w:rsidRPr="00DA5D01">
        <w:rPr>
          <w:rStyle w:val="af4"/>
          <w:noProof/>
        </w:rPr>
        <w:footnoteReference w:id="51"/>
      </w:r>
      <w:r w:rsidRPr="00DA5D01">
        <w:rPr>
          <w:rFonts w:hint="eastAsia"/>
          <w:noProof/>
        </w:rPr>
        <w:t>打，當極碎不？」</w:t>
      </w:r>
    </w:p>
    <w:p w14:paraId="063C5248" w14:textId="083DC54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諸比丘白佛言：「如是，世尊！」</w:t>
      </w:r>
    </w:p>
    <w:p w14:paraId="3267E0E3" w14:textId="44C5D7B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佛告諸比丘：「如是愚癡士夫六觸入處之所</w:t>
      </w:r>
      <w:r w:rsidRPr="00DA5D01">
        <w:rPr>
          <w:rStyle w:val="af4"/>
          <w:noProof/>
        </w:rPr>
        <w:footnoteReference w:id="52"/>
      </w:r>
      <w:r w:rsidRPr="00DA5D01">
        <w:rPr>
          <w:rFonts w:hint="eastAsia"/>
          <w:noProof/>
        </w:rPr>
        <w:t>搥打。何等為六？謂眼觸入處，常所</w:t>
      </w:r>
      <w:r w:rsidRPr="00DA5D01">
        <w:rPr>
          <w:rStyle w:val="af4"/>
          <w:noProof/>
        </w:rPr>
        <w:footnoteReference w:id="53"/>
      </w:r>
      <w:r w:rsidRPr="00DA5D01">
        <w:rPr>
          <w:rFonts w:hint="eastAsia"/>
          <w:noProof/>
        </w:rPr>
        <w:t>搥</w:t>
      </w:r>
      <w:r w:rsidRPr="00DA5D01">
        <w:rPr>
          <w:rStyle w:val="af4"/>
          <w:noProof/>
        </w:rPr>
        <w:footnoteReference w:id="54"/>
      </w:r>
      <w:r w:rsidRPr="00DA5D01">
        <w:rPr>
          <w:rFonts w:hint="eastAsia"/>
          <w:noProof/>
        </w:rPr>
        <w:t>打。耳、鼻、舌、身、意觸入處，常所</w:t>
      </w:r>
      <w:r w:rsidRPr="00DA5D01">
        <w:rPr>
          <w:rStyle w:val="af4"/>
          <w:noProof/>
        </w:rPr>
        <w:footnoteReference w:id="55"/>
      </w:r>
      <w:r w:rsidRPr="00DA5D01">
        <w:rPr>
          <w:rFonts w:hint="eastAsia"/>
          <w:noProof/>
        </w:rPr>
        <w:t>搥</w:t>
      </w:r>
      <w:r w:rsidRPr="00DA5D01">
        <w:rPr>
          <w:rStyle w:val="af4"/>
          <w:noProof/>
        </w:rPr>
        <w:footnoteReference w:id="56"/>
      </w:r>
      <w:r w:rsidRPr="00DA5D01">
        <w:rPr>
          <w:rFonts w:hint="eastAsia"/>
          <w:noProof/>
        </w:rPr>
        <w:t>打，彼愚癡士夫為六觸入處之所</w:t>
      </w:r>
      <w:r w:rsidRPr="00DA5D01">
        <w:rPr>
          <w:rStyle w:val="af4"/>
          <w:noProof/>
        </w:rPr>
        <w:footnoteReference w:id="57"/>
      </w:r>
      <w:r w:rsidRPr="00DA5D01">
        <w:rPr>
          <w:rFonts w:hint="eastAsia"/>
          <w:noProof/>
        </w:rPr>
        <w:t>搥</w:t>
      </w:r>
      <w:r w:rsidRPr="00DA5D01">
        <w:rPr>
          <w:rStyle w:val="af4"/>
          <w:noProof/>
        </w:rPr>
        <w:footnoteReference w:id="58"/>
      </w:r>
      <w:r w:rsidRPr="00DA5D01">
        <w:rPr>
          <w:rFonts w:hint="eastAsia"/>
          <w:noProof/>
        </w:rPr>
        <w:t>打，猶復念求當來世有，如第七人重</w:t>
      </w:r>
      <w:r w:rsidRPr="00DA5D01">
        <w:rPr>
          <w:rStyle w:val="af4"/>
          <w:noProof/>
        </w:rPr>
        <w:footnoteReference w:id="59"/>
      </w:r>
      <w:r w:rsidRPr="00DA5D01">
        <w:rPr>
          <w:rFonts w:hint="eastAsia"/>
          <w:noProof/>
        </w:rPr>
        <w:t>打令碎。</w:t>
      </w:r>
    </w:p>
    <w:p w14:paraId="3050D8A4" w14:textId="74F12D5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比丘！若言是我，是則動搖；言是我所，是則動搖。未來當有，是則動搖；未來當無，是則動搖。當復有色，是則動搖；當復無色，是則動搖。當復有想，是則動搖；當復無想，是則動搖；當復非有想非無想，是則動搖。動搖故病，動搖故癰，動搖故刺，動搖故著。正觀察動搖故苦者，得不動搖心，多修習住，繫念正知。</w:t>
      </w:r>
    </w:p>
    <w:p w14:paraId="2472F048" w14:textId="6364723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「如動搖。如是思量虛誑，有行因</w:t>
      </w:r>
      <w:r w:rsidRPr="00DA5D01">
        <w:rPr>
          <w:rStyle w:val="af4"/>
          <w:noProof/>
        </w:rPr>
        <w:footnoteReference w:id="60"/>
      </w:r>
      <w:r w:rsidRPr="00DA5D01">
        <w:rPr>
          <w:rFonts w:hint="eastAsia"/>
          <w:noProof/>
        </w:rPr>
        <w:t>愛。言我，是則為愛；言我所，是則為愛。言當來有，是則為愛；言當來無，是則為愛。當有色，是則為愛；當無色，是則為愛。當有想，是則為愛；當無想，是則為愛；當非想非非想，是則為愛。愛故為病，愛故為癰，愛故為刺。若善思觀察愛生苦者，當多住離愛心，正念正</w:t>
      </w:r>
      <w:r w:rsidRPr="00DA5D01">
        <w:rPr>
          <w:rStyle w:val="af4"/>
          <w:noProof/>
        </w:rPr>
        <w:footnoteReference w:id="61"/>
      </w:r>
      <w:r w:rsidRPr="00DA5D01">
        <w:rPr>
          <w:rFonts w:hint="eastAsia"/>
          <w:noProof/>
        </w:rPr>
        <w:t>智。</w:t>
      </w:r>
    </w:p>
    <w:p w14:paraId="16BA7324" w14:textId="1F7E702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「諸比丘！</w:t>
      </w:r>
      <w:r w:rsidRPr="00DA5D01">
        <w:rPr>
          <w:rStyle w:val="af4"/>
          <w:noProof/>
        </w:rPr>
        <w:footnoteReference w:id="62"/>
      </w:r>
      <w:r w:rsidRPr="00DA5D01">
        <w:rPr>
          <w:rFonts w:hint="eastAsia"/>
          <w:noProof/>
        </w:rPr>
        <w:t>過去世時，阿</w:t>
      </w:r>
      <w:r w:rsidRPr="00DA5D01">
        <w:rPr>
          <w:rStyle w:val="af4"/>
          <w:noProof/>
        </w:rPr>
        <w:footnoteReference w:id="63"/>
      </w:r>
      <w:r w:rsidRPr="00DA5D01">
        <w:rPr>
          <w:rFonts w:hint="eastAsia"/>
          <w:noProof/>
        </w:rPr>
        <w:t>修羅興軍與帝釋鬪。時，天帝釋告三十三天：『今日諸天、阿修羅</w:t>
      </w:r>
      <w:r w:rsidRPr="00DA5D01">
        <w:rPr>
          <w:rStyle w:val="af4"/>
          <w:noProof/>
        </w:rPr>
        <w:footnoteReference w:id="64"/>
      </w:r>
      <w:r w:rsidRPr="00DA5D01">
        <w:rPr>
          <w:rFonts w:hint="eastAsia"/>
          <w:noProof/>
        </w:rPr>
        <w:t>苦戰，若諸天勝，阿修羅不如者，當生執阿修羅，縛以五繫，送還天宮。』阿修羅語其眾言：『今阿修羅軍與諸天戰，若阿修羅勝，諸天不如者，當生執帝釋，縛以五繫，還歸阿修羅宮。』當其戰諍，諸天得勝，阿修羅不如。時，三十三天生執</w:t>
      </w:r>
      <w:r w:rsidRPr="00DA5D01">
        <w:rPr>
          <w:rStyle w:val="af4"/>
          <w:noProof/>
        </w:rPr>
        <w:footnoteReference w:id="65"/>
      </w:r>
      <w:r w:rsidRPr="00DA5D01">
        <w:rPr>
          <w:rFonts w:hint="eastAsia"/>
          <w:noProof/>
        </w:rPr>
        <w:t>毘摩質多羅阿修羅王，縛以五繫，還歸天宮。</w:t>
      </w:r>
    </w:p>
    <w:p w14:paraId="7366B17E" w14:textId="50A0C57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爾時，毘摩質多羅阿修羅王身被五繫，置於正法殿上，以種種天五欲樂而娛樂之。毘摩質多羅阿修羅王作是念：『唯阿修羅賢善聰慧，諸天雖善，我今且當還歸阿修羅宮。』作是念時，即自見身被五繫縛，諸天五欲自然化沒。</w:t>
      </w:r>
    </w:p>
    <w:p w14:paraId="12EE3E71" w14:textId="42C4E68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「毘摩質多羅阿修羅王復作是念：『諸天賢善，智慧明徹，</w:t>
      </w:r>
      <w:r w:rsidRPr="00DA5D01">
        <w:rPr>
          <w:rStyle w:val="af4"/>
          <w:noProof/>
        </w:rPr>
        <w:footnoteReference w:id="66"/>
      </w:r>
      <w:r w:rsidRPr="00DA5D01">
        <w:rPr>
          <w:rFonts w:hint="eastAsia"/>
          <w:noProof/>
        </w:rPr>
        <w:t>阿修羅雖善，我今且當住此天宮。』作是念時，即自見身五縛得解，諸天五欲自然還出。</w:t>
      </w:r>
    </w:p>
    <w:p w14:paraId="3DFB49E0" w14:textId="16CDE4D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「毘摩質多羅阿修羅王乃至有如是微細之縛，魔波旬縛轉細。於是心動搖時，魔即隨縛；心不動搖，魔即隨解。是故，諸比丘！多住不動搖心，正念正</w:t>
      </w:r>
      <w:r w:rsidRPr="00DA5D01">
        <w:rPr>
          <w:rStyle w:val="af4"/>
          <w:noProof/>
        </w:rPr>
        <w:footnoteReference w:id="67"/>
      </w:r>
      <w:r w:rsidRPr="00DA5D01">
        <w:rPr>
          <w:rFonts w:hint="eastAsia"/>
          <w:noProof/>
        </w:rPr>
        <w:t>智，應當學！」</w:t>
      </w:r>
    </w:p>
    <w:p w14:paraId="7E541CBD" w14:textId="73D13E0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1452B1C0" w14:textId="3D46AE80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68"/>
      </w:r>
      <w:r w:rsidRPr="00DA5D01">
        <w:rPr>
          <w:rFonts w:hint="eastAsia"/>
          <w:noProof/>
        </w:rPr>
        <w:t>（一一六九）</w:t>
      </w:r>
    </w:p>
    <w:p w14:paraId="2CF914FC" w14:textId="5BA1317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26624A5D" w14:textId="51F2F78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2C2BAB6C" w14:textId="710E94F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爾時，世尊告諸比丘：「若有比丘、比丘尼，眼</w:t>
      </w:r>
      <w:r w:rsidRPr="00DA5D01">
        <w:rPr>
          <w:rStyle w:val="af4"/>
          <w:noProof/>
        </w:rPr>
        <w:footnoteReference w:id="69"/>
      </w:r>
      <w:r w:rsidRPr="00DA5D01">
        <w:rPr>
          <w:rFonts w:hint="eastAsia"/>
          <w:noProof/>
        </w:rPr>
        <w:t>色識因緣生，若欲、若貪、若昵、若念、若決定著處，於彼諸心善自防護。所以者何？此等皆是恐畏之道，有</w:t>
      </w:r>
      <w:r w:rsidRPr="00DA5D01">
        <w:rPr>
          <w:rStyle w:val="af4"/>
          <w:noProof/>
        </w:rPr>
        <w:footnoteReference w:id="70"/>
      </w:r>
      <w:r w:rsidRPr="00DA5D01">
        <w:rPr>
          <w:rFonts w:hint="eastAsia"/>
          <w:noProof/>
        </w:rPr>
        <w:t>礙、有難，此惡人所依，非善人所依，是故應自防護。耳、鼻、舌、身、意亦復如是。譬如田夫有好田苗，其守田者</w:t>
      </w:r>
      <w:r w:rsidRPr="00DA5D01">
        <w:rPr>
          <w:rStyle w:val="af4"/>
          <w:noProof/>
        </w:rPr>
        <w:footnoteReference w:id="71"/>
      </w:r>
      <w:r w:rsidRPr="00DA5D01">
        <w:rPr>
          <w:rFonts w:hint="eastAsia"/>
          <w:noProof/>
        </w:rPr>
        <w:t>懶惰放逸，</w:t>
      </w:r>
      <w:r w:rsidRPr="00DA5D01">
        <w:rPr>
          <w:rStyle w:val="af4"/>
          <w:noProof/>
        </w:rPr>
        <w:footnoteReference w:id="72"/>
      </w:r>
      <w:r w:rsidRPr="00DA5D01">
        <w:rPr>
          <w:rFonts w:hint="eastAsia"/>
          <w:noProof/>
        </w:rPr>
        <w:t>欄牛噉食；愚癡凡夫亦復如是。六觸入處，乃至放逸亦復如是。</w:t>
      </w:r>
    </w:p>
    <w:p w14:paraId="09B76CF7" w14:textId="5776886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「若好田</w:t>
      </w:r>
      <w:r w:rsidRPr="00DA5D01">
        <w:rPr>
          <w:rStyle w:val="af4"/>
          <w:noProof/>
        </w:rPr>
        <w:footnoteReference w:id="73"/>
      </w:r>
      <w:r w:rsidRPr="00DA5D01">
        <w:rPr>
          <w:rFonts w:hint="eastAsia"/>
          <w:noProof/>
        </w:rPr>
        <w:t>苗，其守田者心不放逸，</w:t>
      </w:r>
      <w:r w:rsidRPr="00DA5D01">
        <w:rPr>
          <w:rStyle w:val="af4"/>
          <w:noProof/>
        </w:rPr>
        <w:footnoteReference w:id="74"/>
      </w:r>
      <w:r w:rsidRPr="00DA5D01">
        <w:rPr>
          <w:rFonts w:hint="eastAsia"/>
          <w:noProof/>
        </w:rPr>
        <w:t>欄牛不</w:t>
      </w:r>
      <w:r w:rsidRPr="00DA5D01">
        <w:rPr>
          <w:rStyle w:val="af4"/>
          <w:noProof/>
        </w:rPr>
        <w:footnoteReference w:id="75"/>
      </w:r>
      <w:r w:rsidRPr="00DA5D01">
        <w:rPr>
          <w:rFonts w:hint="eastAsia"/>
          <w:noProof/>
        </w:rPr>
        <w:t>暴，設復入田，盡驅令出；所謂若心、若意、若識，多聞聖弟子於五欲功德善自攝護，盡</w:t>
      </w:r>
      <w:r w:rsidRPr="00DA5D01">
        <w:rPr>
          <w:rStyle w:val="af4"/>
          <w:noProof/>
        </w:rPr>
        <w:footnoteReference w:id="76"/>
      </w:r>
      <w:r w:rsidRPr="00DA5D01">
        <w:rPr>
          <w:rFonts w:hint="eastAsia"/>
          <w:noProof/>
        </w:rPr>
        <w:t>心令滅。若好田苗，其守護田者不自放逸，</w:t>
      </w:r>
      <w:r w:rsidRPr="00DA5D01">
        <w:rPr>
          <w:rStyle w:val="af4"/>
          <w:noProof/>
        </w:rPr>
        <w:footnoteReference w:id="77"/>
      </w:r>
      <w:r w:rsidRPr="00DA5D01">
        <w:rPr>
          <w:rFonts w:hint="eastAsia"/>
          <w:noProof/>
        </w:rPr>
        <w:t>欄牛入境，左手牽鼻，右手執杖，遍身</w:t>
      </w:r>
      <w:r w:rsidRPr="00DA5D01">
        <w:rPr>
          <w:rStyle w:val="af4"/>
          <w:noProof/>
        </w:rPr>
        <w:footnoteReference w:id="78"/>
      </w:r>
      <w:r w:rsidRPr="00DA5D01">
        <w:rPr>
          <w:rFonts w:hint="eastAsia"/>
          <w:noProof/>
        </w:rPr>
        <w:t>搥打，驅出其田。諸比丘！於意云何？彼牛遭苦痛已，從村至宅，從宅至村，復當如前過食田苗不？」</w:t>
      </w:r>
    </w:p>
    <w:p w14:paraId="7CD5201D" w14:textId="795C814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答言：「不也，世尊！所以者何？憶先入田遭捶杖苦故。」</w:t>
      </w:r>
    </w:p>
    <w:p w14:paraId="7DA2E250" w14:textId="6CD79BA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「如是，比丘！若心、若意、若識，多聞聖弟子於六觸入處極生厭離、恐怖，內心安住，制令一意。諸比丘！過去世時，有王聞未曾有好彈琴聲，極生愛樂，耽湎</w:t>
      </w:r>
      <w:r w:rsidRPr="00DA5D01">
        <w:rPr>
          <w:rStyle w:val="af4"/>
          <w:noProof/>
        </w:rPr>
        <w:footnoteReference w:id="79"/>
      </w:r>
      <w:r w:rsidRPr="00DA5D01">
        <w:rPr>
          <w:rFonts w:hint="eastAsia"/>
          <w:noProof/>
        </w:rPr>
        <w:t>染著，問諸大臣：『此何等聲？甚可愛樂！』大臣答言：『此是琴聲。』</w:t>
      </w:r>
      <w:r w:rsidRPr="00DA5D01">
        <w:rPr>
          <w:rStyle w:val="af4"/>
          <w:noProof/>
        </w:rPr>
        <w:footnoteReference w:id="80"/>
      </w:r>
      <w:r w:rsidRPr="00DA5D01">
        <w:rPr>
          <w:rFonts w:hint="eastAsia"/>
          <w:noProof/>
        </w:rPr>
        <w:t>語大臣：『取彼聲來。』大臣受教，即往取琴來，白言：『大王！此是琴作好聲者。』王語大臣：『我不用琴，取其先聞可愛樂聲來。』大臣答言：『如此之琴，有眾多種具，謂有柄、有槽、有麗、有</w:t>
      </w:r>
      <w:r w:rsidRPr="00DA5D01">
        <w:rPr>
          <w:rStyle w:val="af4"/>
          <w:noProof/>
        </w:rPr>
        <w:footnoteReference w:id="81"/>
      </w:r>
      <w:r w:rsidRPr="00DA5D01">
        <w:rPr>
          <w:rFonts w:hint="eastAsia"/>
          <w:noProof/>
        </w:rPr>
        <w:t>絃、有</w:t>
      </w:r>
      <w:r w:rsidRPr="00DA5D01">
        <w:rPr>
          <w:rStyle w:val="af4"/>
          <w:noProof/>
        </w:rPr>
        <w:footnoteReference w:id="82"/>
      </w:r>
      <w:r w:rsidRPr="00DA5D01">
        <w:rPr>
          <w:rFonts w:hint="eastAsia"/>
          <w:noProof/>
        </w:rPr>
        <w:t>皮，巧方便人彈之，得眾具因緣乃成音聲，非不得眾具而有音聲，前所聞聲，久已過去，轉亦盡滅，不可持來。』</w:t>
      </w:r>
    </w:p>
    <w:p w14:paraId="29246A2C" w14:textId="267AB45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「爾時，大王作</w:t>
      </w:r>
      <w:r w:rsidRPr="00DA5D01">
        <w:rPr>
          <w:rStyle w:val="af4"/>
          <w:noProof/>
        </w:rPr>
        <w:footnoteReference w:id="83"/>
      </w:r>
      <w:r w:rsidRPr="00DA5D01">
        <w:rPr>
          <w:rFonts w:hint="eastAsia"/>
          <w:noProof/>
        </w:rPr>
        <w:t>是念言：『咄！何用此虛偽物為？世間琴者是虛偽物，而令世人耽湎</w:t>
      </w:r>
      <w:r w:rsidRPr="00DA5D01">
        <w:rPr>
          <w:rStyle w:val="af4"/>
          <w:noProof/>
        </w:rPr>
        <w:footnoteReference w:id="84"/>
      </w:r>
      <w:r w:rsidRPr="00DA5D01">
        <w:rPr>
          <w:rFonts w:hint="eastAsia"/>
          <w:noProof/>
        </w:rPr>
        <w:t>染著；汝今持去，片片</w:t>
      </w:r>
      <w:r w:rsidRPr="00DA5D01">
        <w:rPr>
          <w:rStyle w:val="af4"/>
          <w:noProof/>
        </w:rPr>
        <w:footnoteReference w:id="85"/>
      </w:r>
      <w:r w:rsidRPr="00DA5D01">
        <w:rPr>
          <w:rFonts w:hint="eastAsia"/>
          <w:noProof/>
        </w:rPr>
        <w:t>析破，棄於十方。』大臣受教，</w:t>
      </w:r>
      <w:r w:rsidRPr="00DA5D01">
        <w:rPr>
          <w:rStyle w:val="af4"/>
          <w:noProof/>
        </w:rPr>
        <w:footnoteReference w:id="86"/>
      </w:r>
      <w:r w:rsidRPr="00DA5D01">
        <w:rPr>
          <w:rFonts w:hint="eastAsia"/>
          <w:noProof/>
        </w:rPr>
        <w:t>析為百分，棄於處</w:t>
      </w:r>
      <w:r w:rsidRPr="00DA5D01">
        <w:rPr>
          <w:rStyle w:val="af4"/>
          <w:noProof/>
        </w:rPr>
        <w:footnoteReference w:id="87"/>
      </w:r>
      <w:r w:rsidRPr="00DA5D01">
        <w:rPr>
          <w:rFonts w:hint="eastAsia"/>
          <w:noProof/>
        </w:rPr>
        <w:t>處。如是，比丘！若色、受、想、思、欲，知此諸法無常、有為、心因緣生，而便說言：『是我、我所。』彼於異時，一切悉無。諸比丘！應作如是平等正智，如實觀察。」</w:t>
      </w:r>
    </w:p>
    <w:p w14:paraId="6449E987" w14:textId="4C64B49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1381B658" w14:textId="4E70AF90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88"/>
      </w:r>
      <w:r w:rsidRPr="00DA5D01">
        <w:rPr>
          <w:rFonts w:hint="eastAsia"/>
          <w:noProof/>
        </w:rPr>
        <w:t>（一一七〇）</w:t>
      </w:r>
    </w:p>
    <w:p w14:paraId="208F115A" w14:textId="540C15A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3C19521A" w14:textId="6EA8A36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25E516DE" w14:textId="56919589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爾時，世尊告諸比丘：「如癩病人，四體瘡壞，入茅荻中，為諸刺葉針刺所傷，倍增苦痛；如是愚癡凡夫六觸入處受諸苦痛亦復如是。如彼癩人，為草葉針刺所傷，膿血流出；如是</w:t>
      </w:r>
      <w:r w:rsidRPr="00DA5D01">
        <w:rPr>
          <w:rStyle w:val="af4"/>
          <w:noProof/>
        </w:rPr>
        <w:footnoteReference w:id="89"/>
      </w:r>
      <w:r w:rsidRPr="00DA5D01">
        <w:rPr>
          <w:rFonts w:hint="eastAsia"/>
          <w:noProof/>
        </w:rPr>
        <w:t>愚癡凡夫，其性弊暴，六觸入處所觸則起瞋恚，惡聲流出，如彼癩人。所以者何？愚癡無聞凡夫心如癩瘡。</w:t>
      </w:r>
    </w:p>
    <w:p w14:paraId="530694B4" w14:textId="2A2290F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我今當說律儀、不律儀。云何律儀？云何不律儀？愚癡無聞凡夫眼見色已，於可念色而起貪著，不可念色而起瞋恚，於彼次第隨生眾多覺想相續，不見過患；復見過患，不能除滅。耳、鼻、舌、身、意亦復如是。比丘！是名不律</w:t>
      </w:r>
      <w:r w:rsidRPr="00DA5D01">
        <w:rPr>
          <w:rFonts w:hint="eastAsia"/>
          <w:noProof/>
        </w:rPr>
        <w:lastRenderedPageBreak/>
        <w:t>儀。云何律儀？多聞聖弟子若眼見色，於可念色不起欲想，不可念色不起恚想，次第不起眾多覺想相續住，見色過患；見過患已，能捨離。耳、鼻、舌、身、意亦復如是。是名律儀。」</w:t>
      </w:r>
    </w:p>
    <w:p w14:paraId="5C1587AD" w14:textId="0B21538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佛說此經已，諸比丘聞佛所說，歡喜奉行！</w:t>
      </w:r>
    </w:p>
    <w:p w14:paraId="52DC9C34" w14:textId="188DB05E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90"/>
      </w:r>
      <w:r w:rsidRPr="00DA5D01">
        <w:rPr>
          <w:rFonts w:hint="eastAsia"/>
          <w:noProof/>
        </w:rPr>
        <w:t>（一一七一）</w:t>
      </w:r>
    </w:p>
    <w:p w14:paraId="772FC812" w14:textId="0EB3CF9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19509362" w14:textId="232F3AE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79CF8EA1" w14:textId="65F39D7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爾時，世尊告諸比丘：「譬如士夫遊空宅中，得六種眾生。一者得狗，即執其狗，繫著一處。次得其鳥，次得毒蛇，次得野干，次得</w:t>
      </w:r>
      <w:r w:rsidRPr="00DA5D01">
        <w:rPr>
          <w:rStyle w:val="af4"/>
          <w:noProof/>
        </w:rPr>
        <w:footnoteReference w:id="91"/>
      </w:r>
      <w:r w:rsidRPr="00DA5D01">
        <w:rPr>
          <w:rFonts w:hint="eastAsia"/>
          <w:noProof/>
        </w:rPr>
        <w:t>失收摩羅，次得獼猴。得斯眾生，悉縛一處。其狗者，樂欲入村。其鳥者，常欲飛空。其蛇者，常欲入穴。其野干者，樂向塚間。失收摩羅者，長欲入海。獼猴者，欲入山林。此六眾生悉繫一處，所樂不同，各各嗜欲到所安處，各各不相樂於他處；而繫縛故，</w:t>
      </w:r>
      <w:r w:rsidRPr="00DA5D01">
        <w:rPr>
          <w:rStyle w:val="af4"/>
          <w:noProof/>
        </w:rPr>
        <w:footnoteReference w:id="92"/>
      </w:r>
      <w:r w:rsidRPr="00DA5D01">
        <w:rPr>
          <w:rFonts w:hint="eastAsia"/>
          <w:noProof/>
        </w:rPr>
        <w:t>各用其力，向所樂方，而不能脫。</w:t>
      </w:r>
    </w:p>
    <w:p w14:paraId="6502FFAB" w14:textId="4DECA72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「如是六根種種境界，各各自求所樂境界，不</w:t>
      </w:r>
      <w:r w:rsidRPr="00DA5D01">
        <w:rPr>
          <w:rStyle w:val="af4"/>
          <w:noProof/>
        </w:rPr>
        <w:footnoteReference w:id="93"/>
      </w:r>
      <w:r w:rsidRPr="00DA5D01">
        <w:rPr>
          <w:rFonts w:hint="eastAsia"/>
          <w:noProof/>
        </w:rPr>
        <w:t>樂餘境界。眼根常求可愛之色，不可意色則生其厭。耳根常求可意之聲，不可意聲則生其厭。鼻根常求可意之香，不可意香則生其厭。舌根常求可意之味，不可意味則生其厭。身根常求可意之觸，不可意觸則生其厭。意根常求可意之法，不可意法則生其厭。此六種根種種行處，種種境界，各各不求異根境界。此六種根其有力者，堪能自在，隨覺境界。如彼士夫繫六眾生於其堅柱，正出用力隨意而去，往反疲極，以繩繫故，終依於柱。</w:t>
      </w:r>
    </w:p>
    <w:p w14:paraId="191EAB6A" w14:textId="0AD4B97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諸比丘！我說此譬，欲為汝等顯示其義。六眾生者，譬猶六根；堅柱者，譬身念處。若善修習身念處，有念、不念色，見可愛色則不生著，不可愛色則不生厭；耳聲、鼻香、舌味、身觸、意法，於可意法則不求欲，不可意法則不生厭。是故，比丘！當勤修習，多住身念處。」</w:t>
      </w:r>
    </w:p>
    <w:p w14:paraId="357B7877" w14:textId="1DDAE1B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佛說此經已，諸比丘聞佛所說，歡喜奉行！</w:t>
      </w:r>
    </w:p>
    <w:p w14:paraId="0A620F95" w14:textId="71121620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lastRenderedPageBreak/>
        <w:footnoteReference w:id="94"/>
      </w:r>
      <w:r w:rsidRPr="00DA5D01">
        <w:rPr>
          <w:rFonts w:hint="eastAsia"/>
          <w:noProof/>
        </w:rPr>
        <w:t>（一一七二）</w:t>
      </w:r>
    </w:p>
    <w:p w14:paraId="6B392878" w14:textId="5DE7B20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1E26C222" w14:textId="1CA484E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6CEDB3EF" w14:textId="6E8ADEF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爾時，世尊告諸比丘：「譬如有四</w:t>
      </w:r>
      <w:r w:rsidRPr="00DA5D01">
        <w:rPr>
          <w:rStyle w:val="af4"/>
          <w:noProof/>
        </w:rPr>
        <w:footnoteReference w:id="95"/>
      </w:r>
      <w:r w:rsidRPr="00DA5D01">
        <w:rPr>
          <w:rFonts w:hint="eastAsia"/>
          <w:noProof/>
        </w:rPr>
        <w:t>蚖蛇，凶惡毒虐，盛一篋中。時，有士夫聰明不愚，有智慧，求樂厭苦，求生厭死。時，有一士夫語向士夫言：『汝今取此篋盛毒蛇，摩拭洗浴，恩親養食，出內以時。若四毒蛇脫有惱者，或能殺汝，或令近死，汝當防護。』爾時，士夫恐怖馳走。『忽有五怨，拔刀隨逐，要求欲殺，汝當防護。』爾時，士夫畏四毒蛇及五</w:t>
      </w:r>
      <w:r w:rsidRPr="00DA5D01">
        <w:rPr>
          <w:rStyle w:val="af4"/>
          <w:noProof/>
        </w:rPr>
        <w:footnoteReference w:id="96"/>
      </w:r>
      <w:r w:rsidRPr="00DA5D01">
        <w:rPr>
          <w:rFonts w:hint="eastAsia"/>
          <w:noProof/>
        </w:rPr>
        <w:t>拔刀怨，驅馳而走。</w:t>
      </w:r>
    </w:p>
    <w:p w14:paraId="714BC59F" w14:textId="6098962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「人復語言：『士夫！內有六賊，隨逐伺汝，得便當殺，汝當防護。』爾時，士夫畏四毒蛇、五拔刀怨及內六賊，恐怖馳走，還入空村，見彼空舍，危朽腐毀，有諸惡物，捉皆危脆，無有堅固。</w:t>
      </w:r>
    </w:p>
    <w:p w14:paraId="01E2DB4E" w14:textId="58C529B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「人復語言：『士夫！是空聚落當有</w:t>
      </w:r>
      <w:r w:rsidRPr="00DA5D01">
        <w:rPr>
          <w:rStyle w:val="af4"/>
          <w:noProof/>
        </w:rPr>
        <w:footnoteReference w:id="97"/>
      </w:r>
      <w:r w:rsidRPr="00DA5D01">
        <w:rPr>
          <w:rFonts w:hint="eastAsia"/>
          <w:noProof/>
        </w:rPr>
        <w:t>群賊，來必</w:t>
      </w:r>
      <w:r w:rsidRPr="00DA5D01">
        <w:rPr>
          <w:rStyle w:val="af4"/>
          <w:noProof/>
        </w:rPr>
        <w:footnoteReference w:id="98"/>
      </w:r>
      <w:r w:rsidRPr="00DA5D01">
        <w:rPr>
          <w:rFonts w:hint="eastAsia"/>
          <w:noProof/>
        </w:rPr>
        <w:t>奄</w:t>
      </w:r>
      <w:r w:rsidRPr="00DA5D01">
        <w:rPr>
          <w:rStyle w:val="af4"/>
          <w:noProof/>
        </w:rPr>
        <w:footnoteReference w:id="99"/>
      </w:r>
      <w:r w:rsidRPr="00DA5D01">
        <w:rPr>
          <w:rFonts w:hint="eastAsia"/>
          <w:noProof/>
        </w:rPr>
        <w:t>害汝。』爾時，士夫畏四毒蛇、五拔刀賊、內六惡賊、空村群賊，而復馳走。忽爾道路臨一大河，其水浚急，但見此岸有諸怖畏，而見彼岸安隱快樂，清涼無畏，無橋船可</w:t>
      </w:r>
      <w:r w:rsidRPr="00DA5D01">
        <w:rPr>
          <w:rStyle w:val="af4"/>
          <w:noProof/>
        </w:rPr>
        <w:footnoteReference w:id="100"/>
      </w:r>
      <w:r w:rsidRPr="00DA5D01">
        <w:rPr>
          <w:rFonts w:hint="eastAsia"/>
          <w:noProof/>
        </w:rPr>
        <w:t>渡得至彼岸，作是思惟：『我取諸草木，縛束成栰，手足方便，</w:t>
      </w:r>
      <w:r w:rsidRPr="00DA5D01">
        <w:rPr>
          <w:rStyle w:val="af4"/>
          <w:noProof/>
        </w:rPr>
        <w:footnoteReference w:id="101"/>
      </w:r>
      <w:r w:rsidRPr="00DA5D01">
        <w:rPr>
          <w:rFonts w:hint="eastAsia"/>
          <w:noProof/>
        </w:rPr>
        <w:t>渡至彼岸。』作是念已，即拾草木，依於岸傍，縛束成栰，手足方便，截流橫</w:t>
      </w:r>
      <w:r w:rsidRPr="00DA5D01">
        <w:rPr>
          <w:rStyle w:val="af4"/>
          <w:noProof/>
        </w:rPr>
        <w:footnoteReference w:id="102"/>
      </w:r>
      <w:r w:rsidRPr="00DA5D01">
        <w:rPr>
          <w:rFonts w:hint="eastAsia"/>
          <w:noProof/>
        </w:rPr>
        <w:t>渡。</w:t>
      </w:r>
    </w:p>
    <w:p w14:paraId="6F45243A" w14:textId="1EDE194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「如是士夫免四毒蛇、五拔刀怨、六內惡賊，復得脫於空村群賊，</w:t>
      </w:r>
      <w:r w:rsidRPr="00DA5D01">
        <w:rPr>
          <w:rStyle w:val="af4"/>
          <w:noProof/>
        </w:rPr>
        <w:footnoteReference w:id="103"/>
      </w:r>
      <w:r w:rsidRPr="00DA5D01">
        <w:rPr>
          <w:rFonts w:hint="eastAsia"/>
          <w:noProof/>
        </w:rPr>
        <w:t>渡於浚流，離於此岸種種怖畏，得至彼岸安隱快樂。我說此譬，當解其義。比丘！篋者，譬此身色麁四大，四大所造精血之體，穢食長養，沐浴衣服，無常變壞危脆之法。毒蛇者，譬四大——地界、水界、火界、風界。地界若諍，能令身死，及以近死；水、火、風諍亦復如是。五拔刀怨者，譬五受陰。六內賊者，譬六愛喜。空村者，譬六內入。善男子！觀察眼入處，是無常變壞，執持眼者，亦是無常虛偽之法；耳、鼻、舌、身、意入處亦復如是。空村群賊者，譬外六入處。眼為可意、不可意色所害；耳聲、鼻香、舌味、身觸、意，為可</w:t>
      </w:r>
      <w:r w:rsidRPr="00DA5D01">
        <w:rPr>
          <w:rFonts w:hint="eastAsia"/>
          <w:noProof/>
        </w:rPr>
        <w:lastRenderedPageBreak/>
        <w:t>意、不可意法所害。浚流者，譬四流——欲流、有流、見流、無明流。河者，譬三愛——欲愛、色愛、無色愛。此岸多恐怖者，譬有身。彼岸清涼安樂者，譬無餘涅槃。栰者，譬八正道。手足方便截流</w:t>
      </w:r>
      <w:r w:rsidRPr="00DA5D01">
        <w:rPr>
          <w:rStyle w:val="af4"/>
          <w:noProof/>
        </w:rPr>
        <w:footnoteReference w:id="104"/>
      </w:r>
      <w:r w:rsidRPr="00DA5D01">
        <w:rPr>
          <w:rFonts w:hint="eastAsia"/>
          <w:noProof/>
        </w:rPr>
        <w:t>渡者，譬精進勇猛到彼岸。婆羅門住處者，譬如來、應、等正覺。</w:t>
      </w:r>
    </w:p>
    <w:p w14:paraId="0891130C" w14:textId="497BF9A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「如是，比丘！大師慈悲安慰弟子，為其所作；我今已作，汝今亦當作其所作，於空閑樹下，房舍清淨，敷草為座，露地、塚間，遠離邊坐，精勤禪思，慎莫放逸，令後悔恨！此則是我教授之法。」</w:t>
      </w:r>
    </w:p>
    <w:p w14:paraId="3CB19A4F" w14:textId="34246A9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佛說此經已，諸比丘聞佛所說，歡喜奉行！</w:t>
      </w:r>
    </w:p>
    <w:p w14:paraId="502A0317" w14:textId="741AA355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105"/>
      </w:r>
      <w:r w:rsidRPr="00DA5D01">
        <w:rPr>
          <w:rFonts w:hint="eastAsia"/>
          <w:noProof/>
        </w:rPr>
        <w:t>（一一七三）</w:t>
      </w:r>
    </w:p>
    <w:p w14:paraId="7236F4FC" w14:textId="3CF8EAB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0A641888" w14:textId="34514B9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一時，佛住拘睒彌國瞿師羅園。</w:t>
      </w:r>
    </w:p>
    <w:p w14:paraId="3E33EE2B" w14:textId="2DCEBDC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多聞聖弟子於一切苦法集、滅、味、患、離如實知見，見五欲猶如火坑。如是觀察五欲已，於五欲貪、欲愛、欲念、欲著不永覆心，知其欲心行處、住處，而自防閉；行處、住處逆防閉已，隨其行處、住處，世間貪、憂、惡不善法不漏其心。</w:t>
      </w:r>
    </w:p>
    <w:p w14:paraId="1B83FCB4" w14:textId="6F53127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「云何名為多聞聖弟子於一切苦法集、滅、味、患、離如實知見？多聞聖弟子於此苦聖諦如實知，此苦集、此苦滅、此苦滅道跡聖諦如實知，是名多聞聖弟子於一切苦法集、滅、味、患、離如實知見。</w:t>
      </w:r>
    </w:p>
    <w:p w14:paraId="36F502A2" w14:textId="60F77E1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「云何多聞聖弟子見五欲如火坑，乃至世間貪、憂、惡不善法不永覆心？譬如近一聚落，邊有深坑，滿中盛火，無有烟焰。時，有士夫不愚不癡，聰明</w:t>
      </w:r>
      <w:r>
        <w:rPr>
          <w:rFonts w:ascii="CBETA Supplement" w:eastAsia="CBETA Supplement" w:hint="eastAsia"/>
          <w:noProof/>
        </w:rPr>
        <w:t>𭶑</w:t>
      </w:r>
      <w:r w:rsidRPr="00DA5D01">
        <w:rPr>
          <w:rFonts w:hint="eastAsia"/>
          <w:noProof/>
        </w:rPr>
        <w:t>慧，樂樂厭苦，樂生惡死。彼作是念：『此有火坑，滿中盛火，我</w:t>
      </w:r>
      <w:r w:rsidRPr="00DA5D01">
        <w:rPr>
          <w:rStyle w:val="af4"/>
          <w:noProof/>
        </w:rPr>
        <w:footnoteReference w:id="106"/>
      </w:r>
      <w:r w:rsidRPr="00DA5D01">
        <w:rPr>
          <w:rFonts w:hint="eastAsia"/>
          <w:noProof/>
        </w:rPr>
        <w:t>若墮中，必死無疑。』於彼生遠、思遠、欲遠。如是多聞聖弟子見五欲如火坑，乃至世間貪、憂、惡不善法不永覆心；若行處、住處逆防逆知，乃至世間貪、憂、惡不善法不漏其心。</w:t>
      </w:r>
    </w:p>
    <w:p w14:paraId="12F3FEC5" w14:textId="11AE5BE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「譬如聚落邊有</w:t>
      </w:r>
      <w:r w:rsidRPr="00DA5D01">
        <w:rPr>
          <w:rStyle w:val="af4"/>
          <w:noProof/>
        </w:rPr>
        <w:footnoteReference w:id="107"/>
      </w:r>
      <w:r w:rsidRPr="00DA5D01">
        <w:rPr>
          <w:rFonts w:hint="eastAsia"/>
          <w:noProof/>
        </w:rPr>
        <w:t>㮈林，多諸棘刺，時，有士夫入於林中，</w:t>
      </w:r>
      <w:r w:rsidRPr="00DA5D01">
        <w:rPr>
          <w:rStyle w:val="af4"/>
          <w:noProof/>
        </w:rPr>
        <w:footnoteReference w:id="108"/>
      </w:r>
      <w:r w:rsidRPr="00DA5D01">
        <w:rPr>
          <w:rFonts w:hint="eastAsia"/>
          <w:noProof/>
        </w:rPr>
        <w:t>有所營作。入林中已，前後左右上下盡有棘刺。爾時，士夫正念而行、正念來去、正念明目、正念端視、正念屈身。所以者何？莫令利刺傷壞身故。多聞聖弟子亦復如是，</w:t>
      </w:r>
      <w:r w:rsidRPr="00DA5D01">
        <w:rPr>
          <w:rFonts w:hint="eastAsia"/>
          <w:noProof/>
        </w:rPr>
        <w:lastRenderedPageBreak/>
        <w:t>若依聚落城邑而住，晨朝著衣持鉢，入村乞食，善護其身，善執其心，正念安住、正念而行、正念明目、正念觀察。所以者何？莫</w:t>
      </w:r>
      <w:r w:rsidRPr="00DA5D01">
        <w:rPr>
          <w:rStyle w:val="af4"/>
          <w:noProof/>
        </w:rPr>
        <w:footnoteReference w:id="109"/>
      </w:r>
      <w:r w:rsidRPr="00DA5D01">
        <w:rPr>
          <w:rFonts w:hint="eastAsia"/>
          <w:noProof/>
        </w:rPr>
        <w:t>令利刺傷聖法、律。</w:t>
      </w:r>
    </w:p>
    <w:p w14:paraId="1CCB2548" w14:textId="6907A0C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云何利刺傷聖法、律？謂可意愛念之色，是名利刺傷聖法、律。云何是可意愛念之色傷聖法、律？謂五欲功德，眼識色生愛念，長養欲樂；耳識聲、鼻識香、舌識味、身識觸生愛念，長養欲樂，是名可愛念色傷聖法、律；是名多聞聖弟子所行處、所住處逆防逆知，乃至不令世間貪、憂、不善</w:t>
      </w:r>
      <w:r w:rsidRPr="00DA5D01">
        <w:rPr>
          <w:rStyle w:val="af4"/>
          <w:noProof/>
        </w:rPr>
        <w:footnoteReference w:id="110"/>
      </w:r>
      <w:r w:rsidRPr="00DA5D01">
        <w:rPr>
          <w:rFonts w:hint="eastAsia"/>
          <w:noProof/>
        </w:rPr>
        <w:t>法以漏其心。</w:t>
      </w:r>
    </w:p>
    <w:p w14:paraId="2BF8306C" w14:textId="64B0BF0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「或時多聞聖弟子</w:t>
      </w:r>
      <w:r w:rsidRPr="00DA5D01">
        <w:rPr>
          <w:rStyle w:val="af4"/>
          <w:noProof/>
        </w:rPr>
        <w:footnoteReference w:id="111"/>
      </w:r>
      <w:r w:rsidRPr="00DA5D01">
        <w:rPr>
          <w:rFonts w:hint="eastAsia"/>
          <w:noProof/>
        </w:rPr>
        <w:t>生於正念，生惡不善覺，長養欲、長養恚、長養癡，是鈍根；多聞聖弟子雖起集滅，以欲覆心。譬如鐵丸，燒令極熱，以少水灑，尋即乾消，如是多聞聖弟子鈍根生念，尋滅如是。多聞聖弟子如是行，如是住。若王、大臣若親往詣其所，請以俸祿，語言：『男子！何用剃髮，執持瓦器，身著袈裟，家家乞食為？不如安慰服五欲樂，行施作福。』云何？比丘！多聞聖弟子，國王、大臣、諸親檀越請以俸祿，彼當還戒退減以不？」</w:t>
      </w:r>
    </w:p>
    <w:p w14:paraId="65919718" w14:textId="6B9E22B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答曰：「不也。所以者何？多聞聖弟子於一切苦法集、滅、味、患、離如實知見故，見火坑，譬五欲，乃至世間貪、憂、惡不善法不永覆心，行處、住處逆防逆知，乃至世間貪、憂、惡不善法不漏其心。若復為國王、大臣、親族請以俸祿，還戒退減，無有是處！」</w:t>
      </w:r>
    </w:p>
    <w:p w14:paraId="73A17E0A" w14:textId="2CA7EF1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佛告諸比丘：「善哉！善哉！彼多聞聖弟子其心長夜臨趣、流注、浚</w:t>
      </w:r>
      <w:r w:rsidRPr="00DA5D01">
        <w:rPr>
          <w:rStyle w:val="af4"/>
          <w:noProof/>
        </w:rPr>
        <w:footnoteReference w:id="112"/>
      </w:r>
      <w:r w:rsidRPr="00DA5D01">
        <w:rPr>
          <w:rFonts w:hint="eastAsia"/>
          <w:noProof/>
        </w:rPr>
        <w:t>輸，向於遠離，</w:t>
      </w:r>
      <w:r w:rsidRPr="00DA5D01">
        <w:rPr>
          <w:rStyle w:val="af4"/>
          <w:noProof/>
        </w:rPr>
        <w:footnoteReference w:id="113"/>
      </w:r>
      <w:r w:rsidRPr="00DA5D01">
        <w:rPr>
          <w:rFonts w:hint="eastAsia"/>
          <w:noProof/>
        </w:rPr>
        <w:t>向於離欲，而於涅槃，寂靜捨離，樂於涅槃；於有漏處，寂滅清涼。若為國王、長者、親族所請，還戒退減者，無有是處！餘得大苦。譬如恒河，長夜臨趣、流注、浚輸東方，多眾斷截，欲令臨趣、流注、浚</w:t>
      </w:r>
      <w:r w:rsidRPr="00DA5D01">
        <w:rPr>
          <w:rStyle w:val="af4"/>
          <w:noProof/>
        </w:rPr>
        <w:footnoteReference w:id="114"/>
      </w:r>
      <w:r w:rsidRPr="00DA5D01">
        <w:rPr>
          <w:rFonts w:hint="eastAsia"/>
          <w:noProof/>
        </w:rPr>
        <w:t>輸西方，寧能得不？」</w:t>
      </w:r>
    </w:p>
    <w:p w14:paraId="2EA36729" w14:textId="418C79B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答言：「不能。世尊！所以者何？恒水長夜流注東方，欲令西流，未而可得，彼諸大眾徒辛苦耳！如是多聞聖弟子長夜臨趣、流注、浚</w:t>
      </w:r>
      <w:r w:rsidRPr="00DA5D01">
        <w:rPr>
          <w:rStyle w:val="af4"/>
          <w:noProof/>
        </w:rPr>
        <w:footnoteReference w:id="115"/>
      </w:r>
      <w:r w:rsidRPr="00DA5D01">
        <w:rPr>
          <w:rFonts w:hint="eastAsia"/>
          <w:noProof/>
        </w:rPr>
        <w:t>輸，向於遠離，乃至欲令退減，無有是處，徒辛苦耳！」</w:t>
      </w:r>
    </w:p>
    <w:p w14:paraId="60D34AE9" w14:textId="4525F69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佛說此經已，諸比丘聞佛所說，歡喜奉行！</w:t>
      </w:r>
    </w:p>
    <w:p w14:paraId="0F0EDAD0" w14:textId="5C72A10D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lastRenderedPageBreak/>
        <w:footnoteReference w:id="116"/>
      </w:r>
      <w:r w:rsidRPr="00DA5D01">
        <w:rPr>
          <w:rFonts w:hint="eastAsia"/>
          <w:noProof/>
        </w:rPr>
        <w:t>（一一七四）</w:t>
      </w:r>
    </w:p>
    <w:p w14:paraId="40CF17DA" w14:textId="34995C8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44D7BB0C" w14:textId="7A7F2A4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一時，佛住阿毘闍恒水邊。時，有比丘來詣佛所，稽首佛足，退</w:t>
      </w:r>
      <w:r w:rsidRPr="00DA5D01">
        <w:rPr>
          <w:rStyle w:val="af4"/>
          <w:noProof/>
        </w:rPr>
        <w:footnoteReference w:id="117"/>
      </w:r>
      <w:r w:rsidRPr="00DA5D01">
        <w:rPr>
          <w:rFonts w:hint="eastAsia"/>
          <w:noProof/>
        </w:rPr>
        <w:t>住一面，白佛言：「善哉！世尊！為我說法，我聞法已，獨一靜處，專精思惟，不放逸住：『所以族姓子剃除鬚髮，正信非家，出家學道，於上增修梵行，見法自知作證：「我生已盡，梵行已立，所作已作，自知不受後有。」』」</w:t>
      </w:r>
    </w:p>
    <w:p w14:paraId="245206A8" w14:textId="7B85454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爾時，世尊觀</w:t>
      </w:r>
      <w:r w:rsidRPr="00DA5D01">
        <w:rPr>
          <w:rStyle w:val="af4"/>
          <w:noProof/>
        </w:rPr>
        <w:footnoteReference w:id="118"/>
      </w:r>
      <w:r w:rsidRPr="00DA5D01">
        <w:rPr>
          <w:rFonts w:hint="eastAsia"/>
          <w:noProof/>
        </w:rPr>
        <w:t>察水，見恒水中有一大樹，隨流而下，語彼比丘：「汝見此恒水中大樹</w:t>
      </w:r>
      <w:r w:rsidRPr="00DA5D01">
        <w:rPr>
          <w:rStyle w:val="af4"/>
          <w:noProof/>
        </w:rPr>
        <w:footnoteReference w:id="119"/>
      </w:r>
      <w:r w:rsidRPr="00DA5D01">
        <w:rPr>
          <w:rFonts w:hint="eastAsia"/>
          <w:noProof/>
        </w:rPr>
        <w:t>流不？」</w:t>
      </w:r>
    </w:p>
    <w:p w14:paraId="059B33FB" w14:textId="42BF6ED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答言：「已見。世尊！」</w:t>
      </w:r>
    </w:p>
    <w:p w14:paraId="7B5BA758" w14:textId="450CE56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佛告比丘：「此大樹不著此岸，不著彼岸，不沈水底，不閡洲渚，不入</w:t>
      </w:r>
      <w:r w:rsidRPr="00DA5D01">
        <w:rPr>
          <w:rStyle w:val="af4"/>
          <w:noProof/>
        </w:rPr>
        <w:footnoteReference w:id="120"/>
      </w:r>
      <w:r w:rsidRPr="00DA5D01">
        <w:rPr>
          <w:rFonts w:hint="eastAsia"/>
          <w:noProof/>
        </w:rPr>
        <w:t>洄澓，人亦不取，非人不取，又不腐敗，當隨水流，順趣、流注、浚</w:t>
      </w:r>
      <w:r w:rsidRPr="00DA5D01">
        <w:rPr>
          <w:rStyle w:val="af4"/>
          <w:noProof/>
        </w:rPr>
        <w:footnoteReference w:id="121"/>
      </w:r>
      <w:r w:rsidRPr="00DA5D01">
        <w:rPr>
          <w:rFonts w:hint="eastAsia"/>
          <w:noProof/>
        </w:rPr>
        <w:t>輸</w:t>
      </w:r>
      <w:r w:rsidRPr="00DA5D01">
        <w:rPr>
          <w:rStyle w:val="af4"/>
          <w:noProof/>
        </w:rPr>
        <w:footnoteReference w:id="122"/>
      </w:r>
      <w:r w:rsidRPr="00DA5D01">
        <w:rPr>
          <w:rFonts w:hint="eastAsia"/>
          <w:noProof/>
        </w:rPr>
        <w:t>大海不？」</w:t>
      </w:r>
    </w:p>
    <w:p w14:paraId="21C86D20" w14:textId="1ACAA24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比丘白佛：「</w:t>
      </w:r>
      <w:r w:rsidRPr="00DA5D01">
        <w:rPr>
          <w:rStyle w:val="af4"/>
          <w:noProof/>
        </w:rPr>
        <w:footnoteReference w:id="123"/>
      </w:r>
      <w:r w:rsidRPr="00DA5D01">
        <w:rPr>
          <w:rFonts w:hint="eastAsia"/>
          <w:noProof/>
        </w:rPr>
        <w:t>如是。世尊！」</w:t>
      </w:r>
    </w:p>
    <w:p w14:paraId="5588ECD3" w14:textId="6AC128A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佛言：「比丘亦復如是。亦不著此岸，不著彼岸，不沈水底，不閡洲渚，不入</w:t>
      </w:r>
      <w:r w:rsidRPr="00DA5D01">
        <w:rPr>
          <w:rStyle w:val="af4"/>
          <w:noProof/>
        </w:rPr>
        <w:footnoteReference w:id="124"/>
      </w:r>
      <w:r w:rsidRPr="00DA5D01">
        <w:rPr>
          <w:rFonts w:hint="eastAsia"/>
          <w:noProof/>
        </w:rPr>
        <w:t>洄澓，人亦不取，非人不取，又不腐</w:t>
      </w:r>
      <w:r w:rsidRPr="00DA5D01">
        <w:rPr>
          <w:rStyle w:val="af4"/>
          <w:noProof/>
        </w:rPr>
        <w:footnoteReference w:id="125"/>
      </w:r>
      <w:r w:rsidRPr="00DA5D01">
        <w:rPr>
          <w:rFonts w:hint="eastAsia"/>
          <w:noProof/>
        </w:rPr>
        <w:t>敗，</w:t>
      </w:r>
      <w:r w:rsidRPr="00DA5D01">
        <w:rPr>
          <w:rStyle w:val="af4"/>
          <w:noProof/>
        </w:rPr>
        <w:footnoteReference w:id="126"/>
      </w:r>
      <w:r w:rsidRPr="00DA5D01">
        <w:rPr>
          <w:rFonts w:hint="eastAsia"/>
          <w:noProof/>
        </w:rPr>
        <w:t>臨趣、流注、浚</w:t>
      </w:r>
      <w:r w:rsidRPr="00DA5D01">
        <w:rPr>
          <w:rStyle w:val="af4"/>
          <w:noProof/>
        </w:rPr>
        <w:footnoteReference w:id="127"/>
      </w:r>
      <w:r w:rsidRPr="00DA5D01">
        <w:rPr>
          <w:rFonts w:hint="eastAsia"/>
          <w:noProof/>
        </w:rPr>
        <w:t>輸涅槃。」</w:t>
      </w:r>
    </w:p>
    <w:p w14:paraId="72ADB4B8" w14:textId="0F428AB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比丘白佛：「云何此岸？云何彼岸？云何沈沒？云何洲渚？云何</w:t>
      </w:r>
      <w:r w:rsidRPr="00DA5D01">
        <w:rPr>
          <w:rStyle w:val="af4"/>
          <w:noProof/>
        </w:rPr>
        <w:footnoteReference w:id="128"/>
      </w:r>
      <w:r>
        <w:rPr>
          <w:rStyle w:val="corr"/>
          <w:rFonts w:hint="eastAsia"/>
          <w:noProof/>
        </w:rPr>
        <w:t>洄澓</w:t>
      </w:r>
      <w:r w:rsidRPr="00DA5D01">
        <w:rPr>
          <w:rFonts w:hint="eastAsia"/>
          <w:noProof/>
        </w:rPr>
        <w:t>？云何人取？云何非人取？云何腐敗？善哉世尊！為我廣說，我聞法已，當獨一靜處，專精思惟，不放逸住，乃至自知不受後有。」</w:t>
      </w:r>
    </w:p>
    <w:p w14:paraId="23DC2950" w14:textId="06D0000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佛告比丘：「此岸者，</w:t>
      </w:r>
      <w:r w:rsidRPr="00DA5D01">
        <w:rPr>
          <w:rStyle w:val="af4"/>
          <w:noProof/>
        </w:rPr>
        <w:footnoteReference w:id="129"/>
      </w:r>
      <w:r w:rsidRPr="00DA5D01">
        <w:rPr>
          <w:rFonts w:hint="eastAsia"/>
          <w:noProof/>
        </w:rPr>
        <w:t>謂六入處。彼岸者，謂六外入處。人取者，猶如有一習近俗人及出家者，若喜、若憂、若苦、若樂，彼彼所作，悉與共同，始終相</w:t>
      </w:r>
      <w:r w:rsidRPr="00DA5D01">
        <w:rPr>
          <w:rFonts w:hint="eastAsia"/>
          <w:noProof/>
        </w:rPr>
        <w:lastRenderedPageBreak/>
        <w:t>隨，是名人取。非人取者，猶如有人願修梵行，我今持戒、苦行、修諸梵行，當生在處，在處天上，是非人取。</w:t>
      </w:r>
      <w:r w:rsidRPr="00DA5D01">
        <w:rPr>
          <w:rStyle w:val="af4"/>
          <w:noProof/>
        </w:rPr>
        <w:footnoteReference w:id="130"/>
      </w:r>
      <w:r w:rsidRPr="00DA5D01">
        <w:rPr>
          <w:rFonts w:hint="eastAsia"/>
          <w:noProof/>
        </w:rPr>
        <w:t>洄澓者，猶如有一還戒退轉。腐敗者，犯戒行惡不善法，</w:t>
      </w:r>
      <w:r w:rsidRPr="00DA5D01">
        <w:rPr>
          <w:rStyle w:val="af4"/>
          <w:noProof/>
        </w:rPr>
        <w:footnoteReference w:id="131"/>
      </w:r>
      <w:r w:rsidRPr="00DA5D01">
        <w:rPr>
          <w:rFonts w:hint="eastAsia"/>
          <w:noProof/>
        </w:rPr>
        <w:t>腐敗寡聞，猶莠稗、吹貝之聲，非沙門為沙門像，非梵行為梵行像。如是，比丘！是名不著此彼岸，乃至浚</w:t>
      </w:r>
      <w:r w:rsidRPr="00DA5D01">
        <w:rPr>
          <w:rStyle w:val="af4"/>
          <w:noProof/>
        </w:rPr>
        <w:footnoteReference w:id="132"/>
      </w:r>
      <w:r w:rsidRPr="00DA5D01">
        <w:rPr>
          <w:rFonts w:hint="eastAsia"/>
          <w:noProof/>
        </w:rPr>
        <w:t>輸涅槃。」</w:t>
      </w:r>
    </w:p>
    <w:p w14:paraId="335C7B0D" w14:textId="749D977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時，彼比丘聞佛所說，歡喜隨喜，作禮而去。</w:t>
      </w:r>
    </w:p>
    <w:p w14:paraId="73499A06" w14:textId="5CC9377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時，彼比丘獨一靜處，思惟佛所說水流大樹經教，乃至自知不受後有，得阿羅漢。</w:t>
      </w:r>
    </w:p>
    <w:p w14:paraId="0386F9BC" w14:textId="2E613B0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時，有牧牛人，名</w:t>
      </w:r>
      <w:r w:rsidRPr="00DA5D01">
        <w:rPr>
          <w:rStyle w:val="af4"/>
          <w:noProof/>
        </w:rPr>
        <w:footnoteReference w:id="133"/>
      </w:r>
      <w:r w:rsidRPr="00DA5D01">
        <w:rPr>
          <w:rFonts w:hint="eastAsia"/>
          <w:noProof/>
        </w:rPr>
        <w:t>難屠，去佛不遠，執杖牧牛。比丘去已，詣世尊所，稽首禮足，於一面住，白佛言：「世尊！我今堪能不著此岸，不著彼岸，不沈沒，不閡洲渚，非人所取，不非人取，不入</w:t>
      </w:r>
      <w:r w:rsidRPr="00DA5D01">
        <w:rPr>
          <w:rStyle w:val="af4"/>
          <w:noProof/>
        </w:rPr>
        <w:footnoteReference w:id="134"/>
      </w:r>
      <w:r w:rsidRPr="00DA5D01">
        <w:rPr>
          <w:rFonts w:hint="eastAsia"/>
          <w:noProof/>
        </w:rPr>
        <w:t>洄澓，亦不腐敗，我得於世尊正法、律中出家修梵行不？」</w:t>
      </w:r>
    </w:p>
    <w:p w14:paraId="23834A8A" w14:textId="632245D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佛告牧牛者：「汝送牛還主不？」</w:t>
      </w:r>
    </w:p>
    <w:p w14:paraId="1351F960" w14:textId="34DF5D0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牧牛者言：「諸牛中悉有犢牛，自能還歸，不須送也，但當聽我出家學道。」</w:t>
      </w:r>
    </w:p>
    <w:p w14:paraId="52B0E6CD" w14:textId="7801517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佛告牧牛者：「牛雖能還家，汝</w:t>
      </w:r>
      <w:r w:rsidRPr="00DA5D01">
        <w:rPr>
          <w:rStyle w:val="af4"/>
          <w:noProof/>
        </w:rPr>
        <w:footnoteReference w:id="135"/>
      </w:r>
      <w:r w:rsidRPr="00DA5D01">
        <w:rPr>
          <w:rFonts w:hint="eastAsia"/>
          <w:noProof/>
        </w:rPr>
        <w:t>今已受</w:t>
      </w:r>
      <w:r w:rsidRPr="00DA5D01">
        <w:rPr>
          <w:rStyle w:val="af4"/>
          <w:noProof/>
        </w:rPr>
        <w:footnoteReference w:id="136"/>
      </w:r>
      <w:r w:rsidRPr="00DA5D01">
        <w:rPr>
          <w:rFonts w:hint="eastAsia"/>
          <w:noProof/>
        </w:rPr>
        <w:t>食人衣食，要當還報其家主。」</w:t>
      </w:r>
    </w:p>
    <w:p w14:paraId="168D7631" w14:textId="659E9C8A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時，牧牛者聞佛教已，歡喜</w:t>
      </w:r>
      <w:r w:rsidRPr="00DA5D01">
        <w:rPr>
          <w:rStyle w:val="af4"/>
          <w:noProof/>
        </w:rPr>
        <w:footnoteReference w:id="137"/>
      </w:r>
      <w:r w:rsidRPr="00DA5D01">
        <w:rPr>
          <w:rFonts w:hint="eastAsia"/>
          <w:noProof/>
        </w:rPr>
        <w:t>隨喜，作禮而去。</w:t>
      </w:r>
    </w:p>
    <w:p w14:paraId="5C6AA4C9" w14:textId="10E84C6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時，尊者舍利弗在此</w:t>
      </w:r>
      <w:r w:rsidRPr="00DA5D01">
        <w:rPr>
          <w:rStyle w:val="af4"/>
          <w:noProof/>
        </w:rPr>
        <w:footnoteReference w:id="138"/>
      </w:r>
      <w:r w:rsidRPr="00DA5D01">
        <w:rPr>
          <w:rFonts w:hint="eastAsia"/>
          <w:noProof/>
        </w:rPr>
        <w:t>會中，牧牛者去不久，白佛言：「世尊！難屠牧牛者求欲出家，世尊何故遣還歸家？」</w:t>
      </w:r>
    </w:p>
    <w:p w14:paraId="045E9AD1" w14:textId="3AC7BEF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佛告舍利弗：「難屠牧牛者若還住家受五欲者，無有是處！牛付主人已，輒自當還，於此法、律出家學道，淨修梵行，乃至自知不受後有，得阿羅漢。」</w:t>
      </w:r>
    </w:p>
    <w:p w14:paraId="2FB7F7D7" w14:textId="1BF608B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時，難屠牧牛者以牛付主人已，還至佛所，稽首禮足，退住一面，白佛言：「世尊！牛已付主，聽我於正法、律出家學道。」</w:t>
      </w:r>
    </w:p>
    <w:p w14:paraId="21482A32" w14:textId="48B9E99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佛告難屠牧牛者：「汝得於此法、律出家、受具足，得比丘分。」</w:t>
      </w:r>
    </w:p>
    <w:p w14:paraId="539B462A" w14:textId="1F422E4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出家已，思惟：「所以族姓子剃除鬚髮，著袈裟衣，正信非家，出家學道，增修梵行，乃至自知不受後有。」成阿羅漢。</w:t>
      </w:r>
    </w:p>
    <w:p w14:paraId="591F2467" w14:textId="48F62206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139"/>
      </w:r>
      <w:r w:rsidRPr="00DA5D01">
        <w:rPr>
          <w:rFonts w:hint="eastAsia"/>
          <w:noProof/>
        </w:rPr>
        <w:t>（一一七五）</w:t>
      </w:r>
    </w:p>
    <w:p w14:paraId="53D1FD45" w14:textId="25841DE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27C294B3" w14:textId="587C7CC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一時，佛住舍衛國祇樹給孤獨園。</w:t>
      </w:r>
    </w:p>
    <w:p w14:paraId="4AB3D355" w14:textId="3ACB2E1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時，有異比丘獨處坐禪，作是思惟：「比丘云何知、云何見，</w:t>
      </w:r>
      <w:r w:rsidRPr="00DA5D01">
        <w:rPr>
          <w:rStyle w:val="af4"/>
          <w:noProof/>
        </w:rPr>
        <w:footnoteReference w:id="140"/>
      </w:r>
      <w:r w:rsidRPr="00DA5D01">
        <w:rPr>
          <w:rFonts w:hint="eastAsia"/>
          <w:noProof/>
        </w:rPr>
        <w:t>得見清淨？」作是念已，詣諸比丘，語諸比丘言：「諸尊比丘！云何知、云何見，令見清淨？」</w:t>
      </w:r>
    </w:p>
    <w:p w14:paraId="53323946" w14:textId="1FB4F03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比丘答言：「尊者！於六觸入處集</w:t>
      </w:r>
      <w:r w:rsidRPr="00DA5D01">
        <w:rPr>
          <w:rStyle w:val="af4"/>
          <w:noProof/>
        </w:rPr>
        <w:footnoteReference w:id="141"/>
      </w:r>
      <w:r>
        <w:rPr>
          <w:rStyle w:val="corr"/>
          <w:rFonts w:hint="eastAsia"/>
          <w:noProof/>
        </w:rPr>
        <w:t>滅、味</w:t>
      </w:r>
      <w:r w:rsidRPr="00DA5D01">
        <w:rPr>
          <w:rFonts w:hint="eastAsia"/>
          <w:noProof/>
        </w:rPr>
        <w:t>、患、離如實正知。比丘！作如是知、如是見者，得見清淨。」</w:t>
      </w:r>
    </w:p>
    <w:p w14:paraId="391B7E4A" w14:textId="7B714EF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是比丘聞彼比丘記說，心不歡喜，復詣餘比丘所，問彼比丘言：「諸尊比丘！云何知、云何見，得見清淨？」</w:t>
      </w:r>
    </w:p>
    <w:p w14:paraId="0B888B65" w14:textId="44EF4EC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彼比丘答言：「於六界集、滅、味、患、離如實正知。如是，比丘！如是知、如是見，得見清淨。」</w:t>
      </w:r>
    </w:p>
    <w:p w14:paraId="48120FDF" w14:textId="2BADAAE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時，比丘聞其記說，心亦不喜，復詣餘比丘，作是問言：「比丘！云何知、云何見，得見清淨？」</w:t>
      </w:r>
    </w:p>
    <w:p w14:paraId="07C36001" w14:textId="4082BA8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彼比丘答言：「於五受陰觀察，如病、如癰、如刺、如殺，無常、苦、空、非我；</w:t>
      </w:r>
      <w:r w:rsidRPr="00DA5D01">
        <w:rPr>
          <w:rStyle w:val="af4"/>
          <w:noProof/>
        </w:rPr>
        <w:footnoteReference w:id="142"/>
      </w:r>
      <w:r w:rsidRPr="00DA5D01">
        <w:rPr>
          <w:rFonts w:hint="eastAsia"/>
          <w:noProof/>
        </w:rPr>
        <w:t>作如是知、如是見，得見清淨。」</w:t>
      </w:r>
    </w:p>
    <w:p w14:paraId="473C5489" w14:textId="723BDAD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是比丘聞諸比丘記說，心亦不喜，往詣佛所，稽首禮足，退坐一面，白佛言：「世尊！我獨靜思惟：『比丘云何知、云何見，得見清淨？』作是念已，詣諸比丘，三處所說，具白世尊，我聞彼說，心不歡喜，來詣世尊。故以此義請問世尊：『比丘云何知、云何見，得見清淨？』」</w:t>
      </w:r>
    </w:p>
    <w:p w14:paraId="64502D79" w14:textId="7D472A3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佛告比丘：「過去世時，有一士夫，未曾見</w:t>
      </w:r>
      <w:r w:rsidRPr="00DA5D01">
        <w:rPr>
          <w:rStyle w:val="af4"/>
          <w:noProof/>
        </w:rPr>
        <w:footnoteReference w:id="143"/>
      </w:r>
      <w:r w:rsidRPr="00DA5D01">
        <w:rPr>
          <w:rFonts w:hint="eastAsia"/>
          <w:noProof/>
        </w:rPr>
        <w:t>緊獸，往詣曾見緊獸者，問曾見緊獸士夫言：『汝知緊獸不？』答言：『知。』復問：『其狀云何？』答</w:t>
      </w:r>
      <w:r w:rsidRPr="00DA5D01">
        <w:rPr>
          <w:rStyle w:val="af4"/>
          <w:noProof/>
        </w:rPr>
        <w:footnoteReference w:id="144"/>
      </w:r>
      <w:r w:rsidRPr="00DA5D01">
        <w:rPr>
          <w:rFonts w:hint="eastAsia"/>
          <w:noProof/>
        </w:rPr>
        <w:t>言：『其色黑如火燒柱。』當彼見時，緊獸黑色，如火燒柱。</w:t>
      </w:r>
    </w:p>
    <w:p w14:paraId="131B85FE" w14:textId="2E2C78F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「時，彼士夫聞緊獸黑色如火燒柱，不大歡喜，復更詣一曾見緊獸士夫，復問彼言：『汝知緊獸不？』彼答言：『知。』復問：『其狀云何？』彼曾見緊獸士夫答</w:t>
      </w:r>
      <w:r w:rsidRPr="00DA5D01">
        <w:rPr>
          <w:rStyle w:val="af4"/>
          <w:noProof/>
        </w:rPr>
        <w:footnoteReference w:id="145"/>
      </w:r>
      <w:r w:rsidRPr="00DA5D01">
        <w:rPr>
          <w:rFonts w:hint="eastAsia"/>
          <w:noProof/>
        </w:rPr>
        <w:t>言：『其色赤而開敷，狀似肉段。』彼人見時，緊獸開敷，實似肉段。</w:t>
      </w:r>
    </w:p>
    <w:p w14:paraId="639945D1" w14:textId="7B28AF7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「是士夫聞彼所說，猶復不喜，復更詣餘曾見緊獸士夫，問：『汝知緊獸不？』答言：『知。』復問：『其狀云何？』答言：『</w:t>
      </w:r>
      <w:r w:rsidRPr="00DA5D01">
        <w:rPr>
          <w:rStyle w:val="af4"/>
          <w:noProof/>
        </w:rPr>
        <w:footnoteReference w:id="146"/>
      </w:r>
      <w:r>
        <w:rPr>
          <w:rFonts w:ascii="CBETA Supplement" w:eastAsia="CBETA Supplement" w:hint="eastAsia"/>
          <w:noProof/>
        </w:rPr>
        <w:t>𣯶</w:t>
      </w:r>
      <w:r w:rsidRPr="00DA5D01">
        <w:rPr>
          <w:rStyle w:val="af4"/>
          <w:noProof/>
        </w:rPr>
        <w:footnoteReference w:id="147"/>
      </w:r>
      <w:r>
        <w:rPr>
          <w:rFonts w:ascii="CBETA Supplement" w:eastAsia="CBETA Supplement" w:hint="eastAsia"/>
          <w:noProof/>
        </w:rPr>
        <w:t>𣯶</w:t>
      </w:r>
      <w:r w:rsidRPr="00DA5D01">
        <w:rPr>
          <w:rFonts w:hint="eastAsia"/>
          <w:noProof/>
        </w:rPr>
        <w:t>下垂，如</w:t>
      </w:r>
      <w:r w:rsidRPr="00DA5D01">
        <w:rPr>
          <w:rStyle w:val="af4"/>
          <w:noProof/>
        </w:rPr>
        <w:footnoteReference w:id="148"/>
      </w:r>
      <w:r w:rsidRPr="00DA5D01">
        <w:rPr>
          <w:rFonts w:hint="eastAsia"/>
          <w:noProof/>
        </w:rPr>
        <w:t>尸利沙果。』</w:t>
      </w:r>
    </w:p>
    <w:p w14:paraId="757DE729" w14:textId="62E009A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「是人聞已，心復不喜，復行問餘知緊獸者，問：『汝知緊獸不？』彼答言：『知。』又問：『其狀云何？』彼復答言：『其葉青、其葉滑、其葉長廣，如</w:t>
      </w:r>
      <w:r w:rsidRPr="00DA5D01">
        <w:rPr>
          <w:rStyle w:val="af4"/>
          <w:noProof/>
        </w:rPr>
        <w:footnoteReference w:id="149"/>
      </w:r>
      <w:r w:rsidRPr="00DA5D01">
        <w:rPr>
          <w:rFonts w:hint="eastAsia"/>
          <w:noProof/>
        </w:rPr>
        <w:t>尼拘婁陀樹。』如彼士夫問其緊獸，聞則不喜，處處更求，而彼諸人見緊獸者，隨時所見，而為記說，是故不同。</w:t>
      </w:r>
    </w:p>
    <w:p w14:paraId="4B52A300" w14:textId="47DEFFB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「如是，諸比丘！若於獨處專精思惟，不放逸住，所因思惟法不起諸漏，心得解脫，隨彼所見，而為</w:t>
      </w:r>
      <w:r w:rsidRPr="00DA5D01">
        <w:rPr>
          <w:rStyle w:val="af4"/>
          <w:noProof/>
        </w:rPr>
        <w:footnoteReference w:id="150"/>
      </w:r>
      <w:r w:rsidRPr="00DA5D01">
        <w:rPr>
          <w:rFonts w:hint="eastAsia"/>
          <w:noProof/>
        </w:rPr>
        <w:t>記說。汝今復聽我說譬，其智者以譬喻得解。</w:t>
      </w:r>
    </w:p>
    <w:p w14:paraId="5C9729C3" w14:textId="5105FF1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「譬如有邊國</w:t>
      </w:r>
      <w:r w:rsidRPr="00DA5D01">
        <w:rPr>
          <w:rStyle w:val="af4"/>
          <w:noProof/>
        </w:rPr>
        <w:footnoteReference w:id="151"/>
      </w:r>
      <w:r w:rsidRPr="00DA5D01">
        <w:rPr>
          <w:rFonts w:hint="eastAsia"/>
          <w:noProof/>
        </w:rPr>
        <w:t>王，善</w:t>
      </w:r>
      <w:r w:rsidRPr="00DA5D01">
        <w:rPr>
          <w:rStyle w:val="af4"/>
          <w:noProof/>
        </w:rPr>
        <w:footnoteReference w:id="152"/>
      </w:r>
      <w:r w:rsidRPr="00DA5D01">
        <w:rPr>
          <w:rFonts w:hint="eastAsia"/>
          <w:noProof/>
        </w:rPr>
        <w:t>治城壁，門下堅固，</w:t>
      </w:r>
      <w:r w:rsidRPr="00DA5D01">
        <w:rPr>
          <w:rStyle w:val="af4"/>
          <w:noProof/>
        </w:rPr>
        <w:footnoteReference w:id="153"/>
      </w:r>
      <w:r w:rsidRPr="00DA5D01">
        <w:rPr>
          <w:rFonts w:hint="eastAsia"/>
          <w:noProof/>
        </w:rPr>
        <w:t>交道平正，於四城門置四守護，悉皆聰慧，知其來去。當其城中，有四交道，安置床榻，城主坐上。若東方使來，問守門者：『城主何在？』彼即答言：『主在城中四</w:t>
      </w:r>
      <w:r w:rsidRPr="00DA5D01">
        <w:rPr>
          <w:rStyle w:val="af4"/>
          <w:noProof/>
        </w:rPr>
        <w:footnoteReference w:id="154"/>
      </w:r>
      <w:r w:rsidRPr="00DA5D01">
        <w:rPr>
          <w:rFonts w:hint="eastAsia"/>
          <w:noProof/>
        </w:rPr>
        <w:t>交道頭，床上而坐。』彼使</w:t>
      </w:r>
      <w:r w:rsidRPr="00DA5D01">
        <w:rPr>
          <w:rStyle w:val="af4"/>
          <w:noProof/>
        </w:rPr>
        <w:footnoteReference w:id="155"/>
      </w:r>
      <w:r w:rsidRPr="00DA5D01">
        <w:rPr>
          <w:rFonts w:hint="eastAsia"/>
          <w:noProof/>
        </w:rPr>
        <w:t>聞已，往詣城主，受其教令，復道而還。南、西、北方遠使來人，問守門者：『城主何在？』彼亦答言：『在其城中四</w:t>
      </w:r>
      <w:r w:rsidRPr="00DA5D01">
        <w:rPr>
          <w:rStyle w:val="af4"/>
          <w:noProof/>
        </w:rPr>
        <w:footnoteReference w:id="156"/>
      </w:r>
      <w:r w:rsidRPr="00DA5D01">
        <w:rPr>
          <w:rFonts w:hint="eastAsia"/>
          <w:noProof/>
        </w:rPr>
        <w:t>交道頭。』彼</w:t>
      </w:r>
      <w:r w:rsidRPr="00DA5D01">
        <w:rPr>
          <w:rStyle w:val="af4"/>
          <w:noProof/>
        </w:rPr>
        <w:footnoteReference w:id="157"/>
      </w:r>
      <w:r w:rsidRPr="00DA5D01">
        <w:rPr>
          <w:rFonts w:hint="eastAsia"/>
          <w:noProof/>
        </w:rPr>
        <w:t>使聞已，悉詣城主，受其教令，各還本處。」</w:t>
      </w:r>
    </w:p>
    <w:p w14:paraId="3A233AA8" w14:textId="6E17810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佛告比丘：「我說斯譬，今當說義。所謂城者，以譬人身麁色，如篋毒蛇譬經說。善治城壁者，謂之正見。</w:t>
      </w:r>
      <w:r w:rsidRPr="00DA5D01">
        <w:rPr>
          <w:rStyle w:val="af4"/>
          <w:noProof/>
        </w:rPr>
        <w:footnoteReference w:id="158"/>
      </w:r>
      <w:r w:rsidRPr="00DA5D01">
        <w:rPr>
          <w:rFonts w:hint="eastAsia"/>
          <w:noProof/>
        </w:rPr>
        <w:t>交道平正者，謂內六入處。四門者，謂四識住。四守門者，謂四念處。城主者，謂識受陰。使者，謂</w:t>
      </w:r>
      <w:r w:rsidRPr="00DA5D01">
        <w:rPr>
          <w:rStyle w:val="af4"/>
          <w:noProof/>
        </w:rPr>
        <w:footnoteReference w:id="159"/>
      </w:r>
      <w:r>
        <w:rPr>
          <w:rStyle w:val="corr"/>
          <w:rFonts w:hint="eastAsia"/>
          <w:noProof/>
        </w:rPr>
        <w:t>止</w:t>
      </w:r>
      <w:r w:rsidRPr="00DA5D01">
        <w:rPr>
          <w:rFonts w:hint="eastAsia"/>
          <w:noProof/>
        </w:rPr>
        <w:t>、觀。如實言者，謂四真諦。復道還者，以八聖道。」</w:t>
      </w:r>
    </w:p>
    <w:p w14:paraId="68879B3B" w14:textId="16BEA0F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佛告比丘：「若大師為弟子所作，我今已作，以哀愍故，如篋毒蛇譬經說。」</w:t>
      </w:r>
    </w:p>
    <w:p w14:paraId="22D74914" w14:textId="2A3139DC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爾時，比丘聞佛說已，專精思惟，不放逸住，增修梵行，乃至不受後有，成阿羅漢。</w:t>
      </w:r>
    </w:p>
    <w:p w14:paraId="588220EB" w14:textId="3D856D83" w:rsidR="00DA5D01" w:rsidRDefault="00DA5D01" w:rsidP="00DA5D01">
      <w:pPr>
        <w:pStyle w:val="2"/>
        <w:rPr>
          <w:noProof/>
        </w:rPr>
      </w:pPr>
      <w:r w:rsidRPr="00DA5D01">
        <w:rPr>
          <w:rStyle w:val="af4"/>
          <w:noProof/>
          <w:color w:val="auto"/>
        </w:rPr>
        <w:footnoteReference w:id="160"/>
      </w:r>
      <w:r w:rsidRPr="00DA5D01">
        <w:rPr>
          <w:rFonts w:hint="eastAsia"/>
          <w:noProof/>
        </w:rPr>
        <w:t>（一一七六）</w:t>
      </w:r>
    </w:p>
    <w:p w14:paraId="79759E8D" w14:textId="42C70418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339A2544" w14:textId="67F4EDD3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一時，世尊釋氏人間遊行，至</w:t>
      </w:r>
      <w:r w:rsidRPr="00DA5D01">
        <w:rPr>
          <w:rStyle w:val="af4"/>
          <w:noProof/>
        </w:rPr>
        <w:footnoteReference w:id="161"/>
      </w:r>
      <w:r w:rsidRPr="00DA5D01">
        <w:rPr>
          <w:rFonts w:hint="eastAsia"/>
          <w:noProof/>
        </w:rPr>
        <w:t>迦毘羅衛國，住</w:t>
      </w:r>
      <w:r w:rsidRPr="00DA5D01">
        <w:rPr>
          <w:rStyle w:val="af4"/>
          <w:noProof/>
        </w:rPr>
        <w:footnoteReference w:id="162"/>
      </w:r>
      <w:r w:rsidRPr="00DA5D01">
        <w:rPr>
          <w:rFonts w:hint="eastAsia"/>
          <w:noProof/>
        </w:rPr>
        <w:t>尼拘婁陀園。</w:t>
      </w:r>
    </w:p>
    <w:p w14:paraId="293B236C" w14:textId="3A54A11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迦毘羅衛釋氏作新講堂，未有諸沙門、婆羅門、釋迦年少及諸人民在中住者，聞世尊來至釋氏迦毘羅衛人間遊行，住尼拘婁陀園，論苦樂義。此堂新成，未有住者，可請世尊與諸大眾於中供養，得功德福報，長夜安隱，然</w:t>
      </w:r>
      <w:r w:rsidRPr="00DA5D01">
        <w:rPr>
          <w:rStyle w:val="af4"/>
          <w:noProof/>
        </w:rPr>
        <w:footnoteReference w:id="163"/>
      </w:r>
      <w:r w:rsidRPr="00DA5D01">
        <w:rPr>
          <w:rFonts w:hint="eastAsia"/>
          <w:noProof/>
        </w:rPr>
        <w:t>復我等當隨受用。作是議已，悉共出城，詣世尊所，稽首禮足，退坐一面。</w:t>
      </w:r>
    </w:p>
    <w:p w14:paraId="6310C36C" w14:textId="5BB4458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爾時，世尊為諸釋氏演說要法，示、教、照、喜已，默然而住。</w:t>
      </w:r>
    </w:p>
    <w:p w14:paraId="7F57A0F5" w14:textId="2DDCD81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時，諸釋氏從座起，整衣服，為佛作禮，右膝著地，合掌白佛言：「世尊！我等釋氏新作講堂，未有住者，今請世尊及諸大眾於中供養，得功德福利，長夜安隱，然後我等當隨受用。」爾時，世尊默然受請。</w:t>
      </w:r>
    </w:p>
    <w:p w14:paraId="20FFD32E" w14:textId="0C59AD3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時，諸釋氏知世尊受請已，稽首佛足，各還其所，即以其日，以車</w:t>
      </w:r>
      <w:r w:rsidRPr="00DA5D01">
        <w:rPr>
          <w:rStyle w:val="af4"/>
          <w:noProof/>
        </w:rPr>
        <w:footnoteReference w:id="164"/>
      </w:r>
      <w:r w:rsidRPr="00DA5D01">
        <w:rPr>
          <w:rFonts w:hint="eastAsia"/>
          <w:noProof/>
        </w:rPr>
        <w:t>輿經紀，運其眾具，莊嚴新堂，敷置床座，軟草布地，備香油燈。眾事辦已，往詣佛所，稽首</w:t>
      </w:r>
      <w:r w:rsidRPr="00DA5D01">
        <w:rPr>
          <w:rStyle w:val="af4"/>
          <w:noProof/>
        </w:rPr>
        <w:footnoteReference w:id="165"/>
      </w:r>
      <w:r w:rsidRPr="00DA5D01">
        <w:rPr>
          <w:rFonts w:hint="eastAsia"/>
          <w:noProof/>
        </w:rPr>
        <w:t>白言：「眾事辦已，</w:t>
      </w:r>
      <w:r w:rsidRPr="00DA5D01">
        <w:rPr>
          <w:rStyle w:val="af4"/>
          <w:noProof/>
        </w:rPr>
        <w:footnoteReference w:id="166"/>
      </w:r>
      <w:r w:rsidRPr="00DA5D01">
        <w:rPr>
          <w:rFonts w:hint="eastAsia"/>
          <w:noProof/>
        </w:rPr>
        <w:t>惟聖知時。」</w:t>
      </w:r>
    </w:p>
    <w:p w14:paraId="18D2FA09" w14:textId="6757C55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爾時，世尊與諸大眾前後圍繞，至新堂外，洗足已，然後上堂，於中柱下，東向而坐。時，諸比丘亦洗足已，隨入講堂，於世尊後，西面東向，次第而坐。時，諸釋氏即於東面西向而坐。</w:t>
      </w:r>
    </w:p>
    <w:p w14:paraId="4AA3FDA5" w14:textId="2D398B3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爾時，世尊為諸釋氏廣說</w:t>
      </w:r>
      <w:r w:rsidRPr="00DA5D01">
        <w:rPr>
          <w:rStyle w:val="af4"/>
          <w:noProof/>
        </w:rPr>
        <w:footnoteReference w:id="167"/>
      </w:r>
      <w:r w:rsidRPr="00DA5D01">
        <w:rPr>
          <w:rFonts w:hint="eastAsia"/>
          <w:noProof/>
        </w:rPr>
        <w:t>要法，示、教、照、喜已，語諸釋氏：「瞿曇！初夜已過，於時可還迦毘羅越。」時，</w:t>
      </w:r>
      <w:r w:rsidRPr="00DA5D01">
        <w:rPr>
          <w:rStyle w:val="af4"/>
          <w:noProof/>
        </w:rPr>
        <w:footnoteReference w:id="168"/>
      </w:r>
      <w:r w:rsidRPr="00DA5D01">
        <w:rPr>
          <w:rFonts w:hint="eastAsia"/>
          <w:noProof/>
        </w:rPr>
        <w:t>諸釋氏聞佛所說，歡喜隨喜，作禮而去。</w:t>
      </w:r>
    </w:p>
    <w:p w14:paraId="49B31EBD" w14:textId="139DBDA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爾時，世尊知釋氏去已，告大目揵連：「汝當為諸比丘說法，我今背疾，當自消息。」時，大目揵連默然受教。</w:t>
      </w:r>
    </w:p>
    <w:p w14:paraId="618726D2" w14:textId="25827EC0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爾時，世尊四</w:t>
      </w:r>
      <w:r w:rsidRPr="00DA5D01">
        <w:rPr>
          <w:rStyle w:val="af4"/>
          <w:noProof/>
        </w:rPr>
        <w:footnoteReference w:id="169"/>
      </w:r>
      <w:r w:rsidRPr="00DA5D01">
        <w:rPr>
          <w:rFonts w:hint="eastAsia"/>
          <w:noProof/>
        </w:rPr>
        <w:t>褻</w:t>
      </w:r>
      <w:r w:rsidRPr="00DA5D01">
        <w:rPr>
          <w:rStyle w:val="af4"/>
          <w:noProof/>
        </w:rPr>
        <w:footnoteReference w:id="170"/>
      </w:r>
      <w:r w:rsidRPr="00DA5D01">
        <w:rPr>
          <w:rFonts w:hint="eastAsia"/>
          <w:noProof/>
        </w:rPr>
        <w:t>欝多羅僧安置脇下，卷襞</w:t>
      </w:r>
      <w:r w:rsidRPr="00DA5D01">
        <w:rPr>
          <w:rStyle w:val="af4"/>
          <w:noProof/>
        </w:rPr>
        <w:footnoteReference w:id="171"/>
      </w:r>
      <w:r w:rsidRPr="00DA5D01">
        <w:rPr>
          <w:rFonts w:hint="eastAsia"/>
          <w:noProof/>
        </w:rPr>
        <w:t>僧伽梨，置於頭下，右脇而臥，屈膝</w:t>
      </w:r>
      <w:r w:rsidRPr="00DA5D01">
        <w:rPr>
          <w:rStyle w:val="af4"/>
          <w:noProof/>
        </w:rPr>
        <w:footnoteReference w:id="172"/>
      </w:r>
      <w:r w:rsidRPr="00DA5D01">
        <w:rPr>
          <w:rFonts w:hint="eastAsia"/>
          <w:noProof/>
        </w:rPr>
        <w:t>累足，係念明</w:t>
      </w:r>
      <w:r w:rsidRPr="00DA5D01">
        <w:rPr>
          <w:rStyle w:val="af4"/>
          <w:noProof/>
        </w:rPr>
        <w:footnoteReference w:id="173"/>
      </w:r>
      <w:r w:rsidRPr="00DA5D01">
        <w:rPr>
          <w:rFonts w:hint="eastAsia"/>
          <w:noProof/>
        </w:rPr>
        <w:t>相，作</w:t>
      </w:r>
      <w:r w:rsidRPr="00DA5D01">
        <w:rPr>
          <w:rStyle w:val="af4"/>
          <w:noProof/>
        </w:rPr>
        <w:footnoteReference w:id="174"/>
      </w:r>
      <w:r w:rsidRPr="00DA5D01">
        <w:rPr>
          <w:rFonts w:hint="eastAsia"/>
          <w:noProof/>
        </w:rPr>
        <w:t>起想思惟。</w:t>
      </w:r>
    </w:p>
    <w:p w14:paraId="0BF1AB43" w14:textId="1A454A9E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爾時，大目揵連語諸比丘：「佛所說法，初、中、後善，善義善味，純一滿淨，清白梵行。我今當說漏、不漏法，汝等諦聽！云何為漏法？愚癡無聞凡夫眼見色已，於</w:t>
      </w:r>
      <w:r w:rsidRPr="00DA5D01">
        <w:rPr>
          <w:rStyle w:val="af4"/>
          <w:noProof/>
        </w:rPr>
        <w:footnoteReference w:id="175"/>
      </w:r>
      <w:r w:rsidRPr="00DA5D01">
        <w:rPr>
          <w:rFonts w:hint="eastAsia"/>
          <w:noProof/>
        </w:rPr>
        <w:t>可念色而起樂著，不可念色而起憎惡，不住身念處，於心解脫、慧解脫無少分智，而起種種惡不善法，不無餘滅，不無餘永盡；耳、鼻、舌、身、意亦復如是。比丘！如是者，天魔波旬往詣其所，伺其虛短，於其眼色，即得其闕；耳聲、鼻香、舌味、身觸、意法亦復如是，即得其闕。</w:t>
      </w:r>
    </w:p>
    <w:p w14:paraId="5324472F" w14:textId="6F4C5215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「譬如枯乾草</w:t>
      </w:r>
      <w:r w:rsidRPr="00DA5D01">
        <w:rPr>
          <w:rStyle w:val="af4"/>
          <w:noProof/>
        </w:rPr>
        <w:footnoteReference w:id="176"/>
      </w:r>
      <w:r w:rsidRPr="00DA5D01">
        <w:rPr>
          <w:rFonts w:hint="eastAsia"/>
          <w:noProof/>
        </w:rPr>
        <w:t>積，四方火起，尋時即燒。如是，比丘！於其眼色，天魔波旬即得其闕。如是，比丘！不勝於色，於耳聲、鼻香、舌味、身觸、意法，受制於法，不能勝法，不勝色，不勝聲、香、味、觸、法，亦復不勝意不善法、諸煩惱熾然苦報，及未來世生、老、病、死。諸尊！我從世尊親受於此諸有漏法，是名有漏法經。</w:t>
      </w:r>
    </w:p>
    <w:p w14:paraId="1F6FA6A5" w14:textId="5DF5E2C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「云何無漏法經？多聞聖弟子眼見色，於可念色不起樂著，不可念色不起憎惡，繫念而住，無量心解脫、慧解脫如實知，於彼已起惡不善法無餘滅盡；耳、鼻、舌、身、意亦復如是。</w:t>
      </w:r>
    </w:p>
    <w:p w14:paraId="1CBFA6C2" w14:textId="3D0A66A1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像類比丘，弊魔波旬往詣其所，於其眼色伺求其短，不得其短；於耳聲、鼻香、舌味、身觸、意法伺求其短，不得其短。譬如樓閣，墻壁牢固，窓戶重閉，埿塗厚密，四方火起，不能燒然。斯等比丘亦復如是，弊魔波旬往詣其所，伺求其短，不得其短。如是比丘能勝彼色，不為彼色之所勝也；勝於聲、香、味、觸、法，不為彼法之所勝也。若勝於色，勝於聲、香、味、觸、</w:t>
      </w:r>
      <w:r w:rsidRPr="00DA5D01">
        <w:rPr>
          <w:rFonts w:hint="eastAsia"/>
          <w:noProof/>
        </w:rPr>
        <w:lastRenderedPageBreak/>
        <w:t>法已，亦復勝於惡不善法、煩惱熾燃苦報，及未來世生、老、病、死。我親從世尊面受此法，是名無漏法經。」</w:t>
      </w:r>
    </w:p>
    <w:p w14:paraId="5C139933" w14:textId="53100302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爾時，世尊知大目揵連說法竟，起正身坐，繫念在前，告大目揵連：「善哉！善哉！目揵連！為人說此經法，多所饒益，多所過度，長夜安樂諸天世人。」</w:t>
      </w:r>
    </w:p>
    <w:p w14:paraId="5055B6E4" w14:textId="2850395F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爾時，世尊告諸比丘：「汝當受持漏、無漏法經，廣為人說。所以者何？義具足故，法具足故，梵行具足故，開發神通，正向涅槃；乃至信心善男子，在家、出家，當受持讀誦，廣為人說。」</w:t>
      </w:r>
    </w:p>
    <w:p w14:paraId="5DC5F2A0" w14:textId="28B5BC9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</w:p>
    <w:p w14:paraId="7EABD232" w14:textId="5F10C6D8" w:rsidR="00DA5D01" w:rsidRDefault="00DA5D01" w:rsidP="00DA5D01">
      <w:pPr>
        <w:pStyle w:val="2"/>
        <w:rPr>
          <w:noProof/>
        </w:rPr>
      </w:pPr>
      <w:r w:rsidRPr="00DA5D01">
        <w:rPr>
          <w:rFonts w:hint="eastAsia"/>
          <w:noProof/>
        </w:rPr>
        <w:t>（一一七七）</w:t>
      </w:r>
    </w:p>
    <w:p w14:paraId="6CEED87F" w14:textId="21A92C14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如是我聞：</w:t>
      </w:r>
    </w:p>
    <w:p w14:paraId="14E095EF" w14:textId="720CCC69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一時，佛住舍衛國祇樹給孤獨園。</w:t>
      </w:r>
    </w:p>
    <w:p w14:paraId="25142B4B" w14:textId="700ACD7B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爾時，世尊告諸比丘：「譬如灰河，</w:t>
      </w:r>
      <w:r w:rsidRPr="00DA5D01">
        <w:rPr>
          <w:rStyle w:val="af4"/>
          <w:noProof/>
        </w:rPr>
        <w:footnoteReference w:id="177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岸極熱，多諸利刺，在於闇處，眾多罪人在於河中隨流</w:t>
      </w:r>
      <w:r w:rsidRPr="00DA5D01">
        <w:rPr>
          <w:rStyle w:val="af4"/>
          <w:noProof/>
        </w:rPr>
        <w:footnoteReference w:id="178"/>
      </w:r>
      <w:r w:rsidRPr="00DA5D01">
        <w:rPr>
          <w:rFonts w:hint="eastAsia"/>
          <w:noProof/>
        </w:rPr>
        <w:t>漂沒。中有一人，不愚不癡，聰明黠慧，樂樂厭苦，樂生厭死，作如是念：『我今何緣在此灰河，</w:t>
      </w:r>
      <w:r w:rsidRPr="00DA5D01">
        <w:rPr>
          <w:rStyle w:val="af4"/>
          <w:noProof/>
        </w:rPr>
        <w:footnoteReference w:id="179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岸極熱，又多利刺，在闇冥處隨流漂沒？我當以手足方便，逆流而上。』漸見小明。其人默念：『今已疾</w:t>
      </w:r>
      <w:r w:rsidRPr="00DA5D01">
        <w:rPr>
          <w:rStyle w:val="af4"/>
          <w:noProof/>
        </w:rPr>
        <w:footnoteReference w:id="180"/>
      </w:r>
      <w:r w:rsidRPr="00DA5D01">
        <w:rPr>
          <w:rFonts w:hint="eastAsia"/>
          <w:noProof/>
        </w:rPr>
        <w:t>強見此小明。』復運手足，勤加方便，遂見平地，即住於彼，觀察四方，見大石山，不斷不壞，亦不穿穴，即登而上。復見清涼八分之水，所謂冷、美、輕、軟、香、淨，飲時不噎，咽中不</w:t>
      </w:r>
      <w:r w:rsidRPr="00DA5D01">
        <w:rPr>
          <w:rStyle w:val="af4"/>
          <w:noProof/>
        </w:rPr>
        <w:footnoteReference w:id="181"/>
      </w:r>
      <w:r w:rsidRPr="00DA5D01">
        <w:rPr>
          <w:rFonts w:hint="eastAsia"/>
          <w:noProof/>
        </w:rPr>
        <w:t>閡。飲已安身，即入其中，若浴若飲，離諸</w:t>
      </w:r>
      <w:r w:rsidRPr="00DA5D01">
        <w:rPr>
          <w:rStyle w:val="af4"/>
          <w:noProof/>
        </w:rPr>
        <w:footnoteReference w:id="182"/>
      </w:r>
      <w:r w:rsidRPr="00DA5D01">
        <w:rPr>
          <w:rFonts w:hint="eastAsia"/>
          <w:noProof/>
        </w:rPr>
        <w:t>惱熱。</w:t>
      </w:r>
    </w:p>
    <w:p w14:paraId="483E8E92" w14:textId="6979D2E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「然後復</w:t>
      </w:r>
      <w:r w:rsidRPr="00DA5D01">
        <w:rPr>
          <w:rStyle w:val="af4"/>
          <w:noProof/>
        </w:rPr>
        <w:footnoteReference w:id="183"/>
      </w:r>
      <w:r w:rsidRPr="00DA5D01">
        <w:rPr>
          <w:rFonts w:hint="eastAsia"/>
          <w:noProof/>
        </w:rPr>
        <w:t>進大山上，見七種華，謂優鉢羅華、鉢曇摩華、拘牟頭華、分陀利華、修揵提華、彌離頭揵提花、阿提目多花。聞花香已，復上石山，見四層階</w:t>
      </w:r>
      <w:r w:rsidRPr="00DA5D01">
        <w:rPr>
          <w:rStyle w:val="af4"/>
          <w:noProof/>
        </w:rPr>
        <w:footnoteReference w:id="184"/>
      </w:r>
      <w:r w:rsidRPr="00DA5D01">
        <w:rPr>
          <w:rFonts w:hint="eastAsia"/>
          <w:noProof/>
        </w:rPr>
        <w:t>堂，即坐其上；見五柱</w:t>
      </w:r>
      <w:r w:rsidRPr="00DA5D01">
        <w:rPr>
          <w:rStyle w:val="af4"/>
          <w:noProof/>
        </w:rPr>
        <w:footnoteReference w:id="185"/>
      </w:r>
      <w:r w:rsidRPr="00DA5D01">
        <w:rPr>
          <w:rFonts w:hint="eastAsia"/>
          <w:noProof/>
        </w:rPr>
        <w:t>帳，即入其中，斂身正坐，種種枕褥，散花遍布，莊嚴妙好；而於其中自恣坐臥，涼風四湊，令身安隱，坐高</w:t>
      </w:r>
      <w:r w:rsidRPr="00DA5D01">
        <w:rPr>
          <w:rStyle w:val="af4"/>
          <w:noProof/>
        </w:rPr>
        <w:footnoteReference w:id="186"/>
      </w:r>
      <w:r w:rsidRPr="00DA5D01">
        <w:rPr>
          <w:rFonts w:hint="eastAsia"/>
          <w:noProof/>
        </w:rPr>
        <w:t>林下，高聲唱</w:t>
      </w:r>
      <w:r w:rsidRPr="00DA5D01">
        <w:rPr>
          <w:rFonts w:hint="eastAsia"/>
          <w:noProof/>
        </w:rPr>
        <w:lastRenderedPageBreak/>
        <w:t>言：『灰河眾生諸賢正士！如彼灰河，</w:t>
      </w:r>
      <w:r w:rsidRPr="00DA5D01">
        <w:rPr>
          <w:rStyle w:val="af4"/>
          <w:noProof/>
        </w:rPr>
        <w:footnoteReference w:id="187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岸極熱，多諸利刺，其處闇冥，求出於彼。』</w:t>
      </w:r>
    </w:p>
    <w:p w14:paraId="3B21597B" w14:textId="019CE56D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「河中有聞聲者，</w:t>
      </w:r>
      <w:r w:rsidRPr="00DA5D01">
        <w:rPr>
          <w:rStyle w:val="af4"/>
          <w:noProof/>
        </w:rPr>
        <w:footnoteReference w:id="188"/>
      </w:r>
      <w:r w:rsidRPr="00DA5D01">
        <w:rPr>
          <w:rFonts w:hint="eastAsia"/>
          <w:noProof/>
        </w:rPr>
        <w:t>乘聲問言：『何方得出？從何處出？』其中有言：『汝何須問何處得出？彼喚聲者亦自不知、不見從何而出，彼亦當復在此灰河，</w:t>
      </w:r>
      <w:r w:rsidRPr="00DA5D01">
        <w:rPr>
          <w:rStyle w:val="af4"/>
          <w:noProof/>
        </w:rPr>
        <w:footnoteReference w:id="189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岸極熱，多諸利刺，於闇冥中隨流來下，用問彼為？』</w:t>
      </w:r>
    </w:p>
    <w:p w14:paraId="23760E93" w14:textId="7B1A4396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「如是，比丘！我說此譬，今當說</w:t>
      </w:r>
      <w:r w:rsidRPr="00DA5D01">
        <w:rPr>
          <w:rStyle w:val="af4"/>
          <w:noProof/>
        </w:rPr>
        <w:footnoteReference w:id="190"/>
      </w:r>
      <w:r w:rsidRPr="00DA5D01">
        <w:rPr>
          <w:rFonts w:hint="eastAsia"/>
          <w:noProof/>
        </w:rPr>
        <w:t>義。灰者，謂三惡不善覺。云何三？欲覺、恚覺、害覺。河者，謂三愛——欲愛、色愛、無色愛。</w:t>
      </w:r>
      <w:r w:rsidRPr="00DA5D01">
        <w:rPr>
          <w:rStyle w:val="af4"/>
          <w:noProof/>
        </w:rPr>
        <w:footnoteReference w:id="191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者，謂內、外六入處。多諸利刺者，謂五欲功德。闇冥處者，謂無明障閉慧眼。眾多人者，謂愚癡凡夫。流，謂生死河。中有一人不愚不癡者，謂菩薩摩訶薩。手足方便，逆流上者，謂精勤修學。微見小明者，謂得法忍。得平地者，謂持戒。觀四方者，謂見四真諦。大石山者，謂正見。八分水者，謂八聖道。七種花者，謂七覺分。四層堂者，謂四如意足。五柱</w:t>
      </w:r>
      <w:r w:rsidRPr="00DA5D01">
        <w:rPr>
          <w:rStyle w:val="af4"/>
          <w:noProof/>
        </w:rPr>
        <w:footnoteReference w:id="192"/>
      </w:r>
      <w:r w:rsidRPr="00DA5D01">
        <w:rPr>
          <w:rFonts w:hint="eastAsia"/>
          <w:noProof/>
        </w:rPr>
        <w:t>悵者，謂信等五根。正身坐者，謂無餘涅槃。散花遍布者，謂諸禪、解脫、</w:t>
      </w:r>
      <w:r w:rsidRPr="00DA5D01">
        <w:rPr>
          <w:rStyle w:val="af4"/>
          <w:noProof/>
        </w:rPr>
        <w:footnoteReference w:id="193"/>
      </w:r>
      <w:r w:rsidRPr="00DA5D01">
        <w:rPr>
          <w:rFonts w:hint="eastAsia"/>
          <w:noProof/>
        </w:rPr>
        <w:t>三昧、正受。自恣坐臥者，謂如來、應、等正覺。四方風吹者，謂四增心見法安樂住。舉聲唱喚者，謂轉法輪。彼有人問『諸賢正士何處</w:t>
      </w:r>
      <w:r w:rsidRPr="00DA5D01">
        <w:rPr>
          <w:rStyle w:val="af4"/>
          <w:noProof/>
        </w:rPr>
        <w:footnoteReference w:id="194"/>
      </w:r>
      <w:r w:rsidRPr="00DA5D01">
        <w:rPr>
          <w:rFonts w:hint="eastAsia"/>
          <w:noProof/>
        </w:rPr>
        <w:t>去？何處出』者，謂舍利弗、目揵連等諸賢</w:t>
      </w:r>
      <w:r w:rsidRPr="00DA5D01">
        <w:rPr>
          <w:rStyle w:val="af4"/>
          <w:noProof/>
        </w:rPr>
        <w:footnoteReference w:id="195"/>
      </w:r>
      <w:r w:rsidRPr="00DA5D01">
        <w:rPr>
          <w:rFonts w:hint="eastAsia"/>
          <w:noProof/>
        </w:rPr>
        <w:t>坐比丘。於中有言『汝</w:t>
      </w:r>
      <w:r w:rsidRPr="00DA5D01">
        <w:rPr>
          <w:rStyle w:val="af4"/>
          <w:noProof/>
        </w:rPr>
        <w:footnoteReference w:id="196"/>
      </w:r>
      <w:r w:rsidRPr="00DA5D01">
        <w:rPr>
          <w:rFonts w:hint="eastAsia"/>
          <w:noProof/>
        </w:rPr>
        <w:t>何所問？彼亦不知不見有所出處，彼亦當復於此灰河，</w:t>
      </w:r>
      <w:r w:rsidRPr="00DA5D01">
        <w:rPr>
          <w:rStyle w:val="af4"/>
          <w:noProof/>
        </w:rPr>
        <w:footnoteReference w:id="197"/>
      </w:r>
      <w:r>
        <w:rPr>
          <w:rStyle w:val="corr"/>
          <w:rFonts w:hint="eastAsia"/>
          <w:noProof/>
        </w:rPr>
        <w:t>兩</w:t>
      </w:r>
      <w:r w:rsidRPr="00DA5D01">
        <w:rPr>
          <w:rFonts w:hint="eastAsia"/>
          <w:noProof/>
        </w:rPr>
        <w:t>岸極熱，多諸利刺，於闇冥處隨流來下』者，謂六師等諸邪見輩，所謂富蘭那迦葉、末伽梨瞿舍梨子、</w:t>
      </w:r>
      <w:r w:rsidRPr="00DA5D01">
        <w:rPr>
          <w:rStyle w:val="af4"/>
          <w:noProof/>
        </w:rPr>
        <w:footnoteReference w:id="198"/>
      </w:r>
      <w:r w:rsidRPr="00DA5D01">
        <w:rPr>
          <w:rFonts w:hint="eastAsia"/>
          <w:noProof/>
        </w:rPr>
        <w:t>散闍耶毘羅</w:t>
      </w:r>
      <w:r w:rsidRPr="00DA5D01">
        <w:rPr>
          <w:rStyle w:val="af4"/>
          <w:noProof/>
        </w:rPr>
        <w:footnoteReference w:id="199"/>
      </w:r>
      <w:r w:rsidRPr="00DA5D01">
        <w:rPr>
          <w:rFonts w:hint="eastAsia"/>
          <w:noProof/>
        </w:rPr>
        <w:t>胝子、阿耆多枳舍欽婆羅、伽拘</w:t>
      </w:r>
      <w:r w:rsidRPr="00DA5D01">
        <w:rPr>
          <w:rStyle w:val="af4"/>
          <w:noProof/>
        </w:rPr>
        <w:footnoteReference w:id="200"/>
      </w:r>
      <w:r w:rsidRPr="00DA5D01">
        <w:rPr>
          <w:rFonts w:hint="eastAsia"/>
          <w:noProof/>
        </w:rPr>
        <w:t>羅迦</w:t>
      </w:r>
      <w:r w:rsidRPr="00DA5D01">
        <w:rPr>
          <w:rStyle w:val="af4"/>
          <w:noProof/>
        </w:rPr>
        <w:footnoteReference w:id="201"/>
      </w:r>
      <w:r w:rsidRPr="00DA5D01">
        <w:rPr>
          <w:rFonts w:hint="eastAsia"/>
          <w:noProof/>
        </w:rPr>
        <w:t>氈延、尼揵連陀闍提弗多羅，及餘邪見輩。如是，比丘！大師為諸聲聞所作，我今已作，汝今當作所作，如前篋毒蛇說。」</w:t>
      </w:r>
    </w:p>
    <w:p w14:paraId="1B513F0C" w14:textId="399FCC27" w:rsidR="00DA5D01" w:rsidRDefault="00DA5D01" w:rsidP="00DA5D01">
      <w:pPr>
        <w:pStyle w:val="default"/>
        <w:spacing w:before="180"/>
        <w:rPr>
          <w:noProof/>
        </w:rPr>
      </w:pPr>
      <w:r w:rsidRPr="00DA5D01">
        <w:rPr>
          <w:rFonts w:hint="eastAsia"/>
          <w:noProof/>
        </w:rPr>
        <w:t>佛說此經已，諸比丘聞佛所說，歡喜奉行。</w:t>
      </w:r>
      <w:r w:rsidRPr="00DA5D01">
        <w:rPr>
          <w:rStyle w:val="af4"/>
          <w:noProof/>
        </w:rPr>
        <w:footnoteReference w:id="202"/>
      </w:r>
    </w:p>
    <w:p w14:paraId="6928C2AF" w14:textId="4267C085" w:rsidR="00DA5D01" w:rsidRDefault="00DA5D01" w:rsidP="00DA5D01">
      <w:pPr>
        <w:pStyle w:val="juan"/>
        <w:spacing w:before="180"/>
        <w:rPr>
          <w:noProof/>
        </w:rPr>
      </w:pPr>
      <w:r w:rsidRPr="00DA5D01">
        <w:rPr>
          <w:rFonts w:hint="eastAsia"/>
          <w:noProof/>
        </w:rPr>
        <w:t>雜阿含經卷第四十三</w:t>
      </w:r>
    </w:p>
    <w:p w14:paraId="372E82BB" w14:textId="3DCA2B4B" w:rsidR="009E21F0" w:rsidRPr="00DA5D01" w:rsidRDefault="00DA5D01" w:rsidP="00DA5D01">
      <w:pPr>
        <w:pStyle w:val="license"/>
        <w:spacing w:before="180"/>
        <w:rPr>
          <w:noProof/>
        </w:rPr>
      </w:pPr>
      <w:r w:rsidRPr="00DA5D01">
        <w:rPr>
          <w:rFonts w:hint="eastAsia"/>
          <w:noProof/>
        </w:rPr>
        <w:lastRenderedPageBreak/>
        <w:t>【經文資訊】大正新脩大藏經</w:t>
      </w:r>
      <w:r w:rsidRPr="00DA5D01">
        <w:rPr>
          <w:rFonts w:hint="eastAsia"/>
          <w:noProof/>
        </w:rPr>
        <w:t xml:space="preserve"> </w:t>
      </w:r>
      <w:r w:rsidRPr="00DA5D01">
        <w:rPr>
          <w:rFonts w:hint="eastAsia"/>
          <w:noProof/>
        </w:rPr>
        <w:t>第</w:t>
      </w:r>
      <w:r w:rsidRPr="00DA5D01">
        <w:rPr>
          <w:rFonts w:hint="eastAsia"/>
          <w:noProof/>
        </w:rPr>
        <w:t xml:space="preserve"> 2 </w:t>
      </w:r>
      <w:r w:rsidRPr="00DA5D01">
        <w:rPr>
          <w:rFonts w:hint="eastAsia"/>
          <w:noProof/>
        </w:rPr>
        <w:t>冊</w:t>
      </w:r>
      <w:r w:rsidRPr="00DA5D01">
        <w:rPr>
          <w:rFonts w:hint="eastAsia"/>
          <w:noProof/>
        </w:rPr>
        <w:t xml:space="preserve"> No. 99 </w:t>
      </w:r>
      <w:r w:rsidRPr="00DA5D01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【版本記錄】發行日期：</w:t>
      </w:r>
      <w:r w:rsidRPr="00DA5D01">
        <w:rPr>
          <w:rFonts w:hint="eastAsia"/>
          <w:noProof/>
        </w:rPr>
        <w:t>2026-04</w:t>
      </w:r>
      <w:r w:rsidRPr="00DA5D01">
        <w:rPr>
          <w:rFonts w:hint="eastAsia"/>
          <w:noProof/>
        </w:rPr>
        <w:t>，最後更新：</w:t>
      </w:r>
      <w:r w:rsidRPr="00DA5D01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【編輯說明】本資料庫由</w:t>
      </w:r>
      <w:r w:rsidRPr="00DA5D01">
        <w:rPr>
          <w:rFonts w:hint="eastAsia"/>
          <w:noProof/>
        </w:rPr>
        <w:t xml:space="preserve"> </w:t>
      </w:r>
      <w:r w:rsidRPr="00DA5D01">
        <w:rPr>
          <w:rFonts w:hint="eastAsia"/>
          <w:noProof/>
        </w:rPr>
        <w:t>財團法人佛教電子佛典基金會（</w:t>
      </w:r>
      <w:r w:rsidRPr="00DA5D01">
        <w:rPr>
          <w:rFonts w:hint="eastAsia"/>
          <w:noProof/>
        </w:rPr>
        <w:t>CBETA</w:t>
      </w:r>
      <w:r w:rsidRPr="00DA5D01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【版權宣告】</w:t>
      </w:r>
      <w:r w:rsidRPr="00DA5D01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DA5D01">
        <w:rPr>
          <w:rFonts w:hint="eastAsia"/>
          <w:noProof/>
        </w:rPr>
        <w:t>【製作說明】感謝志工黃訓慶先生將本佛典</w:t>
      </w:r>
      <w:r w:rsidR="007734FB">
        <w:rPr>
          <w:rFonts w:hint="eastAsia"/>
          <w:noProof/>
        </w:rPr>
        <w:t>轉換至</w:t>
      </w:r>
      <w:r w:rsidR="007734FB">
        <w:rPr>
          <w:rFonts w:hint="eastAsia"/>
          <w:noProof/>
        </w:rPr>
        <w:t xml:space="preserve"> DOCX </w:t>
      </w:r>
      <w:r w:rsidR="007734FB">
        <w:rPr>
          <w:rFonts w:hint="eastAsia"/>
          <w:noProof/>
        </w:rPr>
        <w:t>格式</w:t>
      </w:r>
      <w:r w:rsidRPr="00DA5D01">
        <w:rPr>
          <w:rFonts w:hint="eastAsia"/>
          <w:noProof/>
        </w:rPr>
        <w:t>。</w:t>
      </w:r>
    </w:p>
    <w:sectPr w:rsidR="009E21F0" w:rsidRPr="00DA5D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2C75" w14:textId="77777777" w:rsidR="00573A34" w:rsidRDefault="00573A34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693DDF5" w14:textId="77777777" w:rsidR="00573A34" w:rsidRDefault="00573A34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2E0F" w14:textId="77777777" w:rsidR="00DA5D01" w:rsidRDefault="00DA5D01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1DC84" w14:textId="2AB5965C" w:rsidR="00DA5D01" w:rsidRDefault="00DA5D01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5B00" w14:textId="77777777" w:rsidR="00DA5D01" w:rsidRDefault="00DA5D01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CB0D" w14:textId="77777777" w:rsidR="00573A34" w:rsidRDefault="00573A34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9763F1B" w14:textId="77777777" w:rsidR="00573A34" w:rsidRDefault="00573A34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1BB662C8" w14:textId="6682A4F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61. Pārāyana.</w:t>
      </w:r>
    </w:p>
  </w:footnote>
  <w:footnote w:id="2">
    <w:p w14:paraId="1DA19FA9" w14:textId="2DD472C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㮈【大】，柰【宋】【元】【明】，波羅㮈國仙人住處鹿野苑</w:t>
      </w:r>
      <w:r>
        <w:rPr>
          <w:noProof/>
        </w:rPr>
        <w:t xml:space="preserve"> Bārā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asī Isipatana Migadāya.</w:t>
      </w:r>
    </w:p>
  </w:footnote>
  <w:footnote w:id="3">
    <w:p w14:paraId="2C6DAA89" w14:textId="032228A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波羅延低舍彌德勒所問</w:t>
      </w:r>
      <w:r>
        <w:rPr>
          <w:noProof/>
        </w:rPr>
        <w:t xml:space="preserve"> Pārāyana Metteyyapañha</w:t>
      </w:r>
      <w:r>
        <w:rPr>
          <w:rFonts w:hint="eastAsia"/>
          <w:noProof/>
        </w:rPr>
        <w:t>，</w:t>
      </w:r>
      <w:r>
        <w:rPr>
          <w:noProof/>
        </w:rPr>
        <w:t>(Sn. V. 3. Tissametteyya Mā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avapucchā)</w:t>
      </w:r>
    </w:p>
  </w:footnote>
  <w:footnote w:id="4">
    <w:p w14:paraId="3554D808" w14:textId="2789F16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偈＝</w:t>
      </w:r>
      <w:r>
        <w:rPr>
          <w:rFonts w:hint="eastAsia"/>
          <w:noProof/>
        </w:rPr>
        <w:t>Sn. verses 1041-1042.</w:t>
      </w:r>
    </w:p>
  </w:footnote>
  <w:footnote w:id="5">
    <w:p w14:paraId="6B610DC6" w14:textId="3BEF503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智【大】，知【宋】【元】</w:t>
      </w:r>
    </w:p>
  </w:footnote>
  <w:footnote w:id="6">
    <w:p w14:paraId="3E436942" w14:textId="6E0A04F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</w:t>
      </w:r>
    </w:p>
  </w:footnote>
  <w:footnote w:id="7">
    <w:p w14:paraId="38253E7D" w14:textId="741659A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轉【大】，漸【宋】【元】【明】</w:t>
      </w:r>
    </w:p>
  </w:footnote>
  <w:footnote w:id="8">
    <w:p w14:paraId="7C8A4459" w14:textId="1F7D36C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</w:t>
      </w:r>
    </w:p>
  </w:footnote>
  <w:footnote w:id="9">
    <w:p w14:paraId="0D9AE193" w14:textId="130F92E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</w:t>
      </w:r>
    </w:p>
  </w:footnote>
  <w:footnote w:id="10">
    <w:p w14:paraId="57D1C23C" w14:textId="5253C87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】【宋】【元】【明】，作【大】</w:t>
      </w:r>
      <w:r>
        <w:rPr>
          <w:rFonts w:hint="eastAsia"/>
          <w:noProof/>
        </w:rPr>
        <w:t xml:space="preserve"> (cf. QC057n0668_p0532a07)</w:t>
      </w:r>
    </w:p>
  </w:footnote>
  <w:footnote w:id="11">
    <w:p w14:paraId="4298E7E3" w14:textId="32A8B11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智【大】＊，知【宋】＊【元】＊【明】＊</w:t>
      </w:r>
    </w:p>
  </w:footnote>
  <w:footnote w:id="12">
    <w:p w14:paraId="78D9FE88" w14:textId="0AA6EA1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127. 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ola.</w:t>
      </w:r>
    </w:p>
  </w:footnote>
  <w:footnote w:id="13">
    <w:p w14:paraId="0F27B878" w14:textId="1035A99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賓頭盧</w:t>
      </w:r>
      <w:r>
        <w:rPr>
          <w:noProof/>
        </w:rPr>
        <w:t xml:space="preserve"> 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ola.</w:t>
      </w:r>
    </w:p>
  </w:footnote>
  <w:footnote w:id="14">
    <w:p w14:paraId="1CF10231" w14:textId="5DF06B3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拘睒彌國瞿師羅園</w:t>
      </w:r>
      <w:r>
        <w:rPr>
          <w:noProof/>
        </w:rPr>
        <w:t xml:space="preserve"> Kosambī ghositārāma.</w:t>
      </w:r>
    </w:p>
  </w:footnote>
  <w:footnote w:id="15">
    <w:p w14:paraId="287173E8" w14:textId="583E7CC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蹉【大】，磋【聖】</w:t>
      </w:r>
    </w:p>
  </w:footnote>
  <w:footnote w:id="16">
    <w:p w14:paraId="59BF6267" w14:textId="1F9B6C5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優陀延那</w:t>
      </w:r>
      <w:r>
        <w:rPr>
          <w:rFonts w:hint="eastAsia"/>
          <w:noProof/>
        </w:rPr>
        <w:t xml:space="preserve"> Udena.</w:t>
      </w:r>
    </w:p>
  </w:footnote>
  <w:footnote w:id="17">
    <w:p w14:paraId="2129D342" w14:textId="308BD53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暇【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】【宋】【元】【明】，睱【大】</w:t>
      </w:r>
      <w:r>
        <w:rPr>
          <w:noProof/>
        </w:rPr>
        <w:t xml:space="preserve"> (cf. QC057n0668_p0532b14; </w:t>
      </w:r>
      <w:r>
        <w:rPr>
          <w:rFonts w:hint="eastAsia"/>
          <w:noProof/>
        </w:rPr>
        <w:t>《福州藏》（日本宮內庁書陵部藏大藏經第</w:t>
      </w:r>
      <w:r>
        <w:rPr>
          <w:noProof/>
        </w:rPr>
        <w:t>2953</w:t>
      </w:r>
      <w:r>
        <w:rPr>
          <w:rFonts w:hint="eastAsia"/>
          <w:noProof/>
        </w:rPr>
        <w:t>帖第</w:t>
      </w:r>
      <w:r>
        <w:rPr>
          <w:noProof/>
        </w:rPr>
        <w:t>4</w:t>
      </w:r>
      <w:r>
        <w:rPr>
          <w:rFonts w:hint="eastAsia"/>
          <w:noProof/>
        </w:rPr>
        <w:t>圖第</w:t>
      </w:r>
      <w:r>
        <w:rPr>
          <w:noProof/>
        </w:rPr>
        <w:t>23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18">
    <w:p w14:paraId="1845AF99" w14:textId="3BB2E5F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已【大】，與【宋】【元】【明】【聖】</w:t>
      </w:r>
    </w:p>
  </w:footnote>
  <w:footnote w:id="19">
    <w:p w14:paraId="2E4A6875" w14:textId="71A5ACD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婆蹉【大】＊，婆磋【宋】【元】＊【聖】</w:t>
      </w:r>
    </w:p>
  </w:footnote>
  <w:footnote w:id="20">
    <w:p w14:paraId="60F3402E" w14:textId="603CF28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任他而活野獸</w:t>
      </w:r>
      <w:r>
        <w:rPr>
          <w:noProof/>
        </w:rPr>
        <w:t xml:space="preserve"> Samannāgatā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hamena vayasā anikili-tāvino....(?)</w:t>
      </w:r>
    </w:p>
  </w:footnote>
  <w:footnote w:id="21">
    <w:p w14:paraId="58D136A8" w14:textId="0CAA975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等正【大】，正等【宋】【元】【明】</w:t>
      </w:r>
    </w:p>
  </w:footnote>
  <w:footnote w:id="22">
    <w:p w14:paraId="3972A6E8" w14:textId="0CE672A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所【大】，〔－〕【聖】</w:t>
      </w:r>
    </w:p>
  </w:footnote>
  <w:footnote w:id="23">
    <w:p w14:paraId="2ECFA146" w14:textId="2D6E879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間【大】，年【宋】【元】【明】</w:t>
      </w:r>
    </w:p>
  </w:footnote>
  <w:footnote w:id="24">
    <w:p w14:paraId="470F201F" w14:textId="48E4384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堪【大】，〔－〕【宋】【元】【明】</w:t>
      </w:r>
    </w:p>
  </w:footnote>
  <w:footnote w:id="25">
    <w:p w14:paraId="5DD8F79E" w14:textId="64D3D1E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婆蹉【大】＊，婆磋【宋】【元】＊【聖】</w:t>
      </w:r>
    </w:p>
  </w:footnote>
  <w:footnote w:id="26">
    <w:p w14:paraId="73C7990E" w14:textId="4C988E7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不【大】，〔－〕【聖】</w:t>
      </w:r>
    </w:p>
  </w:footnote>
  <w:footnote w:id="27">
    <w:p w14:paraId="3F37D3F3" w14:textId="646B441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婆蹉【大】＊，婆磋【宋】【元】＊【聖】</w:t>
      </w:r>
    </w:p>
  </w:footnote>
  <w:footnote w:id="28">
    <w:p w14:paraId="2E10CAA9" w14:textId="2143B44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唌【大】，涎【宋】【元】【明】</w:t>
      </w:r>
    </w:p>
  </w:footnote>
  <w:footnote w:id="29">
    <w:p w14:paraId="407134C5" w14:textId="0A46F25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藏【大】＊，臟【明】＊</w:t>
      </w:r>
    </w:p>
  </w:footnote>
  <w:footnote w:id="30">
    <w:p w14:paraId="20542474" w14:textId="1E6D35F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藏【大】＊，臟【明】＊</w:t>
      </w:r>
    </w:p>
  </w:footnote>
  <w:footnote w:id="31">
    <w:p w14:paraId="166520A5" w14:textId="6205356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沫【大】【磧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】，沫【宋】【元】，沬【麗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32">
    <w:p w14:paraId="72023A31" w14:textId="48929C7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痰癊【大】，淡陰【聖】</w:t>
      </w:r>
    </w:p>
  </w:footnote>
  <w:footnote w:id="33">
    <w:p w14:paraId="76D45A9E" w14:textId="541596C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溺【大】，尿【宋】【元】【明】</w:t>
      </w:r>
    </w:p>
  </w:footnote>
  <w:footnote w:id="34">
    <w:p w14:paraId="38CFF725" w14:textId="0456270F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婆蹉【大】＊，婆磋【宋】【元】＊【聖】</w:t>
      </w:r>
    </w:p>
  </w:footnote>
  <w:footnote w:id="35">
    <w:p w14:paraId="6033B117" w14:textId="481E0AB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貪愛【大】，憂貪【聖】</w:t>
      </w:r>
    </w:p>
  </w:footnote>
  <w:footnote w:id="36">
    <w:p w14:paraId="4F13D3D2" w14:textId="3E9B0F3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愛【大】，憂【宋】【元】【明】</w:t>
      </w:r>
    </w:p>
  </w:footnote>
  <w:footnote w:id="37">
    <w:p w14:paraId="73F35C84" w14:textId="2A8A757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】【宋】【元】【明】，此【大】</w:t>
      </w:r>
      <w:r>
        <w:rPr>
          <w:rFonts w:hint="eastAsia"/>
          <w:noProof/>
        </w:rPr>
        <w:t xml:space="preserve"> (cf. QC057n0668_p0533b10)</w:t>
      </w:r>
    </w:p>
  </w:footnote>
  <w:footnote w:id="38">
    <w:p w14:paraId="2D44EBD1" w14:textId="3A9FB03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婆蹉【大】＊，婆磋【宋】【元】＊【聖】</w:t>
      </w:r>
    </w:p>
  </w:footnote>
  <w:footnote w:id="39">
    <w:p w14:paraId="3CE9EF10" w14:textId="4E94D59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瞋恚燒燃【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按：原「貪欲熾燃、愚癡燒燃」下，見「三毒燒燃其心」（</w:t>
      </w:r>
      <w:r>
        <w:rPr>
          <w:rFonts w:hint="eastAsia"/>
          <w:noProof/>
        </w:rPr>
        <w:t>T02n0099_p0311b19</w:t>
      </w:r>
      <w:r>
        <w:rPr>
          <w:rFonts w:hint="eastAsia"/>
          <w:noProof/>
        </w:rPr>
        <w:t>）及反面敘述「貪欲、恚、癡不起燒燃其心」（</w:t>
      </w:r>
      <w:r>
        <w:rPr>
          <w:rFonts w:hint="eastAsia"/>
          <w:noProof/>
        </w:rPr>
        <w:t>T02n0099_p0311b20-21</w:t>
      </w:r>
      <w:r>
        <w:rPr>
          <w:rFonts w:hint="eastAsia"/>
          <w:noProof/>
        </w:rPr>
        <w:t>），知此處脫「恚」。今依前後句型，補「瞋恚燒燃」。）</w:t>
      </w:r>
    </w:p>
  </w:footnote>
  <w:footnote w:id="40">
    <w:p w14:paraId="683D5091" w14:textId="614DCE2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蹉【大】，磋【宋】【聖】</w:t>
      </w:r>
    </w:p>
  </w:footnote>
  <w:footnote w:id="41">
    <w:p w14:paraId="418BA3B0" w14:textId="0D6A201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坐【大】，座【宋】【元】【明】</w:t>
      </w:r>
    </w:p>
  </w:footnote>
  <w:footnote w:id="42">
    <w:p w14:paraId="04C609B2" w14:textId="7C8B9F2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195-6. Hatthapādupamā.</w:t>
      </w:r>
    </w:p>
  </w:footnote>
  <w:footnote w:id="43">
    <w:p w14:paraId="525DD2B9" w14:textId="01140D7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199. Kumma.</w:t>
      </w:r>
    </w:p>
  </w:footnote>
  <w:footnote w:id="44">
    <w:p w14:paraId="5E89A87E" w14:textId="368DCF8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覺【大】，著【宋】【元】【明】</w:t>
      </w:r>
    </w:p>
  </w:footnote>
  <w:footnote w:id="45">
    <w:p w14:paraId="5977B9B1" w14:textId="18E64F1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殼【大】，㲉【明】，敞【聖】</w:t>
      </w:r>
    </w:p>
  </w:footnote>
  <w:footnote w:id="46">
    <w:p w14:paraId="456872E5" w14:textId="64A9017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彼【大】，畏【聖】</w:t>
      </w:r>
    </w:p>
  </w:footnote>
  <w:footnote w:id="47">
    <w:p w14:paraId="0EDF0076" w14:textId="11DF79A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207. Yavakalāpi.</w:t>
      </w:r>
    </w:p>
  </w:footnote>
  <w:footnote w:id="48">
    <w:p w14:paraId="2658CC95" w14:textId="7369B40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49">
    <w:p w14:paraId="483EE1E9" w14:textId="1214B2E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0">
    <w:p w14:paraId="49688166" w14:textId="62C4C9C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1">
    <w:p w14:paraId="0C06934A" w14:textId="35C3FFF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2">
    <w:p w14:paraId="7FF042BD" w14:textId="553B8F2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搥【大】＊，椎【宋】【元】【明】＊</w:t>
      </w:r>
    </w:p>
  </w:footnote>
  <w:footnote w:id="53">
    <w:p w14:paraId="2C1CF8C7" w14:textId="38CD3AA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搥【大】＊，椎【宋】【元】【明】＊</w:t>
      </w:r>
    </w:p>
  </w:footnote>
  <w:footnote w:id="54">
    <w:p w14:paraId="1D7E7245" w14:textId="0419E8C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5">
    <w:p w14:paraId="48DD5688" w14:textId="36CC19B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搥【大】＊，椎【宋】【元】【明】＊</w:t>
      </w:r>
    </w:p>
  </w:footnote>
  <w:footnote w:id="56">
    <w:p w14:paraId="4149917C" w14:textId="5734A06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7">
    <w:p w14:paraId="0F31A2F8" w14:textId="3B6AE86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搥【大】＊，椎【宋】【元】【明】＊</w:t>
      </w:r>
    </w:p>
  </w:footnote>
  <w:footnote w:id="58">
    <w:p w14:paraId="1B051D0D" w14:textId="6C70A4A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59">
    <w:p w14:paraId="6B4EECB7" w14:textId="7722FE9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打【大】＊，朾【聖】＊</w:t>
      </w:r>
    </w:p>
  </w:footnote>
  <w:footnote w:id="60">
    <w:p w14:paraId="49E0147D" w14:textId="1C2BD92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愛【大】，受【宋】【元】【明】【聖】</w:t>
      </w:r>
    </w:p>
  </w:footnote>
  <w:footnote w:id="61">
    <w:p w14:paraId="24D94791" w14:textId="38C188E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智【大】，知【宋】【元】【明】【聖】</w:t>
      </w:r>
    </w:p>
  </w:footnote>
  <w:footnote w:id="62">
    <w:p w14:paraId="0438588E" w14:textId="539E792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過【大】，近過【聖】</w:t>
      </w:r>
    </w:p>
  </w:footnote>
  <w:footnote w:id="63">
    <w:p w14:paraId="50FCF7F8" w14:textId="745D3A2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修【大】，脩【宋】【元】【明】【聖】，以下省略</w:t>
      </w:r>
    </w:p>
  </w:footnote>
  <w:footnote w:id="64">
    <w:p w14:paraId="56462608" w14:textId="2880B3D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苦【大】，共【宋】【元】【明】</w:t>
      </w:r>
    </w:p>
  </w:footnote>
  <w:footnote w:id="65">
    <w:p w14:paraId="0F7963AA" w14:textId="0B3CC2A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毘摩質多羅</w:t>
      </w:r>
      <w:r>
        <w:rPr>
          <w:rFonts w:hint="eastAsia"/>
          <w:noProof/>
        </w:rPr>
        <w:t xml:space="preserve"> Vepacitti.</w:t>
      </w:r>
    </w:p>
  </w:footnote>
  <w:footnote w:id="66">
    <w:p w14:paraId="355A4E7E" w14:textId="1BFBE87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阿【大】，諸阿【宋】【元】【明】</w:t>
      </w:r>
    </w:p>
  </w:footnote>
  <w:footnote w:id="67">
    <w:p w14:paraId="77CF052F" w14:textId="69E2EF2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智【大】，知【聖】</w:t>
      </w:r>
    </w:p>
  </w:footnote>
  <w:footnote w:id="68">
    <w:p w14:paraId="5443B00B" w14:textId="272E017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205. Vī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69">
    <w:p w14:paraId="7C8D1C2C" w14:textId="3C15174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色識【大】，識色【宋】【元】【明】【聖】</w:t>
      </w:r>
    </w:p>
  </w:footnote>
  <w:footnote w:id="70">
    <w:p w14:paraId="2ECA5545" w14:textId="040FE2E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礙【大】，閡【聖】</w:t>
      </w:r>
    </w:p>
  </w:footnote>
  <w:footnote w:id="71">
    <w:p w14:paraId="3AF4FDA8" w14:textId="568053F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懶【大】，瀨【聖】</w:t>
      </w:r>
    </w:p>
  </w:footnote>
  <w:footnote w:id="72">
    <w:p w14:paraId="5281B648" w14:textId="67A2406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欄【大】＊，闌【聖】＊</w:t>
      </w:r>
    </w:p>
  </w:footnote>
  <w:footnote w:id="73">
    <w:p w14:paraId="325FA8E5" w14:textId="303B876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苗【大】，園【聖】</w:t>
      </w:r>
    </w:p>
  </w:footnote>
  <w:footnote w:id="74">
    <w:p w14:paraId="7370FFDB" w14:textId="318378F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欄【大】＊，闌【聖】＊</w:t>
      </w:r>
    </w:p>
  </w:footnote>
  <w:footnote w:id="75">
    <w:p w14:paraId="5ACF228D" w14:textId="2FC21E3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暴【大】，食【宋】【元】【明】</w:t>
      </w:r>
    </w:p>
  </w:footnote>
  <w:footnote w:id="76">
    <w:p w14:paraId="19E4023F" w14:textId="6DA277F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心【大】，止【宋】，上【元】【明】，正【聖】</w:t>
      </w:r>
    </w:p>
  </w:footnote>
  <w:footnote w:id="77">
    <w:p w14:paraId="61854BBD" w14:textId="49026B1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欄【大】＊，闌【聖】＊</w:t>
      </w:r>
    </w:p>
  </w:footnote>
  <w:footnote w:id="78">
    <w:p w14:paraId="2CE79D75" w14:textId="1C4075B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搥【大】＊，椎【宋】【元】【明】＊</w:t>
      </w:r>
    </w:p>
  </w:footnote>
  <w:footnote w:id="79">
    <w:p w14:paraId="40A2AC77" w14:textId="11ABC07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染【大】，深【宋】【元】【明】【聖】</w:t>
      </w:r>
    </w:p>
  </w:footnote>
  <w:footnote w:id="80">
    <w:p w14:paraId="1DB1E17C" w14:textId="5F8A56E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語【大】，王語【宋】【元】【明】</w:t>
      </w:r>
    </w:p>
  </w:footnote>
  <w:footnote w:id="81">
    <w:p w14:paraId="2FDC5456" w14:textId="063DE2C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絃【大】，戾【聖】</w:t>
      </w:r>
    </w:p>
  </w:footnote>
  <w:footnote w:id="82">
    <w:p w14:paraId="75A1539C" w14:textId="19323CC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皮【大】，技【宋】【元】【明】</w:t>
      </w:r>
    </w:p>
  </w:footnote>
  <w:footnote w:id="83">
    <w:p w14:paraId="113FF12D" w14:textId="131921A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是念【大】，如是【宋】【元】【明】【聖】</w:t>
      </w:r>
    </w:p>
  </w:footnote>
  <w:footnote w:id="84">
    <w:p w14:paraId="0E5017A3" w14:textId="038E96B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染【大】，深【宋】【聖】</w:t>
      </w:r>
    </w:p>
  </w:footnote>
  <w:footnote w:id="85">
    <w:p w14:paraId="7EE3B675" w14:textId="3BA9C4E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析【大】＊，折【聖】＊</w:t>
      </w:r>
    </w:p>
  </w:footnote>
  <w:footnote w:id="86">
    <w:p w14:paraId="672FB332" w14:textId="09B87FC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析【大】＊，折【聖】＊</w:t>
      </w:r>
    </w:p>
  </w:footnote>
  <w:footnote w:id="87">
    <w:p w14:paraId="3BBFD245" w14:textId="627BAFD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處【大】，〔－〕【聖】</w:t>
      </w:r>
    </w:p>
  </w:footnote>
  <w:footnote w:id="88">
    <w:p w14:paraId="639C83CB" w14:textId="2927268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206. (3-4)</w:t>
      </w:r>
    </w:p>
  </w:footnote>
  <w:footnote w:id="89">
    <w:p w14:paraId="1A213783" w14:textId="0CAA64A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愚【大】，膿【聖】</w:t>
      </w:r>
    </w:p>
  </w:footnote>
  <w:footnote w:id="90">
    <w:p w14:paraId="30E41172" w14:textId="1F5FEF9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206. Chapā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 (5-8)</w:t>
      </w:r>
    </w:p>
  </w:footnote>
  <w:footnote w:id="91">
    <w:p w14:paraId="1167AFD8" w14:textId="0990ECD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失收摩羅</w:t>
      </w:r>
      <w:r>
        <w:rPr>
          <w:noProof/>
        </w:rPr>
        <w:t xml:space="preserve"> Su</w:t>
      </w:r>
      <w:r>
        <w:rPr>
          <w:rFonts w:ascii="Cambria" w:hAnsi="Cambria" w:cs="Cambria"/>
          <w:noProof/>
        </w:rPr>
        <w:t>ṃ</w:t>
      </w:r>
      <w:r>
        <w:rPr>
          <w:noProof/>
        </w:rPr>
        <w:t>sumāra.</w:t>
      </w:r>
    </w:p>
  </w:footnote>
  <w:footnote w:id="92">
    <w:p w14:paraId="3F0AFE2A" w14:textId="1A8D014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各【大】，各各【宋】【元】【明】</w:t>
      </w:r>
    </w:p>
  </w:footnote>
  <w:footnote w:id="93">
    <w:p w14:paraId="01C91AFA" w14:textId="7AD6A3C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樂【大】，能【聖】</w:t>
      </w:r>
    </w:p>
  </w:footnote>
  <w:footnote w:id="94">
    <w:p w14:paraId="23B16427" w14:textId="0B8906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197. Āsīvisa.</w:t>
      </w:r>
    </w:p>
  </w:footnote>
  <w:footnote w:id="95">
    <w:p w14:paraId="0D8D0721" w14:textId="59C7E63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蚖【大】，虺【宋】【元】【明】【聖】</w:t>
      </w:r>
    </w:p>
  </w:footnote>
  <w:footnote w:id="96">
    <w:p w14:paraId="699FCFFA" w14:textId="224697E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拔刀怨【大】，怨拔刀【聖】</w:t>
      </w:r>
    </w:p>
  </w:footnote>
  <w:footnote w:id="97">
    <w:p w14:paraId="73E2DFC8" w14:textId="78530E8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群【大】，六【聖】</w:t>
      </w:r>
    </w:p>
  </w:footnote>
  <w:footnote w:id="98">
    <w:p w14:paraId="22C27BF7" w14:textId="224399A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奄【大】，掩【元】【明】</w:t>
      </w:r>
    </w:p>
  </w:footnote>
  <w:footnote w:id="99">
    <w:p w14:paraId="66783243" w14:textId="4C61FC3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害【大】，虐【宋】【元】【明】</w:t>
      </w:r>
    </w:p>
  </w:footnote>
  <w:footnote w:id="100">
    <w:p w14:paraId="749DE5AA" w14:textId="0B432B9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渡【大】＊，度【宋】【元】【明】【聖】＊</w:t>
      </w:r>
    </w:p>
  </w:footnote>
  <w:footnote w:id="101">
    <w:p w14:paraId="06722B79" w14:textId="2A1285D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渡【大】＊，度【宋】【元】【明】【聖】＊</w:t>
      </w:r>
    </w:p>
  </w:footnote>
  <w:footnote w:id="102">
    <w:p w14:paraId="0270AFB8" w14:textId="793420C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渡【大】＊，度【宋】【元】【明】【聖】＊</w:t>
      </w:r>
    </w:p>
  </w:footnote>
  <w:footnote w:id="103">
    <w:p w14:paraId="77F8880B" w14:textId="4F187AF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渡【大】＊，度【宋】【元】【明】【聖】＊</w:t>
      </w:r>
    </w:p>
  </w:footnote>
  <w:footnote w:id="104">
    <w:p w14:paraId="287B7173" w14:textId="0CE6006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渡【大】＊，度【宋】【元】【明】【聖】＊</w:t>
      </w:r>
    </w:p>
  </w:footnote>
  <w:footnote w:id="105">
    <w:p w14:paraId="1A3D7A84" w14:textId="653E5D5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203. Dukkhadhammā.</w:t>
      </w:r>
    </w:p>
  </w:footnote>
  <w:footnote w:id="106">
    <w:p w14:paraId="005BF920" w14:textId="422BD52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若【大】，復【聖】</w:t>
      </w:r>
    </w:p>
  </w:footnote>
  <w:footnote w:id="107">
    <w:p w14:paraId="4C07D3B8" w14:textId="42D030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㮈【大】，柰【宋】【元】【明】，榛【聖】</w:t>
      </w:r>
    </w:p>
  </w:footnote>
  <w:footnote w:id="108">
    <w:p w14:paraId="3960EE4B" w14:textId="6583616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有所【大】，所有【明】</w:t>
      </w:r>
    </w:p>
  </w:footnote>
  <w:footnote w:id="109">
    <w:p w14:paraId="17F5FD0C" w14:textId="4041F34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令【大】，大【聖】</w:t>
      </w:r>
    </w:p>
  </w:footnote>
  <w:footnote w:id="110">
    <w:p w14:paraId="34178639" w14:textId="611A514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法【大】，不法【聖】</w:t>
      </w:r>
    </w:p>
  </w:footnote>
  <w:footnote w:id="111">
    <w:p w14:paraId="3BAF3985" w14:textId="2D9B6F6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生【大】，失【宋】【元】【明】</w:t>
      </w:r>
    </w:p>
  </w:footnote>
  <w:footnote w:id="112">
    <w:p w14:paraId="7504B01D" w14:textId="4B6EF3D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13">
    <w:p w14:paraId="3FAE80B4" w14:textId="1316A99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向【大】，欲【聖】</w:t>
      </w:r>
    </w:p>
  </w:footnote>
  <w:footnote w:id="114">
    <w:p w14:paraId="539AC2CE" w14:textId="62A3E00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15">
    <w:p w14:paraId="0EA51F43" w14:textId="53D8566F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16">
    <w:p w14:paraId="2018F349" w14:textId="28DF776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200. Dārukkhandha.</w:t>
      </w:r>
    </w:p>
  </w:footnote>
  <w:footnote w:id="117">
    <w:p w14:paraId="762D4E6A" w14:textId="75898FC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住【大】，坐【明】</w:t>
      </w:r>
    </w:p>
  </w:footnote>
  <w:footnote w:id="118">
    <w:p w14:paraId="1AED98B0" w14:textId="4A57795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察【大】，察恒【宋】【元】【明】</w:t>
      </w:r>
    </w:p>
  </w:footnote>
  <w:footnote w:id="119">
    <w:p w14:paraId="135328B7" w14:textId="6143B13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流【大】，與【聖】</w:t>
      </w:r>
    </w:p>
  </w:footnote>
  <w:footnote w:id="120">
    <w:p w14:paraId="3044167B" w14:textId="718781A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洄澓【大】＊，迴復【聖】＊</w:t>
      </w:r>
    </w:p>
  </w:footnote>
  <w:footnote w:id="121">
    <w:p w14:paraId="5BC7B2C2" w14:textId="15D37FF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22">
    <w:p w14:paraId="2463577F" w14:textId="442511D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大【大】，至大【宋】【元】【明】【聖】</w:t>
      </w:r>
    </w:p>
  </w:footnote>
  <w:footnote w:id="123">
    <w:p w14:paraId="70643D30" w14:textId="54E598F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如【大】，言如【聖】</w:t>
      </w:r>
    </w:p>
  </w:footnote>
  <w:footnote w:id="124">
    <w:p w14:paraId="15E86698" w14:textId="66030E1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洄澓【大】＊，迴復【聖】＊</w:t>
      </w:r>
    </w:p>
  </w:footnote>
  <w:footnote w:id="125">
    <w:p w14:paraId="41F65C34" w14:textId="1A05AE5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敗【大】，敗當隨水流【宋】【元】【明】</w:t>
      </w:r>
    </w:p>
  </w:footnote>
  <w:footnote w:id="126">
    <w:p w14:paraId="0CA762BA" w14:textId="6E71086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臨【大】，〔－〕【聖】</w:t>
      </w:r>
    </w:p>
  </w:footnote>
  <w:footnote w:id="127">
    <w:p w14:paraId="685D0464" w14:textId="5F6E00A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28">
    <w:p w14:paraId="10EC9415" w14:textId="62CECF0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洄澓【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】，洄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＊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澓【大】，迴復【聖】</w:t>
      </w:r>
    </w:p>
  </w:footnote>
  <w:footnote w:id="129">
    <w:p w14:paraId="285C7779" w14:textId="3166121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謂【大】，謂內【元】【明】</w:t>
      </w:r>
    </w:p>
  </w:footnote>
  <w:footnote w:id="130">
    <w:p w14:paraId="3CB64D92" w14:textId="128AF83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洄澓【大】＊，迴復【聖】＊</w:t>
      </w:r>
    </w:p>
  </w:footnote>
  <w:footnote w:id="131">
    <w:p w14:paraId="2F93F336" w14:textId="4046067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腐【大】，內【宋】【聖】</w:t>
      </w:r>
    </w:p>
  </w:footnote>
  <w:footnote w:id="132">
    <w:p w14:paraId="453AB49C" w14:textId="452BC0E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輸【大】＊，輪【聖】＊</w:t>
      </w:r>
    </w:p>
  </w:footnote>
  <w:footnote w:id="133">
    <w:p w14:paraId="01C06FC4" w14:textId="564D742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難屠</w:t>
      </w:r>
      <w:r>
        <w:rPr>
          <w:rFonts w:hint="eastAsia"/>
          <w:noProof/>
        </w:rPr>
        <w:t xml:space="preserve"> Nanda.</w:t>
      </w:r>
    </w:p>
  </w:footnote>
  <w:footnote w:id="134">
    <w:p w14:paraId="18F14FD6" w14:textId="54B9B9C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洄澓【大】＊，迴復【聖】＊</w:t>
      </w:r>
    </w:p>
  </w:footnote>
  <w:footnote w:id="135">
    <w:p w14:paraId="0D0AE3D5" w14:textId="17E48A3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今【大】，〔－〕【宋】【元】【明】【聖】</w:t>
      </w:r>
    </w:p>
  </w:footnote>
  <w:footnote w:id="136">
    <w:p w14:paraId="5F1A19A5" w14:textId="251DB52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食【大】，〔－〕【宋】【元】【明】</w:t>
      </w:r>
    </w:p>
  </w:footnote>
  <w:footnote w:id="137">
    <w:p w14:paraId="7AFC005E" w14:textId="44554DE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隨喜【大】，〔－〕【宋】【元】【明】【聖】</w:t>
      </w:r>
    </w:p>
  </w:footnote>
  <w:footnote w:id="138">
    <w:p w14:paraId="7459961B" w14:textId="7E79667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會【大】，舍【宋】【元】【明】【聖】</w:t>
      </w:r>
    </w:p>
  </w:footnote>
  <w:footnote w:id="139">
    <w:p w14:paraId="48977898" w14:textId="31CB5D9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204. Ki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sukā.</w:t>
      </w:r>
    </w:p>
  </w:footnote>
  <w:footnote w:id="140">
    <w:p w14:paraId="1316E3A9" w14:textId="6568D44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得見【大】，〔－〕【聖】</w:t>
      </w:r>
    </w:p>
  </w:footnote>
  <w:footnote w:id="141">
    <w:p w14:paraId="0FBF90FF" w14:textId="0FCE17C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】【宋】【元】【明】，集滅【大】</w:t>
      </w:r>
    </w:p>
  </w:footnote>
  <w:footnote w:id="142">
    <w:p w14:paraId="26B4364F" w14:textId="2DD0EF5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作【大】，住【聖】</w:t>
      </w:r>
    </w:p>
  </w:footnote>
  <w:footnote w:id="143">
    <w:p w14:paraId="3433FC12" w14:textId="78DA708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緊獸</w:t>
      </w:r>
      <w:r>
        <w:rPr>
          <w:noProof/>
        </w:rPr>
        <w:t xml:space="preserve"> Ki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suka.</w:t>
      </w:r>
    </w:p>
  </w:footnote>
  <w:footnote w:id="144">
    <w:p w14:paraId="3AA60FC7" w14:textId="7E7ADD2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言【大】＊，曰【宋】＊【元】＊【明】＊</w:t>
      </w:r>
    </w:p>
  </w:footnote>
  <w:footnote w:id="145">
    <w:p w14:paraId="44409A08" w14:textId="17C5A7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言【大】＊，曰【宋】＊【元】＊【明】＊</w:t>
      </w:r>
    </w:p>
  </w:footnote>
  <w:footnote w:id="146">
    <w:p w14:paraId="587E65C1" w14:textId="0DD5D90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𣯶</w:t>
      </w:r>
      <w:r>
        <w:rPr>
          <w:rFonts w:hint="eastAsia"/>
          <w:noProof/>
        </w:rPr>
        <w:t>【大】＊，參【聖】＊</w:t>
      </w:r>
    </w:p>
  </w:footnote>
  <w:footnote w:id="147">
    <w:p w14:paraId="03374D72" w14:textId="20E4B8C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𣯶</w:t>
      </w:r>
      <w:r>
        <w:rPr>
          <w:rFonts w:hint="eastAsia"/>
          <w:noProof/>
        </w:rPr>
        <w:t>【大】＊，參【聖】＊</w:t>
      </w:r>
    </w:p>
  </w:footnote>
  <w:footnote w:id="148">
    <w:p w14:paraId="376F39D5" w14:textId="2D9DFF1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尸利沙</w:t>
      </w:r>
      <w:r>
        <w:rPr>
          <w:noProof/>
        </w:rPr>
        <w:t xml:space="preserve"> Sirīsa.</w:t>
      </w:r>
    </w:p>
  </w:footnote>
  <w:footnote w:id="149">
    <w:p w14:paraId="5D7D6C41" w14:textId="47F59D5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婁【大】，毒【聖】，尼拘婁陀</w:t>
      </w:r>
      <w:r>
        <w:rPr>
          <w:rFonts w:hint="eastAsia"/>
          <w:noProof/>
        </w:rPr>
        <w:t xml:space="preserve"> Nigrodha</w:t>
      </w:r>
    </w:p>
  </w:footnote>
  <w:footnote w:id="150">
    <w:p w14:paraId="5CAD7E88" w14:textId="24F8DA9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記說【大】，說記【聖】</w:t>
      </w:r>
    </w:p>
  </w:footnote>
  <w:footnote w:id="151">
    <w:p w14:paraId="23A76EC0" w14:textId="3AD1C71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王【大】，土【明】</w:t>
      </w:r>
    </w:p>
  </w:footnote>
  <w:footnote w:id="152">
    <w:p w14:paraId="3484AA7E" w14:textId="7B59758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治【大】，法【聖】</w:t>
      </w:r>
    </w:p>
  </w:footnote>
  <w:footnote w:id="153">
    <w:p w14:paraId="471B452A" w14:textId="44179E6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交【大】＊，郊【宋】＊【元】＊【明】＊</w:t>
      </w:r>
    </w:p>
  </w:footnote>
  <w:footnote w:id="154">
    <w:p w14:paraId="540A0336" w14:textId="1CFCDC2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交【大】＊，郊【宋】＊【元】＊【明】＊</w:t>
      </w:r>
    </w:p>
  </w:footnote>
  <w:footnote w:id="155">
    <w:p w14:paraId="536B9D23" w14:textId="571E987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聞【大】，問【宋】【元】【明】</w:t>
      </w:r>
    </w:p>
  </w:footnote>
  <w:footnote w:id="156">
    <w:p w14:paraId="47BCB067" w14:textId="20A4B4C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交【大】＊，郊【宋】＊【元】＊【明】＊</w:t>
      </w:r>
    </w:p>
  </w:footnote>
  <w:footnote w:id="157">
    <w:p w14:paraId="6B50A9B3" w14:textId="159F4E5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使【大】，彼【宋】【元】【明】</w:t>
      </w:r>
    </w:p>
  </w:footnote>
  <w:footnote w:id="158">
    <w:p w14:paraId="1652DB73" w14:textId="693437B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交【大】＊，郊【宋】＊【元】＊【明】＊</w:t>
      </w:r>
    </w:p>
  </w:footnote>
  <w:footnote w:id="159">
    <w:p w14:paraId="76607326" w14:textId="279C58D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</w:t>
      </w:r>
      <w:r>
        <w:rPr>
          <w:noProof/>
        </w:rPr>
        <w:t>CB</w:t>
      </w:r>
      <w:r>
        <w:rPr>
          <w:rFonts w:hint="eastAsia"/>
          <w:noProof/>
        </w:rPr>
        <w:t>】，正【大】【磧乙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60">
    <w:p w14:paraId="3C09224A" w14:textId="679F2A3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202. Avassuta.</w:t>
      </w:r>
    </w:p>
  </w:footnote>
  <w:footnote w:id="161">
    <w:p w14:paraId="5A834E8E" w14:textId="3FB2FB4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迦毘羅衛國</w:t>
      </w:r>
      <w:r>
        <w:rPr>
          <w:rFonts w:hint="eastAsia"/>
          <w:noProof/>
        </w:rPr>
        <w:t xml:space="preserve"> Kapilavatthu.</w:t>
      </w:r>
    </w:p>
  </w:footnote>
  <w:footnote w:id="162">
    <w:p w14:paraId="0E69B8CB" w14:textId="43E0E2E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尼拘婁陀</w:t>
      </w:r>
      <w:r>
        <w:rPr>
          <w:rFonts w:hint="eastAsia"/>
          <w:noProof/>
        </w:rPr>
        <w:t xml:space="preserve"> Nigrodha.</w:t>
      </w:r>
    </w:p>
  </w:footnote>
  <w:footnote w:id="163">
    <w:p w14:paraId="4DC640FA" w14:textId="2344FA5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復【大】，後【明】【聖】</w:t>
      </w:r>
    </w:p>
  </w:footnote>
  <w:footnote w:id="164">
    <w:p w14:paraId="2A6411FC" w14:textId="201D68B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輿【大】，與【聖】</w:t>
      </w:r>
    </w:p>
  </w:footnote>
  <w:footnote w:id="165">
    <w:p w14:paraId="45AD6998" w14:textId="16699A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白【大】，白佛【宋】【元】【明】</w:t>
      </w:r>
    </w:p>
  </w:footnote>
  <w:footnote w:id="166">
    <w:p w14:paraId="10BF8F91" w14:textId="4843439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惟【大】，唯【宋】【元】【明】</w:t>
      </w:r>
    </w:p>
  </w:footnote>
  <w:footnote w:id="167">
    <w:p w14:paraId="4343190F" w14:textId="260AA408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要法【大】，法要【宋】【元】【明】</w:t>
      </w:r>
    </w:p>
  </w:footnote>
  <w:footnote w:id="168">
    <w:p w14:paraId="18CC1506" w14:textId="1E5F1FE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諸【大】，〔－〕【聖】</w:t>
      </w:r>
    </w:p>
  </w:footnote>
  <w:footnote w:id="169">
    <w:p w14:paraId="3F294B67" w14:textId="21CC650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褻【大】，</w:t>
      </w:r>
      <w:r>
        <w:rPr>
          <w:rFonts w:ascii="CBETA Supplement" w:eastAsia="CBETA Supplement" w:hint="eastAsia"/>
          <w:noProof/>
        </w:rPr>
        <w:t>𨅖</w:t>
      </w:r>
      <w:r>
        <w:rPr>
          <w:rFonts w:hint="eastAsia"/>
          <w:noProof/>
        </w:rPr>
        <w:t>【宋】【聖】</w:t>
      </w:r>
    </w:p>
  </w:footnote>
  <w:footnote w:id="170">
    <w:p w14:paraId="75D24C26" w14:textId="2F783EB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欝多羅僧</w:t>
      </w:r>
      <w:r>
        <w:rPr>
          <w:noProof/>
        </w:rPr>
        <w:t xml:space="preserve"> U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harāsa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171">
    <w:p w14:paraId="26E9F36B" w14:textId="11255D0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僧伽梨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ghā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ī.</w:t>
      </w:r>
    </w:p>
  </w:footnote>
  <w:footnote w:id="172">
    <w:p w14:paraId="08E7617A" w14:textId="36124DE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累【大】，壘【宋】【元】</w:t>
      </w:r>
    </w:p>
  </w:footnote>
  <w:footnote w:id="173">
    <w:p w14:paraId="5188BA91" w14:textId="273AA16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相【大】，想【宋】【元】【明】【聖】</w:t>
      </w:r>
    </w:p>
  </w:footnote>
  <w:footnote w:id="174">
    <w:p w14:paraId="048A49D7" w14:textId="6DB1740F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起【大】，起相【宋】【元】【明】，起想【聖】</w:t>
      </w:r>
    </w:p>
  </w:footnote>
  <w:footnote w:id="175">
    <w:p w14:paraId="5FEB5B9A" w14:textId="33539D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可【大】，〔－〕【聖】</w:t>
      </w:r>
    </w:p>
  </w:footnote>
  <w:footnote w:id="176">
    <w:p w14:paraId="0196DE14" w14:textId="6930A48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積【大】，</w:t>
      </w:r>
      <w:r>
        <w:rPr>
          <w:rFonts w:ascii="CBETA Supplement" w:eastAsia="CBETA Supplement" w:hint="eastAsia"/>
          <w:noProof/>
        </w:rPr>
        <w:t>𧂐</w:t>
      </w:r>
      <w:r>
        <w:rPr>
          <w:rFonts w:hint="eastAsia"/>
          <w:noProof/>
        </w:rPr>
        <w:t>【宋】【元】【明】</w:t>
      </w:r>
    </w:p>
  </w:footnote>
  <w:footnote w:id="177">
    <w:p w14:paraId="4A6C57A2" w14:textId="22340B9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78">
    <w:p w14:paraId="42ACC1D3" w14:textId="3D7F844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漂【大】，飄【宋】【元】【聖】</w:t>
      </w:r>
    </w:p>
  </w:footnote>
  <w:footnote w:id="179">
    <w:p w14:paraId="2DD9AAFD" w14:textId="36EB30C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80">
    <w:p w14:paraId="2BB370E5" w14:textId="4539B9D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強【大】，殆【宋】【元】【明】【聖】</w:t>
      </w:r>
    </w:p>
  </w:footnote>
  <w:footnote w:id="181">
    <w:p w14:paraId="58A7F01B" w14:textId="0C8D0FB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閡【大】，礙【宋】【元】【明】</w:t>
      </w:r>
    </w:p>
  </w:footnote>
  <w:footnote w:id="182">
    <w:p w14:paraId="75419ED8" w14:textId="5D8BFF59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惱熱【大】，煩惱【宋】【元】【明】</w:t>
      </w:r>
    </w:p>
  </w:footnote>
  <w:footnote w:id="183">
    <w:p w14:paraId="37E77ABD" w14:textId="5762333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進【大】，進登【元】【明】</w:t>
      </w:r>
    </w:p>
  </w:footnote>
  <w:footnote w:id="184">
    <w:p w14:paraId="41CE17FA" w14:textId="77A2F33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堂【大】，堂樓閣【宋】【元】【明】</w:t>
      </w:r>
    </w:p>
  </w:footnote>
  <w:footnote w:id="185">
    <w:p w14:paraId="784B507D" w14:textId="365431C0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帳【大】，悵【聖】</w:t>
      </w:r>
    </w:p>
  </w:footnote>
  <w:footnote w:id="186">
    <w:p w14:paraId="1AAD1180" w14:textId="32CA3FE3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林【大】，臨【宋】【元】【明】</w:t>
      </w:r>
    </w:p>
  </w:footnote>
  <w:footnote w:id="187">
    <w:p w14:paraId="78BCC068" w14:textId="7BAA331D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88">
    <w:p w14:paraId="0E368255" w14:textId="1B7C869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乘【大】，尋【宋】【元】【明】</w:t>
      </w:r>
    </w:p>
  </w:footnote>
  <w:footnote w:id="189">
    <w:p w14:paraId="254EDBCB" w14:textId="0E87393C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90">
    <w:p w14:paraId="745058AF" w14:textId="619D655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義【大】，以義【聖】</w:t>
      </w:r>
    </w:p>
  </w:footnote>
  <w:footnote w:id="191">
    <w:p w14:paraId="3874B1C9" w14:textId="45252F4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92">
    <w:p w14:paraId="179114AB" w14:textId="4149444E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悵【大】，帳【宋】【元】【明】</w:t>
      </w:r>
    </w:p>
  </w:footnote>
  <w:footnote w:id="193">
    <w:p w14:paraId="3DF35AA7" w14:textId="36A3B314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三【大】，應三【聖】</w:t>
      </w:r>
    </w:p>
  </w:footnote>
  <w:footnote w:id="194">
    <w:p w14:paraId="5B1398B7" w14:textId="1E050E81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去何處【大】，〔－〕【聖】</w:t>
      </w:r>
    </w:p>
  </w:footnote>
  <w:footnote w:id="195">
    <w:p w14:paraId="5C7DDB50" w14:textId="76BDE4B6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坐【大】，聖【宋】【元】【明】</w:t>
      </w:r>
    </w:p>
  </w:footnote>
  <w:footnote w:id="196">
    <w:p w14:paraId="7006585D" w14:textId="7DB39C9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何【大】，〔－〕【宋】【元】【明】</w:t>
      </w:r>
    </w:p>
  </w:footnote>
  <w:footnote w:id="197">
    <w:p w14:paraId="2DB44967" w14:textId="32A3271F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兩【</w:t>
      </w:r>
      <w:r>
        <w:rPr>
          <w:noProof/>
        </w:rPr>
        <w:t>CB</w:t>
      </w:r>
      <w:r>
        <w:rPr>
          <w:rFonts w:hint="eastAsia"/>
          <w:noProof/>
        </w:rPr>
        <w:t>】，南【大】【磧乙</w:t>
      </w:r>
      <w:r>
        <w:rPr>
          <w:noProof/>
        </w:rPr>
        <w:t>-CB</w:t>
      </w:r>
      <w:r>
        <w:rPr>
          <w:rFonts w:hint="eastAsia"/>
          <w:noProof/>
        </w:rPr>
        <w:t>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98">
    <w:p w14:paraId="0840E6EA" w14:textId="2BD14BAB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散【大】，</w:t>
      </w:r>
      <w:r>
        <w:rPr>
          <w:rFonts w:ascii="CBETA Supplement" w:eastAsia="CBETA Supplement" w:hint="eastAsia"/>
          <w:noProof/>
        </w:rPr>
        <w:t>𨅖</w:t>
      </w:r>
      <w:r>
        <w:rPr>
          <w:rFonts w:hint="eastAsia"/>
          <w:noProof/>
        </w:rPr>
        <w:t>【宋】【元】【明】，▆【聖】</w:t>
      </w:r>
    </w:p>
  </w:footnote>
  <w:footnote w:id="199">
    <w:p w14:paraId="3336B091" w14:textId="22622D15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胝【大】，低【宋】【聖】</w:t>
      </w:r>
    </w:p>
  </w:footnote>
  <w:footnote w:id="200">
    <w:p w14:paraId="5FEFC2BC" w14:textId="1544C89A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羅迦氈【大】，亶【宋】【元】【明】</w:t>
      </w:r>
    </w:p>
  </w:footnote>
  <w:footnote w:id="201">
    <w:p w14:paraId="08BB05CE" w14:textId="7E286127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氈【大】，亶【聖】</w:t>
      </w:r>
    </w:p>
  </w:footnote>
  <w:footnote w:id="202">
    <w:p w14:paraId="6EE7B3BD" w14:textId="15014992" w:rsidR="00DA5D01" w:rsidRDefault="00DA5D01" w:rsidP="00DA5D0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4DF8" w14:textId="77777777" w:rsidR="00DA5D01" w:rsidRDefault="00DA5D01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BB5F" w14:textId="77777777" w:rsidR="00DA5D01" w:rsidRDefault="00DA5D01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F4DF" w14:textId="77777777" w:rsidR="00DA5D01" w:rsidRDefault="00DA5D01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D01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73A34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734FB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DA5D01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2C86F"/>
  <w15:chartTrackingRefBased/>
  <w15:docId w15:val="{938E22B1-5E06-4A02-867A-5423398B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5D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A5D01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D0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D0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D0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D0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D0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D0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DA5D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A5D01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A5D0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A5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A5D0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A5D0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A5D0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A5D0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A5D01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DA5D01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DA5D01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DA5D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DA5D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DA5D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DA5D01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DA5D0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DA5D01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DA5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DA5D01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DA5D0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DA5D01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DA5D01"/>
    <w:rPr>
      <w:kern w:val="0"/>
    </w:rPr>
  </w:style>
  <w:style w:type="paragraph" w:customStyle="1" w:styleId="footnote">
    <w:name w:val="footnote"/>
    <w:basedOn w:val="af2"/>
    <w:link w:val="footnote0"/>
    <w:autoRedefine/>
    <w:rsid w:val="00DA5D01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DA5D01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A5D01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DA5D01"/>
    <w:rPr>
      <w:sz w:val="20"/>
      <w:szCs w:val="20"/>
    </w:rPr>
  </w:style>
  <w:style w:type="paragraph" w:customStyle="1" w:styleId="juan">
    <w:name w:val="juan"/>
    <w:link w:val="juan0"/>
    <w:rsid w:val="00DA5D01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DA5D01"/>
    <w:rPr>
      <w:color w:val="0000FF"/>
      <w:kern w:val="0"/>
      <w:sz w:val="28"/>
    </w:rPr>
  </w:style>
  <w:style w:type="paragraph" w:customStyle="1" w:styleId="byline">
    <w:name w:val="byline"/>
    <w:link w:val="byline0"/>
    <w:rsid w:val="00DA5D01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DA5D01"/>
    <w:rPr>
      <w:color w:val="408080"/>
      <w:kern w:val="0"/>
      <w:sz w:val="28"/>
    </w:rPr>
  </w:style>
  <w:style w:type="paragraph" w:customStyle="1" w:styleId="lg">
    <w:name w:val="lg"/>
    <w:link w:val="lg0"/>
    <w:rsid w:val="00DA5D01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DA5D01"/>
    <w:rPr>
      <w:color w:val="008040"/>
      <w:kern w:val="0"/>
    </w:rPr>
  </w:style>
  <w:style w:type="paragraph" w:customStyle="1" w:styleId="license">
    <w:name w:val="license"/>
    <w:link w:val="license0"/>
    <w:rsid w:val="00DA5D01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DA5D01"/>
    <w:rPr>
      <w:kern w:val="0"/>
      <w:shd w:val="clear" w:color="auto" w:fill="F0F0F0"/>
    </w:rPr>
  </w:style>
  <w:style w:type="character" w:customStyle="1" w:styleId="corr">
    <w:name w:val="corr"/>
    <w:basedOn w:val="a0"/>
    <w:rsid w:val="00DA5D01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DA5D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6275</Words>
  <Characters>6401</Characters>
  <Application>Microsoft Office Word</Application>
  <DocSecurity>0</DocSecurity>
  <Lines>246</Lines>
  <Paragraphs>173</Paragraphs>
  <ScaleCrop>false</ScaleCrop>
  <Company/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2026-04-18T11:44:00Z</dcterms:created>
  <dcterms:modified xsi:type="dcterms:W3CDTF">2026-04-18T11:44:00Z</dcterms:modified>
</cp:coreProperties>
</file>