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DD81" w14:textId="479C6D9E" w:rsidR="009F71F9" w:rsidRDefault="009F71F9" w:rsidP="009F71F9">
      <w:pPr>
        <w:pStyle w:val="a7"/>
        <w:rPr>
          <w:noProof/>
        </w:rPr>
      </w:pPr>
      <w:r w:rsidRPr="009F71F9">
        <w:rPr>
          <w:rFonts w:hint="eastAsia"/>
          <w:noProof/>
        </w:rPr>
        <w:t>雜阿含經</w:t>
      </w:r>
    </w:p>
    <w:p w14:paraId="71309139" w14:textId="57262389" w:rsidR="009F71F9" w:rsidRDefault="009F71F9" w:rsidP="009F71F9">
      <w:pPr>
        <w:pStyle w:val="juan"/>
        <w:spacing w:before="180"/>
        <w:rPr>
          <w:noProof/>
        </w:rPr>
      </w:pPr>
      <w:r w:rsidRPr="009F71F9">
        <w:rPr>
          <w:rFonts w:hint="eastAsia"/>
          <w:noProof/>
        </w:rPr>
        <w:t>雜阿含經卷第三十九</w:t>
      </w:r>
    </w:p>
    <w:p w14:paraId="79B13E79" w14:textId="6D2E2724" w:rsidR="009F71F9" w:rsidRDefault="009F71F9" w:rsidP="009F71F9">
      <w:pPr>
        <w:pStyle w:val="byline"/>
        <w:rPr>
          <w:noProof/>
        </w:rPr>
      </w:pPr>
      <w:r w:rsidRPr="009F71F9">
        <w:rPr>
          <w:rStyle w:val="af4"/>
          <w:noProof/>
          <w:color w:val="auto"/>
        </w:rPr>
        <w:footnoteReference w:id="1"/>
      </w:r>
      <w:r w:rsidRPr="009F71F9">
        <w:rPr>
          <w:rFonts w:hint="eastAsia"/>
          <w:noProof/>
        </w:rPr>
        <w:t>宋天竺三藏求那跋陀羅譯</w:t>
      </w:r>
    </w:p>
    <w:p w14:paraId="3407682B" w14:textId="1EA09142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2"/>
      </w:r>
      <w:r w:rsidRPr="009F71F9">
        <w:rPr>
          <w:rFonts w:hint="eastAsia"/>
          <w:noProof/>
        </w:rPr>
        <w:t>（一〇八一）</w:t>
      </w:r>
    </w:p>
    <w:p w14:paraId="718A636F" w14:textId="10F14A2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65EA2E09" w14:textId="13B65DF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一時，佛住波羅</w:t>
      </w:r>
      <w:r w:rsidRPr="009F71F9">
        <w:rPr>
          <w:rStyle w:val="af4"/>
          <w:noProof/>
        </w:rPr>
        <w:footnoteReference w:id="3"/>
      </w:r>
      <w:r w:rsidRPr="009F71F9">
        <w:rPr>
          <w:rFonts w:hint="eastAsia"/>
          <w:noProof/>
        </w:rPr>
        <w:t>㮈國鹿野苑中。</w:t>
      </w:r>
    </w:p>
    <w:p w14:paraId="2FCE1A78" w14:textId="56405FA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爾時，世尊晨朝著衣持鉢，入波羅</w:t>
      </w:r>
      <w:r w:rsidRPr="009F71F9">
        <w:rPr>
          <w:rStyle w:val="af4"/>
          <w:noProof/>
        </w:rPr>
        <w:footnoteReference w:id="4"/>
      </w:r>
      <w:r w:rsidRPr="009F71F9">
        <w:rPr>
          <w:rFonts w:hint="eastAsia"/>
          <w:noProof/>
        </w:rPr>
        <w:t>㮈城乞食。時，有異比丘著衣持鉢，入城乞食，於其路邊，住一樹下，起不善覺，以依惡貪。</w:t>
      </w:r>
    </w:p>
    <w:p w14:paraId="6BBD6177" w14:textId="7EA2014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爾時，世尊見彼比丘住一樹下，以生不善覺，依惡貪嗜，而告之曰：「比丘！比丘！莫種苦種，而發</w:t>
      </w:r>
      <w:r w:rsidRPr="009F71F9">
        <w:rPr>
          <w:rStyle w:val="af4"/>
          <w:noProof/>
        </w:rPr>
        <w:footnoteReference w:id="5"/>
      </w:r>
      <w:r w:rsidRPr="009F71F9">
        <w:rPr>
          <w:rFonts w:hint="eastAsia"/>
          <w:noProof/>
        </w:rPr>
        <w:t>熏生臭，汁漏流出。若比丘種苦種子，自</w:t>
      </w:r>
      <w:r w:rsidRPr="009F71F9">
        <w:rPr>
          <w:rStyle w:val="af4"/>
          <w:noProof/>
        </w:rPr>
        <w:footnoteReference w:id="6"/>
      </w:r>
      <w:r w:rsidRPr="009F71F9">
        <w:rPr>
          <w:rFonts w:hint="eastAsia"/>
          <w:noProof/>
        </w:rPr>
        <w:t>發生臭，汁漏流出者，欲令</w:t>
      </w:r>
      <w:r w:rsidRPr="009F71F9">
        <w:rPr>
          <w:rStyle w:val="af4"/>
          <w:noProof/>
        </w:rPr>
        <w:footnoteReference w:id="7"/>
      </w:r>
      <w:r w:rsidRPr="009F71F9">
        <w:rPr>
          <w:rFonts w:hint="eastAsia"/>
          <w:noProof/>
        </w:rPr>
        <w:t>蛆蠅不競集者，無有是處！」</w:t>
      </w:r>
    </w:p>
    <w:p w14:paraId="5899F590" w14:textId="2817CD7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時，彼比丘作是念：「世尊知我心之惡念。」即生恐怖，身毛皆竪。</w:t>
      </w:r>
    </w:p>
    <w:p w14:paraId="673532B7" w14:textId="3431615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爾時，世尊入城乞食畢，還精舍，舉衣鉢，洗足已，入室坐禪。晡時從禪覺，至於僧中，於眾前敷座而坐，告諸比丘：「我今晨朝著衣持鉢，入城乞食，見一比丘住於樹下，</w:t>
      </w:r>
      <w:r w:rsidRPr="009F71F9">
        <w:rPr>
          <w:rStyle w:val="af4"/>
          <w:noProof/>
        </w:rPr>
        <w:footnoteReference w:id="8"/>
      </w:r>
      <w:r w:rsidRPr="009F71F9">
        <w:rPr>
          <w:rFonts w:hint="eastAsia"/>
          <w:noProof/>
        </w:rPr>
        <w:t>以生不善覺，依惡貪嗜。我時見已，即告之言：『比丘！比丘！莫種苦種，發熏生臭，惡汁流出。若有比丘種苦種子，發熏生臭，惡汁流出，</w:t>
      </w:r>
      <w:r w:rsidRPr="009F71F9">
        <w:rPr>
          <w:rStyle w:val="af4"/>
          <w:noProof/>
        </w:rPr>
        <w:footnoteReference w:id="9"/>
      </w:r>
      <w:r w:rsidRPr="009F71F9">
        <w:rPr>
          <w:rFonts w:hint="eastAsia"/>
          <w:noProof/>
        </w:rPr>
        <w:t>蛆蠅不集，無有是處！』時，彼比丘即思念：『佛已知我心之所念。』慚愧恐怖，心驚毛竪，隨路而去。」</w:t>
      </w:r>
    </w:p>
    <w:p w14:paraId="0E46E70F" w14:textId="6570E32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時，有異比丘從坐起，整衣服，偏袒右肩，合掌白佛：「世尊！云何苦種？云何生臭？云何汁流？云何</w:t>
      </w:r>
      <w:r w:rsidRPr="009F71F9">
        <w:rPr>
          <w:rStyle w:val="af4"/>
          <w:noProof/>
        </w:rPr>
        <w:footnoteReference w:id="10"/>
      </w:r>
      <w:r w:rsidRPr="009F71F9">
        <w:rPr>
          <w:rFonts w:hint="eastAsia"/>
          <w:noProof/>
        </w:rPr>
        <w:t>蛆蠅？」</w:t>
      </w:r>
    </w:p>
    <w:p w14:paraId="69364873" w14:textId="36C856F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佛告比丘：「忿怒煩怨，名曰苦種。五欲功德，名為生臭。於六觸入處不攝律儀，是名汁流。謂觸入處不攝已，貪、憂、諸惡不善心競生，是名</w:t>
      </w:r>
      <w:r w:rsidRPr="009F71F9">
        <w:rPr>
          <w:rStyle w:val="af4"/>
          <w:noProof/>
        </w:rPr>
        <w:footnoteReference w:id="11"/>
      </w:r>
      <w:r w:rsidRPr="009F71F9">
        <w:rPr>
          <w:rFonts w:hint="eastAsia"/>
          <w:noProof/>
        </w:rPr>
        <w:t>蛆蠅。」爾時，世尊即說偈言：</w:t>
      </w:r>
    </w:p>
    <w:p w14:paraId="32B4756B" w14:textId="1ED8869D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「耳目不防護，　　貪欲從是生，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是名為苦種。　　生臭汁潛流，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諸覺觀氣味，　　依於惡貪嗜，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聚落及空處，　　若於晝若夜，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遠離修梵行，　　究竟於苦邊，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若內心寂靜，　　決定諦明了。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臥覺常安樂，　　諸惡</w:t>
      </w:r>
      <w:r w:rsidRPr="009F71F9">
        <w:rPr>
          <w:rStyle w:val="af4"/>
          <w:noProof/>
          <w:color w:val="auto"/>
        </w:rPr>
        <w:footnoteReference w:id="12"/>
      </w:r>
      <w:r w:rsidRPr="009F71F9">
        <w:rPr>
          <w:rFonts w:hint="eastAsia"/>
          <w:noProof/>
        </w:rPr>
        <w:t>蛆蠅滅，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正士所習近，　　善說賢聖路。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了知八正道，　　不還更受身。」</w:t>
      </w:r>
    </w:p>
    <w:p w14:paraId="5BB2ADD4" w14:textId="7C6F2CD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09430F28" w14:textId="501729CA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3"/>
      </w:r>
      <w:r w:rsidRPr="009F71F9">
        <w:rPr>
          <w:rFonts w:hint="eastAsia"/>
          <w:noProof/>
        </w:rPr>
        <w:t>（一〇八二）</w:t>
      </w:r>
    </w:p>
    <w:p w14:paraId="58FE4658" w14:textId="23AAF88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7759D8E5" w14:textId="710D648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一時，佛住舍衛國祇樹給孤獨園。</w:t>
      </w:r>
    </w:p>
    <w:p w14:paraId="54F5A822" w14:textId="29D76BB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爾時，世尊晨朝著衣持鉢，入舍衛城乞食。食畢，還精舍，洗足已，入安陀林坐禪。</w:t>
      </w:r>
    </w:p>
    <w:p w14:paraId="42C3E88F" w14:textId="484AF92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時，有異比丘亦復晨朝著衣持鉢，入舍衛城乞食。食畢，還精舍，洗足已，入安陀林，坐一樹下，入</w:t>
      </w:r>
      <w:r w:rsidRPr="009F71F9">
        <w:rPr>
          <w:rStyle w:val="af4"/>
          <w:noProof/>
        </w:rPr>
        <w:footnoteReference w:id="14"/>
      </w:r>
      <w:r w:rsidRPr="009F71F9">
        <w:rPr>
          <w:rFonts w:hint="eastAsia"/>
          <w:noProof/>
        </w:rPr>
        <w:t>晝正受。是比丘入</w:t>
      </w:r>
      <w:r w:rsidRPr="009F71F9">
        <w:rPr>
          <w:rStyle w:val="af4"/>
          <w:noProof/>
        </w:rPr>
        <w:footnoteReference w:id="15"/>
      </w:r>
      <w:r w:rsidRPr="009F71F9">
        <w:rPr>
          <w:rFonts w:hint="eastAsia"/>
          <w:noProof/>
        </w:rPr>
        <w:t>晝正受時，有惡不善覺起，依貪嗜心。</w:t>
      </w:r>
    </w:p>
    <w:p w14:paraId="5C2969AC" w14:textId="7F45528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時，有天神，依安陀林住止者，作是念：「此比丘不善不類，於安陀林坐禪而起不善覺，心依惡貪，我當往呵</w:t>
      </w:r>
      <w:r w:rsidRPr="009F71F9">
        <w:rPr>
          <w:rStyle w:val="af4"/>
          <w:noProof/>
        </w:rPr>
        <w:footnoteReference w:id="16"/>
      </w:r>
      <w:r w:rsidRPr="009F71F9">
        <w:rPr>
          <w:rFonts w:hint="eastAsia"/>
          <w:noProof/>
        </w:rPr>
        <w:t>責。」作是念已，往語比丘言：「比丘！比丘！作瘡疣耶？」</w:t>
      </w:r>
    </w:p>
    <w:p w14:paraId="62B9A738" w14:textId="217C5E4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比丘答言：「當治令愈！」</w:t>
      </w:r>
    </w:p>
    <w:p w14:paraId="4E4DEA9B" w14:textId="3B38F9FF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天神語比丘：「瘡如鐵鑊，云何可復？」</w:t>
      </w:r>
    </w:p>
    <w:p w14:paraId="288092EA" w14:textId="13DB745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比丘答言：「正念正</w:t>
      </w:r>
      <w:r w:rsidRPr="009F71F9">
        <w:rPr>
          <w:rStyle w:val="af4"/>
          <w:noProof/>
        </w:rPr>
        <w:footnoteReference w:id="17"/>
      </w:r>
      <w:r w:rsidRPr="009F71F9">
        <w:rPr>
          <w:rFonts w:hint="eastAsia"/>
          <w:noProof/>
        </w:rPr>
        <w:t>智，足能</w:t>
      </w:r>
      <w:r w:rsidRPr="009F71F9">
        <w:rPr>
          <w:rStyle w:val="af4"/>
          <w:noProof/>
        </w:rPr>
        <w:footnoteReference w:id="18"/>
      </w:r>
      <w:r>
        <w:rPr>
          <w:rStyle w:val="corr"/>
          <w:rFonts w:hint="eastAsia"/>
          <w:noProof/>
        </w:rPr>
        <w:t>令</w:t>
      </w:r>
      <w:r w:rsidRPr="009F71F9">
        <w:rPr>
          <w:rFonts w:hint="eastAsia"/>
          <w:noProof/>
        </w:rPr>
        <w:t>復。」</w:t>
      </w:r>
    </w:p>
    <w:p w14:paraId="662AF203" w14:textId="650A289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天神白言：「善哉！善哉！此是真賢治瘡，如是治瘡，究竟能愈，無有發時。」</w:t>
      </w:r>
    </w:p>
    <w:p w14:paraId="308C1A95" w14:textId="51C4B2B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爾時，世尊晡時從禪覺，還祇樹給孤獨園。入僧中，於大眾前敷座而坐，告諸比丘：「我今晨朝著衣持鉢，入舍衛城乞食。乞食還，至安陀林坐禪，入</w:t>
      </w:r>
      <w:r w:rsidRPr="009F71F9">
        <w:rPr>
          <w:rStyle w:val="af4"/>
          <w:noProof/>
        </w:rPr>
        <w:footnoteReference w:id="19"/>
      </w:r>
      <w:r w:rsidRPr="009F71F9">
        <w:rPr>
          <w:rFonts w:hint="eastAsia"/>
          <w:noProof/>
        </w:rPr>
        <w:t>晝正受。有一比丘亦乞食還至安陀林，坐一樹下，入</w:t>
      </w:r>
      <w:r w:rsidRPr="009F71F9">
        <w:rPr>
          <w:rStyle w:val="af4"/>
          <w:noProof/>
        </w:rPr>
        <w:footnoteReference w:id="20"/>
      </w:r>
      <w:r w:rsidRPr="009F71F9">
        <w:rPr>
          <w:rFonts w:hint="eastAsia"/>
          <w:noProof/>
        </w:rPr>
        <w:t>晝正受，而彼比丘起不善覺，心依惡貪。有天神依安陀林住，語比丘言：『比丘！比丘！作瘡疣耶？』……」如上廣說，乃至「『如是，比丘！善哉！善哉！此治眾賢。』」爾時，世尊即說偈言：</w:t>
      </w:r>
    </w:p>
    <w:p w14:paraId="34FD7396" w14:textId="0766821C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「士夫作瘡疣，　　自生於苦患，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願求世間欲，　　心依於惡貪。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 xml:space="preserve">以生瘡疣故，　　</w:t>
      </w:r>
      <w:r w:rsidRPr="009F71F9">
        <w:rPr>
          <w:rStyle w:val="af4"/>
          <w:noProof/>
          <w:color w:val="auto"/>
        </w:rPr>
        <w:footnoteReference w:id="21"/>
      </w:r>
      <w:r w:rsidRPr="009F71F9">
        <w:rPr>
          <w:rFonts w:hint="eastAsia"/>
          <w:noProof/>
        </w:rPr>
        <w:t>蛆蠅競來集，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愛</w:t>
      </w:r>
      <w:r w:rsidRPr="009F71F9">
        <w:rPr>
          <w:rStyle w:val="af4"/>
          <w:noProof/>
          <w:color w:val="auto"/>
        </w:rPr>
        <w:footnoteReference w:id="22"/>
      </w:r>
      <w:r>
        <w:rPr>
          <w:rStyle w:val="corr"/>
          <w:rFonts w:hint="eastAsia"/>
          <w:noProof/>
        </w:rPr>
        <w:t>欲</w:t>
      </w:r>
      <w:r w:rsidRPr="009F71F9">
        <w:rPr>
          <w:rFonts w:hint="eastAsia"/>
          <w:noProof/>
        </w:rPr>
        <w:t xml:space="preserve">為瘡疣，　　</w:t>
      </w:r>
      <w:r w:rsidRPr="009F71F9">
        <w:rPr>
          <w:rStyle w:val="af4"/>
          <w:noProof/>
          <w:color w:val="auto"/>
        </w:rPr>
        <w:footnoteReference w:id="23"/>
      </w:r>
      <w:r w:rsidRPr="009F71F9">
        <w:rPr>
          <w:rFonts w:hint="eastAsia"/>
          <w:noProof/>
        </w:rPr>
        <w:t>蛆蠅諸惡覺。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及</w:t>
      </w:r>
      <w:r w:rsidRPr="009F71F9">
        <w:rPr>
          <w:rStyle w:val="af4"/>
          <w:noProof/>
          <w:color w:val="auto"/>
        </w:rPr>
        <w:footnoteReference w:id="24"/>
      </w:r>
      <w:r w:rsidRPr="009F71F9">
        <w:rPr>
          <w:rFonts w:hint="eastAsia"/>
          <w:noProof/>
        </w:rPr>
        <w:t>諸貪嗜心，　　皆悉從意生，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鑽鑿士夫心，　　以求華名利。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欲火轉熾然，　　妄想不善覺，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身心日夜羸，　　遠離寂靜道。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25"/>
      </w:r>
      <w:r w:rsidRPr="009F71F9">
        <w:rPr>
          <w:rFonts w:hint="eastAsia"/>
          <w:noProof/>
        </w:rPr>
        <w:t>若內心寂靜，　　決定智明了，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無有斯瘡疣，　　見佛安隱路。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正士所遊跡，　　賢聖善宣說，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明智所</w:t>
      </w:r>
      <w:r w:rsidRPr="009F71F9">
        <w:rPr>
          <w:rStyle w:val="af4"/>
          <w:noProof/>
          <w:color w:val="auto"/>
        </w:rPr>
        <w:footnoteReference w:id="26"/>
      </w:r>
      <w:r w:rsidRPr="009F71F9">
        <w:rPr>
          <w:rFonts w:hint="eastAsia"/>
          <w:noProof/>
        </w:rPr>
        <w:t>知道，　　不復受諸有。」</w:t>
      </w:r>
    </w:p>
    <w:p w14:paraId="0AF9D8A3" w14:textId="179FB5C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2A6F52DF" w14:textId="650E4560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27"/>
      </w:r>
      <w:r w:rsidRPr="009F71F9">
        <w:rPr>
          <w:rFonts w:hint="eastAsia"/>
          <w:noProof/>
        </w:rPr>
        <w:t>（一〇八三）</w:t>
      </w:r>
    </w:p>
    <w:p w14:paraId="58FF4525" w14:textId="6F8864C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4335A33C" w14:textId="5E8F8F5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一時，佛住毘舍離國獼猴池側重閣講堂。時，有眾多比丘晨朝著衣持鉢，入毘舍離乞食。</w:t>
      </w:r>
    </w:p>
    <w:p w14:paraId="3AFC424C" w14:textId="447A130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時，有年少比丘出家未久，不閑法、律，當乞食時，不知先後次第。餘比丘見已而告之言：「汝是年少，出家未久，未知法、律，莫</w:t>
      </w:r>
      <w:r w:rsidRPr="009F71F9">
        <w:rPr>
          <w:rStyle w:val="af4"/>
          <w:noProof/>
        </w:rPr>
        <w:footnoteReference w:id="28"/>
      </w:r>
      <w:r w:rsidRPr="009F71F9">
        <w:rPr>
          <w:rFonts w:hint="eastAsia"/>
          <w:noProof/>
        </w:rPr>
        <w:t>越！莫重！前後失次而行乞食，長夜當得不饒益苦。」</w:t>
      </w:r>
    </w:p>
    <w:p w14:paraId="5781B78E" w14:textId="1A38F65F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年少比丘言：「諸上座亦復越次，不隨前後，非獨我也。」如是再三，不能令止。</w:t>
      </w:r>
    </w:p>
    <w:p w14:paraId="46D39F1C" w14:textId="1650538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眾多比丘乞食已，還精舍，舉衣鉢，洗足已，詣佛所，稽首禮足，退坐一面，白佛言：「世尊！我等晨朝著衣持鉢，入毘舍離乞食，有一年少比丘！於此法、律出家未久，行乞食時不以次第，前後復重。諸比丘等再三諫不受，而作是言：『諸上座亦不次第，何故呵我？』我等諸比丘三呵不受，故來白世尊。唯願世尊為除非法，哀愍故！」</w:t>
      </w:r>
    </w:p>
    <w:p w14:paraId="35AA3448" w14:textId="22A16B0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佛告諸比丘：「如空澤中有大湖水，有大龍象而居其中，拔諸藕根，洗去泥土，然後食之。食已，身體肥悅，多力多樂，以是因緣，常喜樂住。有異種族象，形體羸小，</w:t>
      </w:r>
      <w:r w:rsidRPr="009F71F9">
        <w:rPr>
          <w:rStyle w:val="af4"/>
          <w:noProof/>
        </w:rPr>
        <w:footnoteReference w:id="29"/>
      </w:r>
      <w:r w:rsidRPr="009F71F9">
        <w:rPr>
          <w:rFonts w:hint="eastAsia"/>
          <w:noProof/>
        </w:rPr>
        <w:t>効彼龍象，拔其藕根，洗不能淨，合泥土食。食</w:t>
      </w:r>
      <w:r w:rsidRPr="009F71F9">
        <w:rPr>
          <w:rStyle w:val="af4"/>
          <w:noProof/>
        </w:rPr>
        <w:footnoteReference w:id="30"/>
      </w:r>
      <w:r w:rsidRPr="009F71F9">
        <w:rPr>
          <w:rFonts w:hint="eastAsia"/>
          <w:noProof/>
        </w:rPr>
        <w:t>之不消，體不肥悅，轉轉羸弱，緣斯致死，或同死苦。</w:t>
      </w:r>
    </w:p>
    <w:p w14:paraId="459D87F2" w14:textId="25932D6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「如是，宿德比丘學道日久，不樂嬉戲，久修梵行，大師所歎，諸餘明智修梵行者亦復加歎。是等比丘依止城邑聚落，晨朝著衣持鉢，入城乞食，善護身口，善攝諸根，專心繫念，能令彼人不信者信、信者不異，若得財利、衣被、飲食、床臥、湯藥，不染、不著、不貪、不嗜、不迷、不逐，見其過患，見其出離，然復食之。食已，身心悅澤，得色得力，以是因緣，常得安樂。</w:t>
      </w:r>
    </w:p>
    <w:p w14:paraId="51A9AC26" w14:textId="1A42988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「彼年少比丘出家未久，未閑法、律，依諸長老，依止聚落，著衣持鉢，入村乞食，不善護身，不守根</w:t>
      </w:r>
      <w:r w:rsidRPr="009F71F9">
        <w:rPr>
          <w:rStyle w:val="af4"/>
          <w:noProof/>
        </w:rPr>
        <w:footnoteReference w:id="31"/>
      </w:r>
      <w:r w:rsidRPr="009F71F9">
        <w:rPr>
          <w:rFonts w:hint="eastAsia"/>
          <w:noProof/>
        </w:rPr>
        <w:t>門，不專繫念，不能令彼不信者信、信者不變。若得財利、衣被、飲食、臥具、湯藥，染著貪逐，不見過患，不見出離，以嗜欲心食，不能令身悅澤，安隱快樂。緣斯食故，轉向於死，或同死苦。所言死者，謂捨戒還俗，失正法、正律。同死苦者，謂犯正法、律，不識罪相，不知除罪。」爾時，世尊即說偈言：</w:t>
      </w:r>
    </w:p>
    <w:p w14:paraId="40BAA1B5" w14:textId="69A60496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「龍象拔藕根，　　水洗而食之，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異族象</w:t>
      </w:r>
      <w:r w:rsidRPr="009F71F9">
        <w:rPr>
          <w:rStyle w:val="af4"/>
          <w:noProof/>
          <w:color w:val="auto"/>
        </w:rPr>
        <w:footnoteReference w:id="32"/>
      </w:r>
      <w:r w:rsidRPr="009F71F9">
        <w:rPr>
          <w:rFonts w:hint="eastAsia"/>
          <w:noProof/>
        </w:rPr>
        <w:t>効彼，　　合泥而取食。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33"/>
      </w:r>
      <w:r w:rsidRPr="009F71F9">
        <w:rPr>
          <w:rFonts w:hint="eastAsia"/>
          <w:noProof/>
        </w:rPr>
        <w:t>因雜泥食故，　　羸病遂至死。」</w:t>
      </w:r>
    </w:p>
    <w:p w14:paraId="7CFDD31A" w14:textId="2B7F4B4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5A26985E" w14:textId="4D78C162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34"/>
      </w:r>
      <w:r w:rsidRPr="009F71F9">
        <w:rPr>
          <w:rFonts w:hint="eastAsia"/>
          <w:noProof/>
        </w:rPr>
        <w:t>（一〇八四）</w:t>
      </w:r>
    </w:p>
    <w:p w14:paraId="179B20BB" w14:textId="2C9FA27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08DD3481" w14:textId="0328B595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一時，佛住</w:t>
      </w:r>
      <w:r w:rsidRPr="009F71F9">
        <w:rPr>
          <w:rStyle w:val="af4"/>
          <w:noProof/>
        </w:rPr>
        <w:footnoteReference w:id="35"/>
      </w:r>
      <w:r w:rsidRPr="009F71F9">
        <w:rPr>
          <w:rFonts w:hint="eastAsia"/>
          <w:noProof/>
        </w:rPr>
        <w:t>王舍城寒林中丘塚間。</w:t>
      </w:r>
    </w:p>
    <w:p w14:paraId="1867B092" w14:textId="4BCABC6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爾時，世尊告諸比丘：「壽命甚促，轉就後世，應勤習善法，修諸梵行。無有生而不死者，而世間人不勤方便專修善法、修賢修義。」</w:t>
      </w:r>
    </w:p>
    <w:p w14:paraId="026840AA" w14:textId="3BAA291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</w:t>
      </w:r>
      <w:r w:rsidRPr="009F71F9">
        <w:rPr>
          <w:rStyle w:val="af4"/>
          <w:noProof/>
        </w:rPr>
        <w:footnoteReference w:id="36"/>
      </w:r>
      <w:r w:rsidRPr="009F71F9">
        <w:rPr>
          <w:rFonts w:hint="eastAsia"/>
          <w:noProof/>
        </w:rPr>
        <w:t>波旬作是念：「沙門瞿曇住王舍城寒林中丘塚間，為諸聲聞如是說法：『人命甚促，乃至不修賢修義。』我今當往，為作嬈亂。」</w:t>
      </w:r>
    </w:p>
    <w:p w14:paraId="19B331C0" w14:textId="09F6286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時，魔波旬化作年少，往住佛前，而說偈言：</w:t>
      </w:r>
    </w:p>
    <w:p w14:paraId="1420F687" w14:textId="3993E9EF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「常逼迫眾生，　　得人間長壽，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迷</w:t>
      </w:r>
      <w:r w:rsidRPr="009F71F9">
        <w:rPr>
          <w:rStyle w:val="af4"/>
          <w:noProof/>
          <w:color w:val="auto"/>
        </w:rPr>
        <w:footnoteReference w:id="37"/>
      </w:r>
      <w:r w:rsidRPr="009F71F9">
        <w:rPr>
          <w:rFonts w:hint="eastAsia"/>
          <w:noProof/>
        </w:rPr>
        <w:t>醉放逸心，　　亦不向死處。」</w:t>
      </w:r>
    </w:p>
    <w:p w14:paraId="5C303FB4" w14:textId="06804D8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爾時，世尊作是念：「此是惡魔來作惱亂。」即說偈言：</w:t>
      </w:r>
    </w:p>
    <w:p w14:paraId="4825FE2E" w14:textId="44D79BF1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「常逼迫眾生，　　受生極短壽，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當勤修精進，　　猶如救頭然。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勿得須臾懈，　　令死魔忽至，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知汝是惡魔，　　速於此滅去。」</w:t>
      </w:r>
    </w:p>
    <w:p w14:paraId="1730E99C" w14:textId="26D17C7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天魔波旬作是念：「沙門瞿曇已知我心。」慚愧憂慼，即沒不現。</w:t>
      </w:r>
    </w:p>
    <w:p w14:paraId="1A214F78" w14:textId="4DA198EF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38"/>
      </w:r>
      <w:r w:rsidRPr="009F71F9">
        <w:rPr>
          <w:rFonts w:hint="eastAsia"/>
          <w:noProof/>
        </w:rPr>
        <w:t>（一〇八五）</w:t>
      </w:r>
    </w:p>
    <w:p w14:paraId="542023CA" w14:textId="4B74EB4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645F3791" w14:textId="5F72F68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一時，佛住王舍城寒林中丘塚間。</w:t>
      </w:r>
    </w:p>
    <w:p w14:paraId="56F76A3C" w14:textId="586997C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爾時，世尊告諸比丘：「一切行無常，一切行不恒、不安，非</w:t>
      </w:r>
      <w:r w:rsidRPr="009F71F9">
        <w:rPr>
          <w:rStyle w:val="af4"/>
          <w:noProof/>
        </w:rPr>
        <w:footnoteReference w:id="39"/>
      </w:r>
      <w:r w:rsidRPr="009F71F9">
        <w:rPr>
          <w:rFonts w:hint="eastAsia"/>
          <w:noProof/>
        </w:rPr>
        <w:t>穌息，變易之法，乃至當止一切有為行，厭離、不樂、解脫。」</w:t>
      </w:r>
    </w:p>
    <w:p w14:paraId="2969D34B" w14:textId="65F0803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時，魔波旬作是念：「今沙門瞿曇住王舍城寒林中，為諸聲聞說如是法：『一切行無常、不恒，非</w:t>
      </w:r>
      <w:r w:rsidRPr="009F71F9">
        <w:rPr>
          <w:rStyle w:val="af4"/>
          <w:noProof/>
        </w:rPr>
        <w:footnoteReference w:id="40"/>
      </w:r>
      <w:r w:rsidRPr="009F71F9">
        <w:rPr>
          <w:rFonts w:hint="eastAsia"/>
          <w:noProof/>
        </w:rPr>
        <w:t>穌息，變易之法，乃至當止一切有為，厭離、不樂、解脫。』我當往彼，為作嬈亂。」即化作年少，往詣佛所，住於佛前，而說偈言：</w:t>
      </w:r>
    </w:p>
    <w:p w14:paraId="2EDE4596" w14:textId="21F94879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「壽命日夜流，　　無有窮盡時，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壽命當來去，　　猶如車輪轉。」</w:t>
      </w:r>
    </w:p>
    <w:p w14:paraId="60F209D4" w14:textId="4E82B2A1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爾時，世尊作是念：「此是惡魔欲作嬈亂。」即說偈言：</w:t>
      </w:r>
    </w:p>
    <w:p w14:paraId="1EB85501" w14:textId="2BA8E667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「日夜常遷流，　　壽亦隨損</w:t>
      </w:r>
      <w:r w:rsidRPr="009F71F9">
        <w:rPr>
          <w:rStyle w:val="af4"/>
          <w:noProof/>
          <w:color w:val="auto"/>
        </w:rPr>
        <w:footnoteReference w:id="41"/>
      </w:r>
      <w:r w:rsidRPr="009F71F9">
        <w:rPr>
          <w:rFonts w:hint="eastAsia"/>
          <w:noProof/>
        </w:rPr>
        <w:t>減，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人命漸消亡，　　猶如小河水。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我知汝惡魔，　　便自消滅去。」</w:t>
      </w:r>
    </w:p>
    <w:p w14:paraId="2FEC4C19" w14:textId="6383E98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時，魔波旬作是念：「沙門瞿曇已知我心。」慚愧憂慼，即沒不現。</w:t>
      </w:r>
    </w:p>
    <w:p w14:paraId="2891F4D0" w14:textId="56A1FC16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42"/>
      </w:r>
      <w:r w:rsidRPr="009F71F9">
        <w:rPr>
          <w:rFonts w:hint="eastAsia"/>
          <w:noProof/>
        </w:rPr>
        <w:t>（一〇八六）</w:t>
      </w:r>
    </w:p>
    <w:p w14:paraId="6AD92C65" w14:textId="1F50CC5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55844433" w14:textId="79BC9C4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一時，佛住王舍城迦蘭陀竹園。</w:t>
      </w:r>
    </w:p>
    <w:p w14:paraId="0FDF00F1" w14:textId="53C3DB6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爾時，世尊夜起經行，至於後夜，洗足入室，斂身正坐，專心繫念。</w:t>
      </w:r>
    </w:p>
    <w:p w14:paraId="4FD7B4A7" w14:textId="1BC5049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時，魔波旬作是念：「今沙門瞿曇於王舍城迦蘭陀竹園，夜起經行，於後夜時，洗足入室，正身端坐，繫念禪思。我今當往，為作嬈亂。」即化作年少，住於佛前，而說偈言：</w:t>
      </w:r>
    </w:p>
    <w:p w14:paraId="7FE7F5E9" w14:textId="387E8917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「我心於空中，　　執長繩</w:t>
      </w:r>
      <w:r w:rsidRPr="009F71F9">
        <w:rPr>
          <w:rStyle w:val="af4"/>
          <w:noProof/>
          <w:color w:val="auto"/>
        </w:rPr>
        <w:footnoteReference w:id="43"/>
      </w:r>
      <w:r w:rsidRPr="009F71F9">
        <w:rPr>
          <w:rFonts w:hint="eastAsia"/>
          <w:noProof/>
        </w:rPr>
        <w:t>羂下，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44"/>
      </w:r>
      <w:r w:rsidRPr="009F71F9">
        <w:rPr>
          <w:rFonts w:hint="eastAsia"/>
          <w:noProof/>
        </w:rPr>
        <w:t>政欲縛沙門，　　不令汝得脫。」</w:t>
      </w:r>
    </w:p>
    <w:p w14:paraId="00C630EF" w14:textId="1D1DF1F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7A0DD884" w14:textId="039394D2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「我說於世間，　　五欲意第六，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於彼永已離，　　一切苦已斷。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我已離彼欲，　　心意識亦</w:t>
      </w:r>
      <w:r w:rsidRPr="009F71F9">
        <w:rPr>
          <w:rStyle w:val="af4"/>
          <w:noProof/>
          <w:color w:val="auto"/>
        </w:rPr>
        <w:footnoteReference w:id="45"/>
      </w:r>
      <w:r w:rsidRPr="009F71F9">
        <w:rPr>
          <w:rFonts w:hint="eastAsia"/>
          <w:noProof/>
        </w:rPr>
        <w:t>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波旬我知汝，　　速於此滅去。」</w:t>
      </w:r>
    </w:p>
    <w:p w14:paraId="36D2E469" w14:textId="2C4054E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時，魔波旬作是念：「沙門已知我心。」慚愧憂慼，即沒不現。</w:t>
      </w:r>
    </w:p>
    <w:p w14:paraId="0A19D669" w14:textId="3B05C49C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46"/>
      </w:r>
      <w:r w:rsidRPr="009F71F9">
        <w:rPr>
          <w:rFonts w:hint="eastAsia"/>
          <w:noProof/>
        </w:rPr>
        <w:t>（一〇八七）</w:t>
      </w:r>
    </w:p>
    <w:p w14:paraId="14C802E7" w14:textId="67547255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1000F6DE" w14:textId="2DB302A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</w:t>
      </w:r>
      <w:r w:rsidRPr="009F71F9">
        <w:rPr>
          <w:rStyle w:val="af4"/>
          <w:noProof/>
        </w:rPr>
        <w:footnoteReference w:id="47"/>
      </w:r>
      <w:r w:rsidRPr="009F71F9">
        <w:rPr>
          <w:rFonts w:hint="eastAsia"/>
          <w:noProof/>
        </w:rPr>
        <w:t>迦蘭陀竹園。</w:t>
      </w:r>
    </w:p>
    <w:p w14:paraId="5A373035" w14:textId="477A212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爾時，世尊夜起經行，至後夜時，洗足入室，右脇臥息，繫念明</w:t>
      </w:r>
      <w:r w:rsidRPr="009F71F9">
        <w:rPr>
          <w:rStyle w:val="af4"/>
          <w:noProof/>
        </w:rPr>
        <w:footnoteReference w:id="48"/>
      </w:r>
      <w:r w:rsidRPr="009F71F9">
        <w:rPr>
          <w:rFonts w:hint="eastAsia"/>
          <w:noProof/>
        </w:rPr>
        <w:t>相，正念正智，作起覺想。</w:t>
      </w:r>
    </w:p>
    <w:p w14:paraId="3C60CEB0" w14:textId="3356B68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時，魔波旬作是念：「今沙門瞿曇住王舍城迦蘭陀竹園，乃至作起覺想。我今當往，為作留難。」即化作年少，往住佛前，而說偈言：</w:t>
      </w:r>
    </w:p>
    <w:p w14:paraId="5A2E259D" w14:textId="392AF352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「何眠何故眠？　　已滅何復眠？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空舍何以眠，　　得出復何眠？」</w:t>
      </w:r>
    </w:p>
    <w:p w14:paraId="07D79D38" w14:textId="5417CC8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0A5747E2" w14:textId="5167517B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「愛網故染著，　　無</w:t>
      </w:r>
      <w:r w:rsidRPr="009F71F9">
        <w:rPr>
          <w:rStyle w:val="af4"/>
          <w:noProof/>
          <w:color w:val="auto"/>
        </w:rPr>
        <w:footnoteReference w:id="49"/>
      </w:r>
      <w:r w:rsidRPr="009F71F9">
        <w:rPr>
          <w:rFonts w:hint="eastAsia"/>
          <w:noProof/>
        </w:rPr>
        <w:t>愛誰持去，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一切有餘盡，　　唯佛得安眠，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汝惡魔波旬，　　於此何所說。」</w:t>
      </w:r>
    </w:p>
    <w:p w14:paraId="604E9022" w14:textId="12971E3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時，魔波旬作是念：「沙門瞿曇已知我心。」慚愧憂慼，即沒不現。</w:t>
      </w:r>
    </w:p>
    <w:p w14:paraId="4F3373B2" w14:textId="4A6F9480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50"/>
      </w:r>
      <w:r w:rsidRPr="009F71F9">
        <w:rPr>
          <w:rFonts w:hint="eastAsia"/>
          <w:noProof/>
        </w:rPr>
        <w:t>（一〇八八）</w:t>
      </w:r>
    </w:p>
    <w:p w14:paraId="3FD23213" w14:textId="35A0CEE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1D8F3C9C" w14:textId="752DB2E1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一時，佛住王舍城耆闍崛山中。</w:t>
      </w:r>
    </w:p>
    <w:p w14:paraId="633CFDEA" w14:textId="7534487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爾時，世尊於夜闇時，天小微雨，電光睒現，出房經行。</w:t>
      </w:r>
    </w:p>
    <w:p w14:paraId="17CF14F7" w14:textId="71CCD84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時，魔波旬作是念：「今沙門瞿曇住王舍城耆闍崛山中，夜闇微雨，電光時現，出房經行。我今當往，為作留難。」執大團石，兩手調弄，到於佛前，碎成</w:t>
      </w:r>
      <w:r w:rsidRPr="009F71F9">
        <w:rPr>
          <w:rStyle w:val="af4"/>
          <w:noProof/>
        </w:rPr>
        <w:footnoteReference w:id="51"/>
      </w:r>
      <w:r w:rsidRPr="009F71F9">
        <w:rPr>
          <w:rFonts w:hint="eastAsia"/>
          <w:noProof/>
        </w:rPr>
        <w:t>微塵。</w:t>
      </w:r>
    </w:p>
    <w:p w14:paraId="28807D08" w14:textId="5A919D3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09A86A72" w14:textId="12CC605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「若耆闍崛山，　　於我前令碎，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於佛等解脫，　　不能動一毛。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假令四海內，　　一切諸山地，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放逸之親族，　　令其碎成塵。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亦不能傾動，　　如來一毛髮。」</w:t>
      </w:r>
    </w:p>
    <w:p w14:paraId="265826E5" w14:textId="5617CBF5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1A8F8C3A" w14:textId="69F85263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lastRenderedPageBreak/>
        <w:footnoteReference w:id="52"/>
      </w:r>
      <w:r w:rsidRPr="009F71F9">
        <w:rPr>
          <w:rFonts w:hint="eastAsia"/>
          <w:noProof/>
        </w:rPr>
        <w:t>（一〇八九）</w:t>
      </w:r>
    </w:p>
    <w:p w14:paraId="7E6FF192" w14:textId="767D9EB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762F1227" w14:textId="4C3FC5C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一時，佛住王舍城耆闍崛山中。</w:t>
      </w:r>
    </w:p>
    <w:p w14:paraId="49FD639D" w14:textId="459231C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爾時，世尊夜起經行，至後夜時，洗足入房，正身端坐，繫念在前。</w:t>
      </w:r>
    </w:p>
    <w:p w14:paraId="2223CB22" w14:textId="148CE07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王舍城耆闍崛山中，夜起經行，後夜入房，正身端坐，繫念在前。我今當往，為作留難。」即化作大龍，遶佛身七匝，舉頭臨佛頂上，身如大船，頭如大帆，眼如銅鑪，舌如曳電，出息入息若雷雹聲。</w:t>
      </w:r>
    </w:p>
    <w:p w14:paraId="73548928" w14:textId="7B8BCCA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5D8523A7" w14:textId="38034F83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「猶如空舍宅，　　牟尼心虛寂，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於中而</w:t>
      </w:r>
      <w:r w:rsidRPr="009F71F9">
        <w:rPr>
          <w:rStyle w:val="af4"/>
          <w:noProof/>
          <w:color w:val="auto"/>
        </w:rPr>
        <w:footnoteReference w:id="53"/>
      </w:r>
      <w:r w:rsidRPr="009F71F9">
        <w:rPr>
          <w:rFonts w:hint="eastAsia"/>
          <w:noProof/>
        </w:rPr>
        <w:t>旋轉，　　佛身亦如是。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無量凶惡龍，　　蚊虻蠅蚤等，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普集食其身，　　不能動毛髮。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破裂於虛空，　　傾覆於大地，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一切眾生類，　　悉來作恐怖。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刀</w:t>
      </w:r>
      <w:r w:rsidRPr="009F71F9">
        <w:rPr>
          <w:rStyle w:val="af4"/>
          <w:noProof/>
          <w:color w:val="auto"/>
        </w:rPr>
        <w:footnoteReference w:id="54"/>
      </w:r>
      <w:r w:rsidRPr="009F71F9">
        <w:rPr>
          <w:rFonts w:hint="eastAsia"/>
          <w:noProof/>
        </w:rPr>
        <w:t>矛槍利箭，　　悉來害佛身，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如是諸暴害，　　不能傷一毛。」</w:t>
      </w:r>
    </w:p>
    <w:p w14:paraId="79131574" w14:textId="2EA830E1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27119DA4" w14:textId="0568034E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55"/>
      </w:r>
      <w:r w:rsidRPr="009F71F9">
        <w:rPr>
          <w:rFonts w:hint="eastAsia"/>
          <w:noProof/>
        </w:rPr>
        <w:t>（一〇九〇）</w:t>
      </w:r>
    </w:p>
    <w:p w14:paraId="6D0CBEED" w14:textId="0253797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3F23D991" w14:textId="5767919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56"/>
      </w:r>
      <w:r w:rsidRPr="009F71F9">
        <w:rPr>
          <w:rFonts w:hint="eastAsia"/>
          <w:noProof/>
        </w:rPr>
        <w:t>王舍城毘婆羅山七葉樹林石室中。</w:t>
      </w:r>
    </w:p>
    <w:p w14:paraId="647CD723" w14:textId="3B48182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爾時，世尊夜起露地，或坐或經行。至後夜時，洗足入室，安身臥息，右脇著地，足足相累，繫念明</w:t>
      </w:r>
      <w:r w:rsidRPr="009F71F9">
        <w:rPr>
          <w:rStyle w:val="af4"/>
          <w:noProof/>
        </w:rPr>
        <w:footnoteReference w:id="57"/>
      </w:r>
      <w:r w:rsidRPr="009F71F9">
        <w:rPr>
          <w:rFonts w:hint="eastAsia"/>
          <w:noProof/>
        </w:rPr>
        <w:t>相，正念正智，作起覺想。</w:t>
      </w:r>
    </w:p>
    <w:p w14:paraId="2839BFC0" w14:textId="57D3950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時，魔波旬作是念：「沙門瞿曇住王舍城毘婆羅山七葉樹林石室中，夜起露地若坐若行，至後夜時，洗足入室而坐，右脇臥息，足足相累，繫念明</w:t>
      </w:r>
      <w:r w:rsidRPr="009F71F9">
        <w:rPr>
          <w:rStyle w:val="af4"/>
          <w:noProof/>
        </w:rPr>
        <w:footnoteReference w:id="58"/>
      </w:r>
      <w:r w:rsidRPr="009F71F9">
        <w:rPr>
          <w:rFonts w:hint="eastAsia"/>
          <w:noProof/>
        </w:rPr>
        <w:t>相，正</w:t>
      </w:r>
      <w:r w:rsidRPr="009F71F9">
        <w:rPr>
          <w:rFonts w:hint="eastAsia"/>
          <w:noProof/>
        </w:rPr>
        <w:lastRenderedPageBreak/>
        <w:t>念正智，作起覺想。我今當往，為作留難。」化作年少，往住佛前，而說偈言：</w:t>
      </w:r>
    </w:p>
    <w:p w14:paraId="09ACC3B5" w14:textId="26277E13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「為因我故眠，　　為是後邊故，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多有錢財寶，　　何故守空閑？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獨一無等侶，　　而著於睡眠。」</w:t>
      </w:r>
    </w:p>
    <w:p w14:paraId="154E7F8F" w14:textId="4375AFAF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7F1A2104" w14:textId="49E64AA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「不因汝故眠，　　非為最後邊，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亦無多錢財，　　唯集無憂寶。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哀愍世間故，　　右脇而臥息，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覺亦不疑惑，　　眠亦不恐怖。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若晝若復夜，　　無增亦無損，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為哀眾生眠，　　故無有損減。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59"/>
      </w:r>
      <w:r w:rsidRPr="009F71F9">
        <w:rPr>
          <w:rFonts w:hint="eastAsia"/>
          <w:noProof/>
        </w:rPr>
        <w:t>正復以百槍，　　貫身常掘動，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猶得安隱眠，　　已離內槍故。」</w:t>
      </w:r>
    </w:p>
    <w:p w14:paraId="038C0C3A" w14:textId="317A6E0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77F09483" w14:textId="40DAFF0B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60"/>
      </w:r>
      <w:r w:rsidRPr="009F71F9">
        <w:rPr>
          <w:rFonts w:hint="eastAsia"/>
          <w:noProof/>
        </w:rPr>
        <w:t>（一〇九一）</w:t>
      </w:r>
    </w:p>
    <w:p w14:paraId="03644173" w14:textId="2C772B4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2C6316B7" w14:textId="72C50EC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一時，佛住王舍城毘婆羅山七葉樹林石室中。</w:t>
      </w:r>
    </w:p>
    <w:p w14:paraId="5A4E38E6" w14:textId="0CD5A28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時，有尊者</w:t>
      </w:r>
      <w:r w:rsidRPr="009F71F9">
        <w:rPr>
          <w:rStyle w:val="af4"/>
          <w:noProof/>
        </w:rPr>
        <w:footnoteReference w:id="61"/>
      </w:r>
      <w:r w:rsidRPr="009F71F9">
        <w:rPr>
          <w:rFonts w:hint="eastAsia"/>
          <w:noProof/>
        </w:rPr>
        <w:t>瞿低迦，住王舍城</w:t>
      </w:r>
      <w:r w:rsidRPr="009F71F9">
        <w:rPr>
          <w:rStyle w:val="af4"/>
          <w:noProof/>
        </w:rPr>
        <w:footnoteReference w:id="62"/>
      </w:r>
      <w:r w:rsidRPr="009F71F9">
        <w:rPr>
          <w:rFonts w:hint="eastAsia"/>
          <w:noProof/>
        </w:rPr>
        <w:t>仙人山側</w:t>
      </w:r>
      <w:r w:rsidRPr="009F71F9">
        <w:rPr>
          <w:rStyle w:val="af4"/>
          <w:noProof/>
        </w:rPr>
        <w:footnoteReference w:id="63"/>
      </w:r>
      <w:r w:rsidRPr="009F71F9">
        <w:rPr>
          <w:rFonts w:hint="eastAsia"/>
          <w:noProof/>
        </w:rPr>
        <w:t>黑石室中，獨一思惟，不放逸行，修自饒益，時受意解脫身作證，數數退轉；一、二、三、四、五、六反退，還復得，時受意解脫身作證，尋復退轉。</w:t>
      </w:r>
    </w:p>
    <w:p w14:paraId="5B63C932" w14:textId="7AC980D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彼尊者瞿低迦作是念：「我獨一靜處思惟，不放逸行，精勤修習，以自饒益，時受意解脫身作證，而復數數退轉；乃至六反，猶復退轉。我今當以刀自殺，莫令第七退轉。」</w:t>
      </w:r>
    </w:p>
    <w:p w14:paraId="52009579" w14:textId="1F60A9D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住王舍城毘婆羅山側七葉樹林石窟中，有弟子瞿低迦住王舍城仙人山側黑石室中，獨一靜處，專精思惟，得時受意解脫身作證，六反退轉，而復還得。彼作是念：『我已六反退，而復還得，莫令我第七退轉，我寧以刀自殺，莫令第七退轉。』若彼比丘以刀自殺者，莫令自殺，出我境界去，我今當往告彼大師。」</w:t>
      </w:r>
    </w:p>
    <w:p w14:paraId="4179A11D" w14:textId="5A60B97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爾時，波旬執</w:t>
      </w:r>
      <w:r w:rsidRPr="009F71F9">
        <w:rPr>
          <w:rStyle w:val="af4"/>
          <w:noProof/>
        </w:rPr>
        <w:footnoteReference w:id="64"/>
      </w:r>
      <w:r w:rsidRPr="009F71F9">
        <w:rPr>
          <w:rFonts w:hint="eastAsia"/>
          <w:noProof/>
        </w:rPr>
        <w:t>琉璃柄琵琶，詣世尊所，鼓</w:t>
      </w:r>
      <w:r w:rsidRPr="009F71F9">
        <w:rPr>
          <w:rStyle w:val="af4"/>
          <w:noProof/>
        </w:rPr>
        <w:footnoteReference w:id="65"/>
      </w:r>
      <w:r w:rsidRPr="009F71F9">
        <w:rPr>
          <w:rFonts w:hint="eastAsia"/>
          <w:noProof/>
        </w:rPr>
        <w:t>絃說偈：</w:t>
      </w:r>
    </w:p>
    <w:p w14:paraId="4627E9B8" w14:textId="010D6809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「大智大方便，　　自在大神力，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得熾然弟子，　　而今欲取死。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大牟尼當制，　　勿令其自殺，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何聞佛世尊，　　正法律聲聞。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學其所不得，　　而取於命終。」</w:t>
      </w:r>
    </w:p>
    <w:p w14:paraId="7CCE7991" w14:textId="002FE9C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時，魔說此偈已，世尊說偈答言：</w:t>
      </w:r>
    </w:p>
    <w:p w14:paraId="49CF80D7" w14:textId="3E349B6E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「波旬放逸種，　　以自事故來，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堅固具足士，　　常住妙禪定。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晝夜勤精進，　　不顧於性命，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見三有可畏，　　斷除彼愛欲。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已摧伏魔軍，　　瞿低般涅槃，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波旬心憂惱，　　琵琶落於地。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內懷憂慼已，　　即沒而不現。」</w:t>
      </w:r>
    </w:p>
    <w:p w14:paraId="3E9F1609" w14:textId="3E1BD7F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爾時，世尊告諸比丘：「汝等當來，共至仙人山側黑石室所，觀瞿低迦比丘以刀自殺。」</w:t>
      </w:r>
    </w:p>
    <w:p w14:paraId="51D4DBAC" w14:textId="4D37EE5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爾時，世尊與眾多比丘往至仙人山側黑石室中，見瞿低迦比丘殺身在地，告諸比丘：「汝等見此瞿低迦比丘殺身在地不？」</w:t>
      </w:r>
    </w:p>
    <w:p w14:paraId="3B7CF195" w14:textId="75BFB63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諸比丘白佛：「唯然，已見，世尊！」</w:t>
      </w:r>
    </w:p>
    <w:p w14:paraId="6EBB0B04" w14:textId="56BDDBF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佛告比丘：「汝等見瞿低迦比丘周匝遶身黑闇烟起，充滿四方不？」</w:t>
      </w:r>
    </w:p>
    <w:p w14:paraId="5F9A6A3E" w14:textId="4CAD060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比丘白佛：「已見，世尊！」</w:t>
      </w:r>
    </w:p>
    <w:p w14:paraId="3D993FD9" w14:textId="24CCE5D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佛告比丘：「此是惡魔波旬於瞿低迦善男子身側，周匝求其識神，然比丘瞿低迦以不住心，執刀自殺。」</w:t>
      </w:r>
    </w:p>
    <w:p w14:paraId="6A8DF28E" w14:textId="639AB595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爾時，世尊為瞿低迦比丘受第一記。</w:t>
      </w:r>
    </w:p>
    <w:p w14:paraId="2DD2B19F" w14:textId="413509B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爾時，波旬而說偈言：</w:t>
      </w:r>
    </w:p>
    <w:p w14:paraId="7597D481" w14:textId="1FAA3B1E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「上下及諸方，　　遍求彼識神，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都不見其處，　　瞿低何所之？」</w:t>
      </w:r>
    </w:p>
    <w:p w14:paraId="797F08B5" w14:textId="080AF09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爾時，世尊復說偈言：</w:t>
      </w:r>
    </w:p>
    <w:p w14:paraId="6CD74115" w14:textId="0D488531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「如是堅固士，　　一切無所求，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拔</w:t>
      </w:r>
      <w:r w:rsidRPr="009F71F9">
        <w:rPr>
          <w:rStyle w:val="af4"/>
          <w:noProof/>
          <w:color w:val="auto"/>
        </w:rPr>
        <w:footnoteReference w:id="66"/>
      </w:r>
      <w:r w:rsidRPr="009F71F9">
        <w:rPr>
          <w:rFonts w:hint="eastAsia"/>
          <w:noProof/>
        </w:rPr>
        <w:t>恩愛根本，　　瞿低</w:t>
      </w:r>
      <w:r w:rsidRPr="009F71F9">
        <w:rPr>
          <w:rStyle w:val="af4"/>
          <w:noProof/>
          <w:color w:val="auto"/>
        </w:rPr>
        <w:footnoteReference w:id="67"/>
      </w:r>
      <w:r w:rsidRPr="009F71F9">
        <w:rPr>
          <w:rFonts w:hint="eastAsia"/>
          <w:noProof/>
        </w:rPr>
        <w:t>般涅槃。」</w:t>
      </w:r>
    </w:p>
    <w:p w14:paraId="502757DB" w14:textId="01FD85E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161CD599" w14:textId="76069E32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lastRenderedPageBreak/>
        <w:footnoteReference w:id="68"/>
      </w:r>
      <w:r w:rsidRPr="009F71F9">
        <w:rPr>
          <w:rFonts w:hint="eastAsia"/>
          <w:noProof/>
        </w:rPr>
        <w:t>（一〇九二）</w:t>
      </w:r>
    </w:p>
    <w:p w14:paraId="5413A42E" w14:textId="76EFD59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5FAB10B6" w14:textId="69E28C6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69"/>
      </w:r>
      <w:r w:rsidRPr="009F71F9">
        <w:rPr>
          <w:rFonts w:hint="eastAsia"/>
          <w:noProof/>
        </w:rPr>
        <w:t>欝鞞羅聚落</w:t>
      </w:r>
      <w:r w:rsidRPr="009F71F9">
        <w:rPr>
          <w:rStyle w:val="af4"/>
          <w:noProof/>
        </w:rPr>
        <w:footnoteReference w:id="70"/>
      </w:r>
      <w:r w:rsidRPr="009F71F9">
        <w:rPr>
          <w:rFonts w:hint="eastAsia"/>
          <w:noProof/>
        </w:rPr>
        <w:t>尼連禪河側，於菩提樹下成佛未久。</w:t>
      </w:r>
    </w:p>
    <w:p w14:paraId="025A3ECF" w14:textId="33301C7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</w:t>
      </w:r>
      <w:r w:rsidRPr="009F71F9">
        <w:rPr>
          <w:rStyle w:val="af4"/>
          <w:noProof/>
        </w:rPr>
        <w:footnoteReference w:id="71"/>
      </w:r>
      <w:r w:rsidRPr="009F71F9">
        <w:rPr>
          <w:rFonts w:hint="eastAsia"/>
          <w:noProof/>
        </w:rPr>
        <w:t>魔波旬作是念：「今沙門瞿曇住欝鞞羅聚落尼連禪河側，於菩提樹下成佛未久。我當</w:t>
      </w:r>
      <w:r w:rsidRPr="009F71F9">
        <w:rPr>
          <w:rStyle w:val="af4"/>
          <w:noProof/>
        </w:rPr>
        <w:footnoteReference w:id="72"/>
      </w:r>
      <w:r w:rsidRPr="009F71F9">
        <w:rPr>
          <w:rFonts w:hint="eastAsia"/>
          <w:noProof/>
        </w:rPr>
        <w:t>往彼，為作留難。」即化作年少，往住佛前，而說偈言：</w:t>
      </w:r>
    </w:p>
    <w:p w14:paraId="4FA62C0B" w14:textId="393609B3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「獨入一空處，　　禪思靜思惟，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已捨國財寶，　　於此復何求？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若求聚落利，　　何不習近人，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既不習近人，　　終</w:t>
      </w:r>
      <w:r w:rsidRPr="009F71F9">
        <w:rPr>
          <w:rStyle w:val="af4"/>
          <w:noProof/>
          <w:color w:val="auto"/>
        </w:rPr>
        <w:footnoteReference w:id="73"/>
      </w:r>
      <w:r w:rsidRPr="009F71F9">
        <w:rPr>
          <w:rFonts w:hint="eastAsia"/>
          <w:noProof/>
        </w:rPr>
        <w:t>竟何所得。」</w:t>
      </w:r>
    </w:p>
    <w:p w14:paraId="07885880" w14:textId="1620BE1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42723C13" w14:textId="13E012F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「已得大財利，　　志足安寂滅，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摧伏諸魔軍，　　不著於色欲。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獨一而禪思，　　服食禪妙樂，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是故不與人，　　周旋相習近。」</w:t>
      </w:r>
    </w:p>
    <w:p w14:paraId="2AE468A0" w14:textId="2A542D8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魔復說偈言：</w:t>
      </w:r>
    </w:p>
    <w:p w14:paraId="157F0C92" w14:textId="43161D42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「瞿曇若自知，　　安隱涅槃道，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獨善無為樂，　　何為強化人。」</w:t>
      </w:r>
    </w:p>
    <w:p w14:paraId="584FBA4A" w14:textId="74BAB55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佛復說偈答言：</w:t>
      </w:r>
    </w:p>
    <w:p w14:paraId="43FBA0FF" w14:textId="58A6A01E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「非魔所制處，　　來問度彼岸，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我則以正答，　　令彼得涅槃。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時得不放逸，　　不隨魔自在。」</w:t>
      </w:r>
    </w:p>
    <w:p w14:paraId="3E6D4CEA" w14:textId="56256781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魔復說偈言：</w:t>
      </w:r>
    </w:p>
    <w:p w14:paraId="5FBC9801" w14:textId="0BD822EE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「有石似凝膏，　　飛</w:t>
      </w:r>
      <w:r w:rsidRPr="009F71F9">
        <w:rPr>
          <w:rStyle w:val="af4"/>
          <w:noProof/>
          <w:color w:val="auto"/>
        </w:rPr>
        <w:footnoteReference w:id="74"/>
      </w:r>
      <w:r w:rsidRPr="009F71F9">
        <w:rPr>
          <w:rFonts w:hint="eastAsia"/>
          <w:noProof/>
        </w:rPr>
        <w:t>烏欲來食，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竟不得其味，　　損觜還歸空。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我今亦如彼，　　徒勞歸天宮。」</w:t>
      </w:r>
    </w:p>
    <w:p w14:paraId="368176A1" w14:textId="552C8A8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魔說是已，內懷憂慼，心生變悔，低頭伏地，以指</w:t>
      </w:r>
      <w:r w:rsidRPr="009F71F9">
        <w:rPr>
          <w:rStyle w:val="af4"/>
          <w:noProof/>
        </w:rPr>
        <w:footnoteReference w:id="75"/>
      </w:r>
      <w:r w:rsidRPr="009F71F9">
        <w:rPr>
          <w:rFonts w:hint="eastAsia"/>
          <w:noProof/>
        </w:rPr>
        <w:t>畫地。</w:t>
      </w:r>
    </w:p>
    <w:p w14:paraId="04CAEBFC" w14:textId="28CB9E2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魔有三女，一名</w:t>
      </w:r>
      <w:r w:rsidRPr="009F71F9">
        <w:rPr>
          <w:rStyle w:val="af4"/>
          <w:noProof/>
        </w:rPr>
        <w:footnoteReference w:id="76"/>
      </w:r>
      <w:r w:rsidRPr="009F71F9">
        <w:rPr>
          <w:rFonts w:hint="eastAsia"/>
          <w:noProof/>
        </w:rPr>
        <w:t>愛欲，二名</w:t>
      </w:r>
      <w:r w:rsidRPr="009F71F9">
        <w:rPr>
          <w:rStyle w:val="af4"/>
          <w:noProof/>
        </w:rPr>
        <w:footnoteReference w:id="77"/>
      </w:r>
      <w:r w:rsidRPr="009F71F9">
        <w:rPr>
          <w:rFonts w:hint="eastAsia"/>
          <w:noProof/>
        </w:rPr>
        <w:t>愛念，三名</w:t>
      </w:r>
      <w:r w:rsidRPr="009F71F9">
        <w:rPr>
          <w:rStyle w:val="af4"/>
          <w:noProof/>
        </w:rPr>
        <w:footnoteReference w:id="78"/>
      </w:r>
      <w:r w:rsidRPr="009F71F9">
        <w:rPr>
          <w:rFonts w:hint="eastAsia"/>
          <w:noProof/>
        </w:rPr>
        <w:t>愛樂，來至波旬所，而說偈言：</w:t>
      </w:r>
    </w:p>
    <w:p w14:paraId="5FDF56C6" w14:textId="19D161DA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「父今何愁慼，　　士夫何足憂，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我</w:t>
      </w:r>
      <w:r w:rsidRPr="009F71F9">
        <w:rPr>
          <w:rStyle w:val="af4"/>
          <w:noProof/>
          <w:color w:val="auto"/>
        </w:rPr>
        <w:footnoteReference w:id="79"/>
      </w:r>
      <w:r w:rsidRPr="009F71F9">
        <w:rPr>
          <w:rFonts w:hint="eastAsia"/>
          <w:noProof/>
        </w:rPr>
        <w:t>以愛欲繩，　　縛彼如調象。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牽來至父前，　　令隨父自在。」</w:t>
      </w:r>
    </w:p>
    <w:p w14:paraId="6E94CE50" w14:textId="588B7BA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魔答女言：</w:t>
      </w:r>
    </w:p>
    <w:p w14:paraId="34C2E9E9" w14:textId="72A0043C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「彼已離恩愛，　　非欲所能招，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已出於魔境，　　是故我憂愁。」</w:t>
      </w:r>
    </w:p>
    <w:p w14:paraId="3A57AA1B" w14:textId="5C5855A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時，魔三女身放光焰，熾如雲中電，來詣佛所，稽首禮足，退住一面，白佛言：「我今歸世尊足下，給侍使令。」</w:t>
      </w:r>
    </w:p>
    <w:p w14:paraId="402D2187" w14:textId="43DBE16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爾時，世尊都不顧視。</w:t>
      </w:r>
    </w:p>
    <w:p w14:paraId="7723A6E7" w14:textId="6562390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知如來離諸愛欲，心善解脫。如是第二、第三說。</w:t>
      </w:r>
    </w:p>
    <w:p w14:paraId="40B312DE" w14:textId="0432A5E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三魔女自相謂言：「士夫有種種隨形愛欲，今當各各變化，作百種童女色、作百種初嫁色、作百種未產色、作百種已產色、作百種中年色、作百種宿年色，作此種種形類，詣沙門瞿曇所，作是言：『今悉歸尊足下，供給使令。』」</w:t>
      </w:r>
    </w:p>
    <w:p w14:paraId="1D02559B" w14:textId="26123E2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作此議已，即作種種變化，如上所說，詣世尊所，稽首禮足，退住一面，白佛言：「世尊！我等今日歸尊足下，供給使令。」</w:t>
      </w:r>
    </w:p>
    <w:p w14:paraId="580B94B2" w14:textId="24E7CF8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爾時，世尊都不顧念。</w:t>
      </w:r>
    </w:p>
    <w:p w14:paraId="1ABC768D" w14:textId="6C10B0E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「如來法離諸愛欲。」如是再三說已。</w:t>
      </w:r>
    </w:p>
    <w:p w14:paraId="19204DC2" w14:textId="575F5F5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時，三魔女自相謂言：「若未離欲士夫，見我等種種妙體，心則迷亂，欲氣衝擊，胸臆破裂，熱血熏面。然今沙門瞿曇於我等所都不顧眄，</w:t>
      </w:r>
      <w:r w:rsidRPr="009F71F9">
        <w:rPr>
          <w:rStyle w:val="af4"/>
          <w:noProof/>
        </w:rPr>
        <w:footnoteReference w:id="80"/>
      </w:r>
      <w:r w:rsidRPr="009F71F9">
        <w:rPr>
          <w:rFonts w:hint="eastAsia"/>
          <w:noProof/>
        </w:rPr>
        <w:t>如其如來離欲解脫，得善解脫想。我等今日當復各各說偈而問。」復到佛前，稽首禮足，退住一面。</w:t>
      </w:r>
    </w:p>
    <w:p w14:paraId="43BE8CF2" w14:textId="00DA5DB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愛欲天女即說偈言：</w:t>
      </w:r>
    </w:p>
    <w:p w14:paraId="31D91DC8" w14:textId="4AE14F11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「獨一禪寂默，　　捨俗錢財寶，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既捨於世利，　　今復何所求？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若求聚落利，　　何不習近人，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竟不習近人，　　終竟何所得？」</w:t>
      </w:r>
    </w:p>
    <w:p w14:paraId="30EB42EA" w14:textId="2DE3259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佛說偈答言：</w:t>
      </w:r>
    </w:p>
    <w:p w14:paraId="41D026FB" w14:textId="040C53D1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「已得大財利，　　志足安寂滅，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摧伏諸魔軍，　　不著於色欲。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是故不與人，　　周旋相習近。」</w:t>
      </w:r>
    </w:p>
    <w:p w14:paraId="63293136" w14:textId="7458D9A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愛念天女復說偈言：</w:t>
      </w:r>
    </w:p>
    <w:p w14:paraId="3A4F71D4" w14:textId="722CC037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「多修何妙禪，　　而度五欲流？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復以何方便，　　度於第六海？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云何修妙禪，　　於諸深廣欲，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得度於彼岸，　　不為愛所持？」</w:t>
      </w:r>
    </w:p>
    <w:p w14:paraId="793A982B" w14:textId="059D963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爾時，世尊說偈答言：</w:t>
      </w:r>
    </w:p>
    <w:p w14:paraId="364CA7F5" w14:textId="20CEC1F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「身得止息樂，　　心得善解脫，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無為無所作，　　正念不傾動，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了知一切法，　　不起諸亂覺，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愛恚睡眠覆，　　斯等皆已離。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如是多修習，　　得度於五欲，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亦於第六海，　　悉得度彼岸。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如是修習禪，　　於諸深廣欲，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悉得度彼岸，　　不為彼所持。」</w:t>
      </w:r>
    </w:p>
    <w:p w14:paraId="770A98CC" w14:textId="11BD058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時，愛樂天女復說偈言：</w:t>
      </w:r>
    </w:p>
    <w:p w14:paraId="50DF3241" w14:textId="57882646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「已斷除恩愛，　　淳厚積集欲，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多生人淨信，　　得度於欲</w:t>
      </w:r>
      <w:r w:rsidRPr="009F71F9">
        <w:rPr>
          <w:rStyle w:val="af4"/>
          <w:noProof/>
          <w:color w:val="auto"/>
        </w:rPr>
        <w:footnoteReference w:id="81"/>
      </w:r>
      <w:r w:rsidRPr="009F71F9">
        <w:rPr>
          <w:rFonts w:hint="eastAsia"/>
          <w:noProof/>
        </w:rPr>
        <w:t>流。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開發明智慧，　　超踰死魔境。」</w:t>
      </w:r>
    </w:p>
    <w:p w14:paraId="729EDBF6" w14:textId="18A30E7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爾時，世尊說偈答言：</w:t>
      </w:r>
    </w:p>
    <w:p w14:paraId="7E3D0365" w14:textId="01EE1F8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「大方便廣度，　　入如來法律，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斯等皆已度，　　慧者復何憂？」</w:t>
      </w:r>
    </w:p>
    <w:p w14:paraId="167E33AE" w14:textId="2FB327E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時，三天女志願不滿，還詣其父魔波旬所。</w:t>
      </w:r>
    </w:p>
    <w:p w14:paraId="6F081CA7" w14:textId="070E2CC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時，魔波旬遙見女來，說偈弄之：</w:t>
      </w:r>
    </w:p>
    <w:p w14:paraId="56E52A82" w14:textId="4D7A3CB8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「汝等三女子，　　自誇說堪能，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咸放身光焰，　　如電雲中流，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至大精進所，　　各現其容姿，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反為其所破，　　如風飄其綿。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欲以爪破山，　　齒齧破鐵丸，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欲以髮藕絲，　　旋轉於大山。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和合悉解脫，　　而望亂其心，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82"/>
      </w:r>
      <w:r>
        <w:rPr>
          <w:rStyle w:val="corr"/>
          <w:rFonts w:hint="eastAsia"/>
          <w:noProof/>
        </w:rPr>
        <w:t>若</w:t>
      </w:r>
      <w:r w:rsidRPr="009F71F9">
        <w:rPr>
          <w:rFonts w:hint="eastAsia"/>
          <w:noProof/>
        </w:rPr>
        <w:t>能縛風足，　　令月空中墮。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以手</w:t>
      </w:r>
      <w:r w:rsidRPr="009F71F9">
        <w:rPr>
          <w:rStyle w:val="af4"/>
          <w:noProof/>
          <w:color w:val="auto"/>
        </w:rPr>
        <w:footnoteReference w:id="83"/>
      </w:r>
      <w:r w:rsidRPr="009F71F9">
        <w:rPr>
          <w:rFonts w:hint="eastAsia"/>
          <w:noProof/>
        </w:rPr>
        <w:t>抒大海，　　氣</w:t>
      </w:r>
      <w:r w:rsidRPr="009F71F9">
        <w:rPr>
          <w:rStyle w:val="af4"/>
          <w:noProof/>
          <w:color w:val="auto"/>
        </w:rPr>
        <w:footnoteReference w:id="84"/>
      </w:r>
      <w:r w:rsidRPr="009F71F9">
        <w:rPr>
          <w:rFonts w:hint="eastAsia"/>
          <w:noProof/>
        </w:rPr>
        <w:t>歔動雪山，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和合悉解脫，　　亦可令傾動。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於深巨海中，　　而求安足地，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如來於一切，　　和合悉解脫。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正覺大海中，　　求傾動亦然。」</w:t>
      </w:r>
    </w:p>
    <w:p w14:paraId="0E46CB20" w14:textId="7404176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Style w:val="af4"/>
          <w:noProof/>
        </w:rPr>
        <w:lastRenderedPageBreak/>
        <w:footnoteReference w:id="85"/>
      </w:r>
      <w:r>
        <w:rPr>
          <w:rStyle w:val="corr"/>
          <w:rFonts w:hint="eastAsia"/>
          <w:noProof/>
        </w:rPr>
        <w:t>時</w:t>
      </w:r>
      <w:r w:rsidRPr="009F71F9">
        <w:rPr>
          <w:rFonts w:hint="eastAsia"/>
          <w:noProof/>
        </w:rPr>
        <w:t>魔波旬弄三女已，即沒不現。</w:t>
      </w:r>
    </w:p>
    <w:p w14:paraId="61933272" w14:textId="5C028A08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86"/>
      </w:r>
      <w:r w:rsidRPr="009F71F9">
        <w:rPr>
          <w:rFonts w:hint="eastAsia"/>
          <w:noProof/>
        </w:rPr>
        <w:t>（一〇九三）</w:t>
      </w:r>
    </w:p>
    <w:p w14:paraId="329164D4" w14:textId="687636F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216671F7" w14:textId="1A2858D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87"/>
      </w:r>
      <w:r w:rsidRPr="009F71F9">
        <w:rPr>
          <w:rFonts w:hint="eastAsia"/>
          <w:noProof/>
        </w:rPr>
        <w:t>欝鞞羅處尼連禪河側大菩提樹下，初成佛道。</w:t>
      </w:r>
    </w:p>
    <w:p w14:paraId="37F6E6CA" w14:textId="18E4C3D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天魔波旬作是念：「此沙門瞿曇在欝鞞羅住處尼連禪河側菩提樹下，初成佛道。我今當往，為作留難。」即自變身，作百種淨、不淨色，詣佛所。</w:t>
      </w:r>
    </w:p>
    <w:p w14:paraId="379AF88E" w14:textId="1B38D3A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佛遙見波旬百種淨、不淨色，作是念：「惡魔波旬作百種淨、不淨色，欲作嬈亂。」即說偈言：</w:t>
      </w:r>
    </w:p>
    <w:p w14:paraId="6A17E002" w14:textId="1921FCB5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「長夜生死中，　　作淨不淨色，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汝何為作此，　　不度苦彼岸。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若諸身口意，　　不作留難者，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魔所不能教，　　不隨魔自在。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如是知惡魔，　　於是自滅去。」</w:t>
      </w:r>
    </w:p>
    <w:p w14:paraId="5C8F4E7E" w14:textId="3DDC3F8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7DA27E38" w14:textId="457E59E3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88"/>
      </w:r>
      <w:r w:rsidRPr="009F71F9">
        <w:rPr>
          <w:rFonts w:hint="eastAsia"/>
          <w:noProof/>
        </w:rPr>
        <w:t>（一〇九四）</w:t>
      </w:r>
    </w:p>
    <w:p w14:paraId="1AE098A7" w14:textId="1B4B419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7D2A286E" w14:textId="3121104F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一時，佛住欝鞞羅處尼連禪河側菩提樹下，初成正覺。</w:t>
      </w:r>
    </w:p>
    <w:p w14:paraId="742162FD" w14:textId="5C7B6C3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爾時，世尊獨一靜處，專心禪思，作如是念：「我今解脫苦行。善哉！我今善解脫苦行，先修正願，今已果得無上菩提。」</w:t>
      </w:r>
    </w:p>
    <w:p w14:paraId="685B0BAA" w14:textId="05F402D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時，魔波旬作是念：「今沙門瞿曇住欝鞞羅處尼連禪河側菩提樹下，初成正覺。我今當往，為作留難。」即化作年少，住於佛前，而說偈言：</w:t>
      </w:r>
    </w:p>
    <w:p w14:paraId="65BE46ED" w14:textId="7DCD5EC1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「大修苦行處，　　能令得清淨，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而今反棄捨，　　於此何所求？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欲於此求淨，　　淨亦無由得。」</w:t>
      </w:r>
    </w:p>
    <w:p w14:paraId="519235CF" w14:textId="0CF7A75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爾時，世尊作是念：「此魔波旬欲作嬈亂。」即說偈言：</w:t>
      </w:r>
    </w:p>
    <w:p w14:paraId="18BC3F71" w14:textId="5EE234B7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lastRenderedPageBreak/>
        <w:t>「知諸修苦行，　　皆與無義俱，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終不獲其利，　　如弓</w:t>
      </w:r>
      <w:r w:rsidRPr="009F71F9">
        <w:rPr>
          <w:rStyle w:val="af4"/>
          <w:noProof/>
          <w:color w:val="auto"/>
        </w:rPr>
        <w:footnoteReference w:id="89"/>
      </w:r>
      <w:r w:rsidRPr="009F71F9">
        <w:rPr>
          <w:rFonts w:hint="eastAsia"/>
          <w:noProof/>
        </w:rPr>
        <w:t>彈有聲。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戒定聞慧道，　　我已悉修習，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得第一清淨，　　其淨無有上。」</w:t>
      </w:r>
    </w:p>
    <w:p w14:paraId="6E054B51" w14:textId="71A558F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2B8AA015" w14:textId="6F53B5C1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90"/>
      </w:r>
      <w:r w:rsidRPr="009F71F9">
        <w:rPr>
          <w:rFonts w:hint="eastAsia"/>
          <w:noProof/>
        </w:rPr>
        <w:t>（一〇九五）</w:t>
      </w:r>
    </w:p>
    <w:p w14:paraId="04135ECF" w14:textId="797090D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37996426" w14:textId="6E717F5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91"/>
      </w:r>
      <w:r w:rsidRPr="009F71F9">
        <w:rPr>
          <w:rFonts w:hint="eastAsia"/>
          <w:noProof/>
        </w:rPr>
        <w:t>娑羅婆羅門聚落。</w:t>
      </w:r>
    </w:p>
    <w:p w14:paraId="1D5A3EC4" w14:textId="132E1FF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爾時，世尊晨朝著衣持鉢，入婆羅聚落乞食。時，魔波旬作是念：「今沙門瞿曇晨朝著衣持鉢，入婆羅聚落乞食，我今當往，先入其舍，語諸信心婆羅門長者，令沙門瞿曇空鉢而出。」</w:t>
      </w:r>
    </w:p>
    <w:p w14:paraId="781B6F1B" w14:textId="6B8D22F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時，魔波旬隨逐佛後，作是唱言：「沙門！</w:t>
      </w:r>
      <w:r w:rsidRPr="009F71F9">
        <w:rPr>
          <w:rStyle w:val="af4"/>
          <w:noProof/>
        </w:rPr>
        <w:footnoteReference w:id="92"/>
      </w:r>
      <w:r w:rsidRPr="009F71F9">
        <w:rPr>
          <w:rFonts w:hint="eastAsia"/>
          <w:noProof/>
        </w:rPr>
        <w:t>沙門！都不得食耶？」</w:t>
      </w:r>
    </w:p>
    <w:p w14:paraId="2EDE2422" w14:textId="20834E9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02F147B7" w14:textId="42C0B38F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「汝</w:t>
      </w:r>
      <w:r w:rsidRPr="009F71F9">
        <w:rPr>
          <w:rStyle w:val="af4"/>
          <w:noProof/>
          <w:color w:val="auto"/>
        </w:rPr>
        <w:footnoteReference w:id="93"/>
      </w:r>
      <w:r w:rsidRPr="009F71F9">
        <w:rPr>
          <w:rFonts w:hint="eastAsia"/>
          <w:noProof/>
        </w:rPr>
        <w:t>新於如來，　　獲得無量罪，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汝謂呼如來，　　受諸苦惱耶？」</w:t>
      </w:r>
    </w:p>
    <w:p w14:paraId="7A1F3848" w14:textId="4B46B4A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時，魔波旬作是言：「瞿曇！更入聚落，當令得食。」</w:t>
      </w:r>
    </w:p>
    <w:p w14:paraId="00F0EE44" w14:textId="728E637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爾時，世尊而說偈言：</w:t>
      </w:r>
    </w:p>
    <w:p w14:paraId="2CF86234" w14:textId="68EACF37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</w:t>
      </w:r>
      <w:r w:rsidRPr="009F71F9">
        <w:rPr>
          <w:rStyle w:val="af4"/>
          <w:noProof/>
          <w:color w:val="auto"/>
        </w:rPr>
        <w:footnoteReference w:id="94"/>
      </w:r>
      <w:r w:rsidRPr="009F71F9">
        <w:rPr>
          <w:rFonts w:hint="eastAsia"/>
          <w:noProof/>
        </w:rPr>
        <w:t>正使無所有，　　安樂而自活，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如彼光音天，　　常以欣悅食。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95"/>
      </w:r>
      <w:r w:rsidRPr="009F71F9">
        <w:rPr>
          <w:rFonts w:hint="eastAsia"/>
          <w:noProof/>
        </w:rPr>
        <w:t>正使無所有，　　安樂而自活，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常以欣悅食，　　不依於有身。」</w:t>
      </w:r>
    </w:p>
    <w:p w14:paraId="32C5CED0" w14:textId="0AC58A3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0A54CF60" w14:textId="57530ABC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lastRenderedPageBreak/>
        <w:footnoteReference w:id="96"/>
      </w:r>
      <w:r w:rsidRPr="009F71F9">
        <w:rPr>
          <w:rFonts w:hint="eastAsia"/>
          <w:noProof/>
        </w:rPr>
        <w:t>（一〇九六）</w:t>
      </w:r>
    </w:p>
    <w:p w14:paraId="704311EF" w14:textId="27CFAA1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74501D0F" w14:textId="64BCD50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97"/>
      </w:r>
      <w:r w:rsidRPr="009F71F9">
        <w:rPr>
          <w:rFonts w:hint="eastAsia"/>
          <w:noProof/>
        </w:rPr>
        <w:t>波羅</w:t>
      </w:r>
      <w:r w:rsidRPr="009F71F9">
        <w:rPr>
          <w:rStyle w:val="af4"/>
          <w:noProof/>
        </w:rPr>
        <w:footnoteReference w:id="98"/>
      </w:r>
      <w:r w:rsidRPr="009F71F9">
        <w:rPr>
          <w:rFonts w:hint="eastAsia"/>
          <w:noProof/>
        </w:rPr>
        <w:t>㮈國仙人住處</w:t>
      </w:r>
      <w:r w:rsidRPr="009F71F9">
        <w:rPr>
          <w:rStyle w:val="af4"/>
          <w:noProof/>
        </w:rPr>
        <w:footnoteReference w:id="99"/>
      </w:r>
      <w:r w:rsidRPr="009F71F9">
        <w:rPr>
          <w:rFonts w:hint="eastAsia"/>
          <w:noProof/>
        </w:rPr>
        <w:t>鹿野苑中。</w:t>
      </w:r>
    </w:p>
    <w:p w14:paraId="0EFDFFCC" w14:textId="3B45288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爾時，世尊告諸比丘：「我</w:t>
      </w:r>
      <w:r w:rsidRPr="009F71F9">
        <w:rPr>
          <w:rStyle w:val="af4"/>
          <w:noProof/>
        </w:rPr>
        <w:footnoteReference w:id="100"/>
      </w:r>
      <w:r w:rsidRPr="009F71F9">
        <w:rPr>
          <w:rFonts w:hint="eastAsia"/>
          <w:noProof/>
        </w:rPr>
        <w:t>已解脫人天繩索，汝等亦復解脫人天繩索。汝等當行人間，多所過度，多所饒益，安樂人天，不須伴行，一一而去。我今亦</w:t>
      </w:r>
      <w:r w:rsidRPr="009F71F9">
        <w:rPr>
          <w:rStyle w:val="af4"/>
          <w:noProof/>
        </w:rPr>
        <w:footnoteReference w:id="101"/>
      </w:r>
      <w:r w:rsidRPr="009F71F9">
        <w:rPr>
          <w:rFonts w:hint="eastAsia"/>
          <w:noProof/>
        </w:rPr>
        <w:t>往欝鞞羅住處人間遊行。」</w:t>
      </w:r>
    </w:p>
    <w:p w14:paraId="6B3B3D9F" w14:textId="6730018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時，魔波旬作是念：「沙門瞿曇住波羅</w:t>
      </w:r>
      <w:r w:rsidRPr="009F71F9">
        <w:rPr>
          <w:rStyle w:val="af4"/>
          <w:noProof/>
        </w:rPr>
        <w:footnoteReference w:id="102"/>
      </w:r>
      <w:r w:rsidRPr="009F71F9">
        <w:rPr>
          <w:rFonts w:hint="eastAsia"/>
          <w:noProof/>
        </w:rPr>
        <w:t>㮈仙人住處鹿野苑中，為諸聲聞如是說法：『我已解脫人天繩索，汝等亦能。汝等各別人間教化，乃至我亦當至欝鞞羅住處人間遊行。』我今當往，為作留難。」即化作年少，住於佛前，而說偈言：</w:t>
      </w:r>
    </w:p>
    <w:p w14:paraId="0B3D1B3D" w14:textId="43E178BF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「不脫作脫想，　　謂呼已解脫，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為大縛所縛，　　我今終不放。」</w:t>
      </w:r>
    </w:p>
    <w:p w14:paraId="1370F8A5" w14:textId="3D411CF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1220A1D6" w14:textId="6D50D1FF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「我已脫一切，　　人天諸繩索，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已知汝波旬，　　即自消滅去。」</w:t>
      </w:r>
    </w:p>
    <w:p w14:paraId="40F48DEB" w14:textId="7EF3554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1BD51A22" w14:textId="581B612E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03"/>
      </w:r>
      <w:r w:rsidRPr="009F71F9">
        <w:rPr>
          <w:rFonts w:hint="eastAsia"/>
          <w:noProof/>
        </w:rPr>
        <w:t>（一〇九七）</w:t>
      </w:r>
    </w:p>
    <w:p w14:paraId="6E6B0F79" w14:textId="2D6BFA3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570C6196" w14:textId="226A643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一時，佛住釋氏石主釋氏聚落。</w:t>
      </w:r>
    </w:p>
    <w:p w14:paraId="29EC2255" w14:textId="6693B58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時，石主釋氏聚落多人疫死。處處人民，若男若女，從四方來受持三歸，其諸病人，若男若女，若大若小，皆因來者自稱名字：「我某甲等，歸佛、歸法、歸比丘僧。」舉村舉邑，皆悉如是。</w:t>
      </w:r>
    </w:p>
    <w:p w14:paraId="39A9AC62" w14:textId="4BA8A9B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爾時，世尊勤為聲聞說法。</w:t>
      </w:r>
    </w:p>
    <w:p w14:paraId="420115C6" w14:textId="2083432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時，諸信心歸三寶者，斯則皆生人、天道中。</w:t>
      </w:r>
    </w:p>
    <w:p w14:paraId="5F80441D" w14:textId="66B4AE3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時，魔波旬作是念：「今沙門瞿曇住於釋氏石主釋氏聚落，勤為四眾說法。我今當往，為作留難。」化作年少，往住佛前，</w:t>
      </w:r>
      <w:r w:rsidRPr="009F71F9">
        <w:rPr>
          <w:rStyle w:val="af4"/>
          <w:noProof/>
        </w:rPr>
        <w:footnoteReference w:id="104"/>
      </w:r>
      <w:r w:rsidRPr="009F71F9">
        <w:rPr>
          <w:rFonts w:hint="eastAsia"/>
          <w:noProof/>
        </w:rPr>
        <w:t>而說偈言：</w:t>
      </w:r>
    </w:p>
    <w:p w14:paraId="7D083021" w14:textId="3BDF0613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「何為勤說法，　　教化諸人民，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相違不相違，　　不</w:t>
      </w:r>
      <w:r w:rsidRPr="009F71F9">
        <w:rPr>
          <w:rStyle w:val="af4"/>
          <w:noProof/>
          <w:color w:val="auto"/>
        </w:rPr>
        <w:footnoteReference w:id="105"/>
      </w:r>
      <w:r w:rsidRPr="009F71F9">
        <w:rPr>
          <w:rFonts w:hint="eastAsia"/>
          <w:noProof/>
        </w:rPr>
        <w:t>免於驅馳，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106"/>
      </w:r>
      <w:r w:rsidRPr="009F71F9">
        <w:rPr>
          <w:rFonts w:hint="eastAsia"/>
          <w:noProof/>
        </w:rPr>
        <w:t>以有繫縛故，　　而為彼說法？」</w:t>
      </w:r>
    </w:p>
    <w:p w14:paraId="7EA72FE6" w14:textId="7AD22A5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47CDF88C" w14:textId="57B5C670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「汝夜叉當知，　　眾生群集生，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諸有智慧者，　　孰能不哀愍？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以有哀愍故，　　不能不教化，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哀愍諸眾生，　　法自應如是。」</w:t>
      </w:r>
    </w:p>
    <w:p w14:paraId="049A6E25" w14:textId="518E800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惡魔波旬作是念：「沙門瞿曇已知我心。」內懷憂慼，即沒不現。</w:t>
      </w:r>
    </w:p>
    <w:p w14:paraId="4563F822" w14:textId="62D2EC80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07"/>
      </w:r>
      <w:r w:rsidRPr="009F71F9">
        <w:rPr>
          <w:rFonts w:hint="eastAsia"/>
          <w:noProof/>
        </w:rPr>
        <w:t>（一〇九八）</w:t>
      </w:r>
    </w:p>
    <w:p w14:paraId="06C62577" w14:textId="50C7E7C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5E558FA5" w14:textId="2013B21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一時，佛住釋氏石主釋氏聚落。</w:t>
      </w:r>
    </w:p>
    <w:p w14:paraId="09143796" w14:textId="2EA4967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爾時，世尊獨一靜處，禪思思惟，作是念：「頗有作王，能得不殺，不教人殺，一向行法，不行非法耶？」</w:t>
      </w:r>
    </w:p>
    <w:p w14:paraId="637BD8E7" w14:textId="7B2D3934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石主釋氏聚落，獨一禪思，作是念：『頗有作王，不殺生，不教人殺，一向行法，不行非法耶？』我今當往，為其說法。」化作年少，往住佛前，作是言：「如是，世尊！如是，善逝！可得作王，不殺生，不教人殺，一向行法，不行非法。世尊！今可作王，善逝！今可作王，必得如意。」</w:t>
      </w:r>
    </w:p>
    <w:p w14:paraId="071DDFBA" w14:textId="10F8884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爾時，世尊作是念：「惡魔波旬欲作嬈亂。」而告魔言：「汝魔波旬！何故作是言：『作王！世尊！作王！善逝！可得如意。』？」</w:t>
      </w:r>
    </w:p>
    <w:p w14:paraId="7D21A2DB" w14:textId="29903C4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魔白佛言：「我面從佛聞作是說：『若四如意足修習多修習已，欲令</w:t>
      </w:r>
      <w:r w:rsidRPr="009F71F9">
        <w:rPr>
          <w:rStyle w:val="af4"/>
          <w:noProof/>
        </w:rPr>
        <w:footnoteReference w:id="108"/>
      </w:r>
      <w:r w:rsidRPr="009F71F9">
        <w:rPr>
          <w:rFonts w:hint="eastAsia"/>
          <w:noProof/>
        </w:rPr>
        <w:t>雪山王變為真金，即作不異。』世尊今有四如意足，修習多修習，令雪山王變為真</w:t>
      </w:r>
      <w:r w:rsidRPr="009F71F9">
        <w:rPr>
          <w:rFonts w:hint="eastAsia"/>
          <w:noProof/>
        </w:rPr>
        <w:lastRenderedPageBreak/>
        <w:t>金，如意不異。是故，我白世尊：『作王！世尊！作王！善逝！可得如意。』」</w:t>
      </w:r>
    </w:p>
    <w:p w14:paraId="5ADC4780" w14:textId="1D65EDC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佛告波旬：「我都無心欲作國王，云何當作？我亦無心欲令雪山王變為真金，何由而變？」</w:t>
      </w:r>
    </w:p>
    <w:p w14:paraId="43C757B8" w14:textId="6A60A22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爾時，世尊即說偈言：</w:t>
      </w:r>
    </w:p>
    <w:p w14:paraId="2EDBA62D" w14:textId="1155FA5E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</w:t>
      </w:r>
      <w:r w:rsidRPr="009F71F9">
        <w:rPr>
          <w:rStyle w:val="af4"/>
          <w:noProof/>
          <w:color w:val="auto"/>
        </w:rPr>
        <w:footnoteReference w:id="109"/>
      </w:r>
      <w:r w:rsidRPr="009F71F9">
        <w:rPr>
          <w:rFonts w:hint="eastAsia"/>
          <w:noProof/>
        </w:rPr>
        <w:t>正使有真金，　　如雪山王</w:t>
      </w:r>
      <w:r w:rsidRPr="009F71F9">
        <w:rPr>
          <w:rStyle w:val="af4"/>
          <w:noProof/>
          <w:color w:val="auto"/>
        </w:rPr>
        <w:footnoteReference w:id="110"/>
      </w:r>
      <w:r w:rsidRPr="009F71F9">
        <w:rPr>
          <w:rFonts w:hint="eastAsia"/>
          <w:noProof/>
        </w:rPr>
        <w:t>者，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一人得此金，　　亦復不知足。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是故智慧者，　　金石同一觀。」</w:t>
      </w:r>
    </w:p>
    <w:p w14:paraId="148379B9" w14:textId="0D56A80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4ECAA17E" w14:textId="5078DB6D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11"/>
      </w:r>
      <w:r w:rsidRPr="009F71F9">
        <w:rPr>
          <w:rFonts w:hint="eastAsia"/>
          <w:noProof/>
        </w:rPr>
        <w:t>（一〇九九）</w:t>
      </w:r>
    </w:p>
    <w:p w14:paraId="61EA3BBA" w14:textId="4786B7F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25E3884E" w14:textId="164D6B7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</w:t>
      </w:r>
      <w:r w:rsidRPr="009F71F9">
        <w:rPr>
          <w:rStyle w:val="af4"/>
          <w:noProof/>
        </w:rPr>
        <w:footnoteReference w:id="112"/>
      </w:r>
      <w:r w:rsidRPr="009F71F9">
        <w:rPr>
          <w:rFonts w:hint="eastAsia"/>
          <w:noProof/>
        </w:rPr>
        <w:t>釋氏</w:t>
      </w:r>
      <w:r w:rsidRPr="009F71F9">
        <w:rPr>
          <w:rStyle w:val="af4"/>
          <w:noProof/>
        </w:rPr>
        <w:footnoteReference w:id="113"/>
      </w:r>
      <w:r w:rsidRPr="009F71F9">
        <w:rPr>
          <w:rFonts w:hint="eastAsia"/>
          <w:noProof/>
        </w:rPr>
        <w:t>石主釋氏聚落。時，有眾多比丘集供養堂，為作衣事。</w:t>
      </w:r>
    </w:p>
    <w:p w14:paraId="607DAF2D" w14:textId="3321303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時，魔波旬作是念：「今沙門瞿曇住於釋氏石主釋氏聚落，眾多比丘集供養堂，為作衣故，我今當往，為作留難。」化作少壯婆羅門像，作大縈</w:t>
      </w:r>
      <w:r w:rsidRPr="009F71F9">
        <w:rPr>
          <w:rStyle w:val="af4"/>
          <w:noProof/>
        </w:rPr>
        <w:footnoteReference w:id="114"/>
      </w:r>
      <w:r w:rsidRPr="009F71F9">
        <w:rPr>
          <w:rFonts w:hint="eastAsia"/>
          <w:noProof/>
        </w:rPr>
        <w:t>髮，著獸皮衣，手執曲杖，詣供養堂，於眾多比丘前默然而住。須臾，語諸比丘言：「汝等年少出家，膚白髮黑，年在盛時，應受五欲莊嚴自娛，如何違親背族，</w:t>
      </w:r>
      <w:r w:rsidRPr="009F71F9">
        <w:rPr>
          <w:rStyle w:val="af4"/>
          <w:noProof/>
        </w:rPr>
        <w:footnoteReference w:id="115"/>
      </w:r>
      <w:r>
        <w:rPr>
          <w:rStyle w:val="corr"/>
          <w:rFonts w:hint="eastAsia"/>
          <w:noProof/>
        </w:rPr>
        <w:t>悲</w:t>
      </w:r>
      <w:r w:rsidRPr="009F71F9">
        <w:rPr>
          <w:rFonts w:hint="eastAsia"/>
          <w:noProof/>
        </w:rPr>
        <w:t>泣別離，信於非家，出家學道？何為捨現世樂，而求他世非時之樂？」</w:t>
      </w:r>
    </w:p>
    <w:p w14:paraId="62AE0163" w14:textId="1B43825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諸比丘語婆羅門：「我不捨現世樂求他世非時之樂，乃是捨非時樂就現世樂。」</w:t>
      </w:r>
    </w:p>
    <w:p w14:paraId="70156E4B" w14:textId="07EC7E6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波旬復問：「云何捨非</w:t>
      </w:r>
      <w:r w:rsidRPr="009F71F9">
        <w:rPr>
          <w:rStyle w:val="af4"/>
          <w:noProof/>
        </w:rPr>
        <w:footnoteReference w:id="116"/>
      </w:r>
      <w:r w:rsidRPr="009F71F9">
        <w:rPr>
          <w:rFonts w:hint="eastAsia"/>
          <w:noProof/>
        </w:rPr>
        <w:t>時樂就現世樂？」</w:t>
      </w:r>
    </w:p>
    <w:p w14:paraId="27B70CBE" w14:textId="16BA08B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比丘答言：「如世尊說，他世樂少味多苦，少利多患；世尊說現世樂者，離諸熾然，不待時節，能自通達，於此觀察，緣自覺知。婆羅門！是名現世樂。」</w:t>
      </w:r>
    </w:p>
    <w:p w14:paraId="2FC5E25E" w14:textId="79EE13E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時，婆羅門三反掉頭瘖瘂，以杖築地，即沒不現。</w:t>
      </w:r>
    </w:p>
    <w:p w14:paraId="7F28F30F" w14:textId="3D7E4535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諸比丘即生恐怖，身毛皆竪，此是何等婆羅門像，來此作變？即詣佛所，稽首禮足，退坐一面，白佛言：「世尊！我等眾多比丘集供養堂，為作衣故。有一盛壯婆羅門，縈髮大髻，來詣我所，作是言：『汝等年少出家……』」如上廣說，乃至三反掉頭瘖瘂，以杖築地，即沒不現。「我等即生恐怖，身毛皆竪，是何婆羅門像，來作此變？」</w:t>
      </w:r>
    </w:p>
    <w:p w14:paraId="0CF4F7D0" w14:textId="3031D66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佛告諸比丘：「此非婆羅門，是魔波旬來至汝所，欲作嬈亂。」爾時，世尊即說偈言：</w:t>
      </w:r>
    </w:p>
    <w:p w14:paraId="567D852D" w14:textId="6FF5E48F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「凡生諸苦惱，　　皆由於愛欲，</w:t>
      </w:r>
      <w:r>
        <w:rPr>
          <w:rFonts w:hint="eastAsia"/>
          <w:noProof/>
        </w:rPr>
        <w:br/>
      </w:r>
      <w:r w:rsidRPr="009F71F9">
        <w:rPr>
          <w:rStyle w:val="af4"/>
          <w:noProof/>
          <w:color w:val="auto"/>
        </w:rPr>
        <w:footnoteReference w:id="117"/>
      </w:r>
      <w:r w:rsidRPr="009F71F9">
        <w:rPr>
          <w:rFonts w:hint="eastAsia"/>
          <w:noProof/>
        </w:rPr>
        <w:t>知世皆劍刺，　　何人樂於欲？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覺世間有餘，　　皆悉為劍刺，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是故</w:t>
      </w:r>
      <w:r>
        <w:rPr>
          <w:rFonts w:ascii="CBETA Supplement" w:eastAsia="CBETA Supplement" w:hint="eastAsia"/>
          <w:noProof/>
        </w:rPr>
        <w:t>𭶑</w:t>
      </w:r>
      <w:r w:rsidRPr="009F71F9">
        <w:rPr>
          <w:rFonts w:hint="eastAsia"/>
          <w:noProof/>
        </w:rPr>
        <w:t>慧者，　　當勤自調伏。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巨積真金聚，　　猶如雪山王，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一</w:t>
      </w:r>
      <w:r w:rsidRPr="009F71F9">
        <w:rPr>
          <w:rStyle w:val="af4"/>
          <w:noProof/>
          <w:color w:val="auto"/>
        </w:rPr>
        <w:footnoteReference w:id="118"/>
      </w:r>
      <w:r w:rsidRPr="009F71F9">
        <w:rPr>
          <w:rFonts w:hint="eastAsia"/>
          <w:noProof/>
        </w:rPr>
        <w:t>人受用者，　　意猶不知足。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是故</w:t>
      </w:r>
      <w:r>
        <w:rPr>
          <w:rFonts w:ascii="CBETA Supplement" w:eastAsia="CBETA Supplement" w:hint="eastAsia"/>
          <w:noProof/>
        </w:rPr>
        <w:t>𭶑</w:t>
      </w:r>
      <w:r w:rsidRPr="009F71F9">
        <w:rPr>
          <w:rFonts w:hint="eastAsia"/>
          <w:noProof/>
        </w:rPr>
        <w:t>慧者，　　當修平等觀。」</w:t>
      </w:r>
    </w:p>
    <w:p w14:paraId="1BBFB672" w14:textId="6D78A406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6A368183" w14:textId="483978A9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19"/>
      </w:r>
      <w:r w:rsidRPr="009F71F9">
        <w:rPr>
          <w:rFonts w:hint="eastAsia"/>
          <w:noProof/>
        </w:rPr>
        <w:t>（一一〇〇）</w:t>
      </w:r>
    </w:p>
    <w:p w14:paraId="5115F4AF" w14:textId="5FD6CD5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0012BD41" w14:textId="4E8FD28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一時，佛住釋氏石主釋氏聚落。</w:t>
      </w:r>
    </w:p>
    <w:p w14:paraId="4CA3568C" w14:textId="7E8B612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時，有尊者</w:t>
      </w:r>
      <w:r w:rsidRPr="009F71F9">
        <w:rPr>
          <w:rStyle w:val="af4"/>
          <w:noProof/>
        </w:rPr>
        <w:footnoteReference w:id="120"/>
      </w:r>
      <w:r w:rsidRPr="009F71F9">
        <w:rPr>
          <w:rFonts w:hint="eastAsia"/>
          <w:noProof/>
        </w:rPr>
        <w:t>善覺，晨朝著衣持鉢，入石主釋氏聚落乞食。食已，還精舍，舉衣鉢，洗足已，持尼師壇，置右肩上，入林中，坐一樹下，修</w:t>
      </w:r>
      <w:r w:rsidRPr="009F71F9">
        <w:rPr>
          <w:rStyle w:val="af4"/>
          <w:noProof/>
        </w:rPr>
        <w:footnoteReference w:id="121"/>
      </w:r>
      <w:r w:rsidRPr="009F71F9">
        <w:rPr>
          <w:rFonts w:hint="eastAsia"/>
          <w:noProof/>
        </w:rPr>
        <w:t>晝正受，作是念：「我得善利！於正法、律出家學道；我得善利！遭遇大師如來、等正覺；我得善利！得在梵行、持戒、備德、賢善真實眾中。我今當得賢善命終，於當來世亦當賢善。」</w:t>
      </w:r>
    </w:p>
    <w:p w14:paraId="217FE694" w14:textId="441BCBA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時，魔波旬作是念：「今沙門瞿曇</w:t>
      </w:r>
      <w:r w:rsidRPr="009F71F9">
        <w:rPr>
          <w:rStyle w:val="af4"/>
          <w:noProof/>
        </w:rPr>
        <w:footnoteReference w:id="122"/>
      </w:r>
      <w:r w:rsidRPr="009F71F9">
        <w:rPr>
          <w:rFonts w:hint="eastAsia"/>
          <w:noProof/>
        </w:rPr>
        <w:t>往石主釋氏聚落，有聲聞弟子名曰善覺，著衣持鉢……」如上廣說，乃至「賢善命終，後世亦賢。我今當往，為作留難。」化作大身，盛壯多力，見者怖畏，謂其力能</w:t>
      </w:r>
      <w:r w:rsidRPr="009F71F9">
        <w:rPr>
          <w:rStyle w:val="af4"/>
          <w:noProof/>
        </w:rPr>
        <w:footnoteReference w:id="123"/>
      </w:r>
      <w:r w:rsidRPr="009F71F9">
        <w:rPr>
          <w:rFonts w:hint="eastAsia"/>
          <w:noProof/>
        </w:rPr>
        <w:t>翻發動大地，至善覺比丘所。</w:t>
      </w:r>
    </w:p>
    <w:p w14:paraId="46E5E68A" w14:textId="7961548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善覺比丘遙見大身勇盛壯士，即生恐怖。從坐起，詣佛所，稽首禮足，退住一面，白佛言：「世尊！我今晨朝著衣持鉢……」廣說如上，乃至「賢善命終，後世亦賢。見有大身士夫，勇壯熾盛，力能動地，見生恐怖，心驚毛竪。」</w:t>
      </w:r>
    </w:p>
    <w:p w14:paraId="0F14A5EA" w14:textId="25F4D77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佛告善覺：「此非大身士夫，是魔波旬欲作嬈亂。汝且還去，依彼樹下，修前三昧，動作彼魔，因斯脫苦。」</w:t>
      </w:r>
    </w:p>
    <w:p w14:paraId="1EF7C2E2" w14:textId="3CFA1BF0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時，尊者善覺即還本處，至於晨朝，著衣持鉢，入石主釋氏聚落乞食。食已，還精舍……如上廣說，乃至「賢善命終，後世亦賢。」</w:t>
      </w:r>
    </w:p>
    <w:p w14:paraId="2A537981" w14:textId="620E92C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時，魔波旬復作是念：「此沙門瞿曇住於釋氏，有弟子名曰善覺……」如上廣說，乃至「賢善命終，後世亦賢。我今當往，為作留難。」復化作大身，勇壯熾盛，力能發地，往住其前。</w:t>
      </w:r>
    </w:p>
    <w:p w14:paraId="64BB6B42" w14:textId="6421351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善覺比丘復遙見之。即說偈言：</w:t>
      </w:r>
    </w:p>
    <w:p w14:paraId="309FDF2E" w14:textId="201E299A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「我正信非家，　　而出家學道，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於佛</w:t>
      </w:r>
      <w:r w:rsidRPr="009F71F9">
        <w:rPr>
          <w:rStyle w:val="af4"/>
          <w:noProof/>
          <w:color w:val="auto"/>
        </w:rPr>
        <w:footnoteReference w:id="124"/>
      </w:r>
      <w:r w:rsidRPr="009F71F9">
        <w:rPr>
          <w:rFonts w:hint="eastAsia"/>
          <w:noProof/>
        </w:rPr>
        <w:t>無價寶，　　正念繫心住。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隨汝變形色，　　我心不傾動，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覺汝為幻化，　　便可從此滅。」</w:t>
      </w:r>
    </w:p>
    <w:p w14:paraId="13BD1B53" w14:textId="1F7D5FD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時，魔波旬作是念：「是沙門已知我心。」內懷憂慼，即沒不現。</w:t>
      </w:r>
    </w:p>
    <w:p w14:paraId="1DACD43D" w14:textId="27D2DD1A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25"/>
      </w:r>
      <w:r w:rsidRPr="009F71F9">
        <w:rPr>
          <w:rFonts w:hint="eastAsia"/>
          <w:noProof/>
        </w:rPr>
        <w:t>（一一〇一）</w:t>
      </w:r>
    </w:p>
    <w:p w14:paraId="3102775E" w14:textId="5F78FD0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2859A665" w14:textId="3F907D9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一時，佛住波羅</w:t>
      </w:r>
      <w:r w:rsidRPr="009F71F9">
        <w:rPr>
          <w:rStyle w:val="af4"/>
          <w:noProof/>
        </w:rPr>
        <w:footnoteReference w:id="126"/>
      </w:r>
      <w:r w:rsidRPr="009F71F9">
        <w:rPr>
          <w:rFonts w:hint="eastAsia"/>
          <w:noProof/>
        </w:rPr>
        <w:t>㮈國仙人住處鹿野苑中。</w:t>
      </w:r>
    </w:p>
    <w:p w14:paraId="526F1354" w14:textId="252EE798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爾時，世尊告諸比丘：「如來聲聞作師子吼，說言：『已知！已知！』不知如來聲聞於何等法已知、已知故作師子吼？謂苦聖諦、苦集聖諦、苦滅聖諦、苦滅道跡聖諦。」</w:t>
      </w:r>
    </w:p>
    <w:p w14:paraId="2AE76BDE" w14:textId="13776E9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時，天魔波旬作是念：「沙門</w:t>
      </w:r>
      <w:r w:rsidRPr="009F71F9">
        <w:rPr>
          <w:rStyle w:val="af4"/>
          <w:noProof/>
        </w:rPr>
        <w:footnoteReference w:id="127"/>
      </w:r>
      <w:r w:rsidRPr="009F71F9">
        <w:rPr>
          <w:rFonts w:hint="eastAsia"/>
          <w:noProof/>
        </w:rPr>
        <w:t>瞿曇住波羅</w:t>
      </w:r>
      <w:r w:rsidRPr="009F71F9">
        <w:rPr>
          <w:rStyle w:val="af4"/>
          <w:noProof/>
        </w:rPr>
        <w:footnoteReference w:id="128"/>
      </w:r>
      <w:r w:rsidRPr="009F71F9">
        <w:rPr>
          <w:rFonts w:hint="eastAsia"/>
          <w:noProof/>
        </w:rPr>
        <w:t>㮈國仙人住處鹿野苑中，為諸聲聞說法，乃至已知四聖諦。我今當往，為作留難。」化作年少，住於佛前，而說偈言：</w:t>
      </w:r>
    </w:p>
    <w:p w14:paraId="5B199E36" w14:textId="5BAD44FB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lastRenderedPageBreak/>
        <w:t>「何於大眾中，　　無畏師子吼，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謂呼無有</w:t>
      </w:r>
      <w:r w:rsidRPr="009F71F9">
        <w:rPr>
          <w:rStyle w:val="af4"/>
          <w:noProof/>
          <w:color w:val="auto"/>
        </w:rPr>
        <w:footnoteReference w:id="129"/>
      </w:r>
      <w:r w:rsidRPr="009F71F9">
        <w:rPr>
          <w:rFonts w:hint="eastAsia"/>
          <w:noProof/>
        </w:rPr>
        <w:t>敵，　　望調伏一切？」</w:t>
      </w:r>
    </w:p>
    <w:p w14:paraId="0AE3B492" w14:textId="6131089E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爾時，世尊作是念：「惡魔波旬欲作嬈亂。」即說偈言：</w:t>
      </w:r>
    </w:p>
    <w:p w14:paraId="18EEB7CC" w14:textId="7E7F3EAD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「如來於一切，　　甚深正法律，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方便師子吼，　　於法無所畏。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若有智慧者，　　何故自憂怖？」</w:t>
      </w:r>
    </w:p>
    <w:p w14:paraId="71A92003" w14:textId="62BD0FED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425DC2E5" w14:textId="0A18ECAA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30"/>
      </w:r>
      <w:r w:rsidRPr="009F71F9">
        <w:rPr>
          <w:rFonts w:hint="eastAsia"/>
          <w:noProof/>
        </w:rPr>
        <w:t>（一一〇二）</w:t>
      </w:r>
    </w:p>
    <w:p w14:paraId="61F4A8B1" w14:textId="793BE901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6E15E3AB" w14:textId="0A66D4D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一時，佛住王舍城多眾踐蹈曠野中，與五百比丘眾俱，而為說法，以五百鉢置於中庭。</w:t>
      </w:r>
    </w:p>
    <w:p w14:paraId="56FDBC7E" w14:textId="2600BB6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爾時，世尊為五百比丘說五受陰生滅之法。</w:t>
      </w:r>
    </w:p>
    <w:p w14:paraId="45C3D9C0" w14:textId="0521990A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時，魔波旬作是念：「沙門瞿曇住王舍城多眾踐蹈曠野中，與五百比丘俱，乃至說五受陰是生滅法。我今當往，為作留難。」化作大牛，往詣佛所，入彼五百鉢間，諸比丘即驅，莫令壞鉢。</w:t>
      </w:r>
    </w:p>
    <w:p w14:paraId="27EF2185" w14:textId="74F8C077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爾時，世尊告諸比丘：「此非是牛，是魔波旬欲作嬈亂。」即說偈言：</w:t>
      </w:r>
    </w:p>
    <w:p w14:paraId="7A437236" w14:textId="2BC87122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「色受想行識，　　非我及我所，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若知真實</w:t>
      </w:r>
      <w:r w:rsidRPr="009F71F9">
        <w:rPr>
          <w:rStyle w:val="af4"/>
          <w:noProof/>
          <w:color w:val="auto"/>
        </w:rPr>
        <w:footnoteReference w:id="131"/>
      </w:r>
      <w:r w:rsidRPr="009F71F9">
        <w:rPr>
          <w:rFonts w:hint="eastAsia"/>
          <w:noProof/>
        </w:rPr>
        <w:t>義，　　於彼無所著。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心無所著法，　　超出色</w:t>
      </w:r>
      <w:r w:rsidRPr="009F71F9">
        <w:rPr>
          <w:rStyle w:val="af4"/>
          <w:noProof/>
          <w:color w:val="auto"/>
        </w:rPr>
        <w:footnoteReference w:id="132"/>
      </w:r>
      <w:r w:rsidRPr="009F71F9">
        <w:rPr>
          <w:rFonts w:hint="eastAsia"/>
          <w:noProof/>
        </w:rPr>
        <w:t>結縛，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了達一切處，　　不住魔境界。」</w:t>
      </w:r>
    </w:p>
    <w:p w14:paraId="19B82FC8" w14:textId="41BC2603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佛說此經已，諸比丘聞佛所說，歡喜奉行。</w:t>
      </w:r>
    </w:p>
    <w:p w14:paraId="298AA308" w14:textId="6A0B0F76" w:rsidR="009F71F9" w:rsidRDefault="009F71F9" w:rsidP="009F71F9">
      <w:pPr>
        <w:pStyle w:val="2"/>
        <w:rPr>
          <w:noProof/>
        </w:rPr>
      </w:pPr>
      <w:r w:rsidRPr="009F71F9">
        <w:rPr>
          <w:rStyle w:val="af4"/>
          <w:noProof/>
          <w:color w:val="auto"/>
        </w:rPr>
        <w:footnoteReference w:id="133"/>
      </w:r>
      <w:r w:rsidRPr="009F71F9">
        <w:rPr>
          <w:rFonts w:hint="eastAsia"/>
          <w:noProof/>
        </w:rPr>
        <w:t>（一一〇三）</w:t>
      </w:r>
    </w:p>
    <w:p w14:paraId="239B8914" w14:textId="455D21EB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如是我聞：</w:t>
      </w:r>
    </w:p>
    <w:p w14:paraId="3285C343" w14:textId="20EB1E7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一時，佛住王舍城多眾踐蹈曠野中，與六百比丘眾俱，為諸比丘說六觸入處集、六觸集、六觸滅。</w:t>
      </w:r>
    </w:p>
    <w:p w14:paraId="30F831F2" w14:textId="76FCC33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lastRenderedPageBreak/>
        <w:t>時，魔波旬作是念：「今沙門瞿曇住王舍城多眾踐蹈曠野，為六百比丘說六觸入處是集法、是滅法，我今當往，為作留難。」化作壯士，大身勇盛，力能動地，來詣佛所。</w:t>
      </w:r>
    </w:p>
    <w:p w14:paraId="27454619" w14:textId="59DA558C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彼諸比丘遙見壯士，身大勇盛，見生怖畏，身毛皆竪，共相謂言：「彼為何等，形狀可畏？」</w:t>
      </w:r>
    </w:p>
    <w:p w14:paraId="6B6F247B" w14:textId="2810AECF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爾時，世尊告諸比丘：「此是惡魔，欲作嬈亂。」</w:t>
      </w:r>
    </w:p>
    <w:p w14:paraId="027E6892" w14:textId="230EF199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爾時，世尊即說偈言：</w:t>
      </w:r>
    </w:p>
    <w:p w14:paraId="3522C976" w14:textId="720FC064" w:rsidR="009F71F9" w:rsidRDefault="009F71F9" w:rsidP="009F71F9">
      <w:pPr>
        <w:pStyle w:val="lg"/>
        <w:spacing w:before="180"/>
        <w:ind w:left="240" w:hangingChars="100" w:hanging="240"/>
        <w:rPr>
          <w:noProof/>
        </w:rPr>
      </w:pPr>
      <w:r w:rsidRPr="009F71F9">
        <w:rPr>
          <w:rFonts w:hint="eastAsia"/>
          <w:noProof/>
        </w:rPr>
        <w:t>「色聲香味觸，　　及第六諸法，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愛念適可意，　　世間唯有此。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此是最惡貪，　　能繫著凡夫，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超越斯等者，　　是佛聖弟子。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度於魔境界，　　如日無雲翳。」</w:t>
      </w:r>
    </w:p>
    <w:p w14:paraId="4B44C4D9" w14:textId="2390CD72" w:rsidR="009F71F9" w:rsidRDefault="009F71F9" w:rsidP="009F71F9">
      <w:pPr>
        <w:pStyle w:val="default"/>
        <w:spacing w:before="180"/>
        <w:rPr>
          <w:noProof/>
        </w:rPr>
      </w:pPr>
      <w:r w:rsidRPr="009F71F9">
        <w:rPr>
          <w:rFonts w:hint="eastAsia"/>
          <w:noProof/>
        </w:rPr>
        <w:t>時，魔波旬作是念：「沙門瞿曇已知我心。」內懷憂慼，即沒不現。</w:t>
      </w:r>
    </w:p>
    <w:p w14:paraId="055758B8" w14:textId="052644E4" w:rsidR="009F71F9" w:rsidRDefault="009F71F9" w:rsidP="009F71F9">
      <w:pPr>
        <w:pStyle w:val="juan"/>
        <w:spacing w:before="180"/>
        <w:rPr>
          <w:noProof/>
        </w:rPr>
      </w:pPr>
      <w:r w:rsidRPr="009F71F9">
        <w:rPr>
          <w:rStyle w:val="af4"/>
          <w:noProof/>
          <w:color w:val="auto"/>
        </w:rPr>
        <w:footnoteReference w:id="134"/>
      </w:r>
      <w:r w:rsidRPr="009F71F9">
        <w:rPr>
          <w:rFonts w:hint="eastAsia"/>
          <w:noProof/>
        </w:rPr>
        <w:t>雜阿含經卷第三十九</w:t>
      </w:r>
      <w:r w:rsidRPr="009F71F9">
        <w:rPr>
          <w:rStyle w:val="af4"/>
          <w:noProof/>
          <w:color w:val="auto"/>
        </w:rPr>
        <w:footnoteReference w:id="135"/>
      </w:r>
    </w:p>
    <w:p w14:paraId="3A41926E" w14:textId="3161DA2B" w:rsidR="009E21F0" w:rsidRPr="009F71F9" w:rsidRDefault="009F71F9" w:rsidP="009F71F9">
      <w:pPr>
        <w:pStyle w:val="license"/>
        <w:spacing w:before="180"/>
        <w:rPr>
          <w:noProof/>
        </w:rPr>
      </w:pPr>
      <w:r w:rsidRPr="009F71F9">
        <w:rPr>
          <w:rFonts w:hint="eastAsia"/>
          <w:noProof/>
        </w:rPr>
        <w:t>【經文資訊】大正新脩大藏經</w:t>
      </w:r>
      <w:r w:rsidRPr="009F71F9">
        <w:rPr>
          <w:rFonts w:hint="eastAsia"/>
          <w:noProof/>
        </w:rPr>
        <w:t xml:space="preserve"> </w:t>
      </w:r>
      <w:r w:rsidRPr="009F71F9">
        <w:rPr>
          <w:rFonts w:hint="eastAsia"/>
          <w:noProof/>
        </w:rPr>
        <w:t>第</w:t>
      </w:r>
      <w:r w:rsidRPr="009F71F9">
        <w:rPr>
          <w:rFonts w:hint="eastAsia"/>
          <w:noProof/>
        </w:rPr>
        <w:t xml:space="preserve"> 2 </w:t>
      </w:r>
      <w:r w:rsidRPr="009F71F9">
        <w:rPr>
          <w:rFonts w:hint="eastAsia"/>
          <w:noProof/>
        </w:rPr>
        <w:t>冊</w:t>
      </w:r>
      <w:r w:rsidRPr="009F71F9">
        <w:rPr>
          <w:rFonts w:hint="eastAsia"/>
          <w:noProof/>
        </w:rPr>
        <w:t xml:space="preserve"> No. 99 </w:t>
      </w:r>
      <w:r w:rsidRPr="009F71F9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【版本記錄】發行日期：</w:t>
      </w:r>
      <w:r w:rsidRPr="009F71F9">
        <w:rPr>
          <w:rFonts w:hint="eastAsia"/>
          <w:noProof/>
        </w:rPr>
        <w:t>2026-04</w:t>
      </w:r>
      <w:r w:rsidRPr="009F71F9">
        <w:rPr>
          <w:rFonts w:hint="eastAsia"/>
          <w:noProof/>
        </w:rPr>
        <w:t>，最後更新：</w:t>
      </w:r>
      <w:r w:rsidRPr="009F71F9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【編輯說明】本資料庫由</w:t>
      </w:r>
      <w:r w:rsidRPr="009F71F9">
        <w:rPr>
          <w:rFonts w:hint="eastAsia"/>
          <w:noProof/>
        </w:rPr>
        <w:t xml:space="preserve"> </w:t>
      </w:r>
      <w:r w:rsidRPr="009F71F9">
        <w:rPr>
          <w:rFonts w:hint="eastAsia"/>
          <w:noProof/>
        </w:rPr>
        <w:t>財團法人佛教電子佛典基金會（</w:t>
      </w:r>
      <w:r w:rsidRPr="009F71F9">
        <w:rPr>
          <w:rFonts w:hint="eastAsia"/>
          <w:noProof/>
        </w:rPr>
        <w:t>CBETA</w:t>
      </w:r>
      <w:r w:rsidRPr="009F71F9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【版權宣告】</w:t>
      </w:r>
      <w:r w:rsidRPr="009F71F9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9F71F9">
        <w:rPr>
          <w:rFonts w:hint="eastAsia"/>
          <w:noProof/>
        </w:rPr>
        <w:t>【製作說明】感謝志工黃訓慶先生將本佛典</w:t>
      </w:r>
      <w:r w:rsidR="001C12E0">
        <w:rPr>
          <w:rFonts w:hint="eastAsia"/>
          <w:noProof/>
        </w:rPr>
        <w:t>轉換至</w:t>
      </w:r>
      <w:r w:rsidR="001C12E0">
        <w:rPr>
          <w:rFonts w:hint="eastAsia"/>
          <w:noProof/>
        </w:rPr>
        <w:t xml:space="preserve"> DOCX </w:t>
      </w:r>
      <w:r w:rsidR="001C12E0">
        <w:rPr>
          <w:rFonts w:hint="eastAsia"/>
          <w:noProof/>
        </w:rPr>
        <w:t>格式</w:t>
      </w:r>
      <w:r w:rsidRPr="009F71F9">
        <w:rPr>
          <w:rFonts w:hint="eastAsia"/>
          <w:noProof/>
        </w:rPr>
        <w:t>。</w:t>
      </w:r>
    </w:p>
    <w:sectPr w:rsidR="009E21F0" w:rsidRPr="009F71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B64B5" w14:textId="77777777" w:rsidR="00AE6037" w:rsidRDefault="00AE6037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3213163" w14:textId="77777777" w:rsidR="00AE6037" w:rsidRDefault="00AE6037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29F0" w14:textId="77777777" w:rsidR="009F71F9" w:rsidRDefault="009F71F9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9495" w14:textId="6E6F07F8" w:rsidR="009F71F9" w:rsidRDefault="009F71F9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E8D7" w14:textId="77777777" w:rsidR="009F71F9" w:rsidRDefault="009F71F9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DCDB" w14:textId="77777777" w:rsidR="00AE6037" w:rsidRDefault="00AE6037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E1CB47D" w14:textId="77777777" w:rsidR="00AE6037" w:rsidRDefault="00AE6037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F9221A1" w14:textId="157F4D6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宋天…譯【大】，〔－〕【聖】</w:t>
      </w:r>
    </w:p>
  </w:footnote>
  <w:footnote w:id="2">
    <w:p w14:paraId="7C06BAFD" w14:textId="4ED2867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126. Ka</w:t>
      </w:r>
      <w:r>
        <w:rPr>
          <w:rFonts w:ascii="Cambria" w:hAnsi="Cambria" w:cs="Cambria"/>
          <w:noProof/>
        </w:rPr>
        <w:t>ṭ</w:t>
      </w:r>
      <w:r>
        <w:rPr>
          <w:noProof/>
        </w:rPr>
        <w:t>uviya.</w:t>
      </w:r>
      <w:r>
        <w:rPr>
          <w:rFonts w:hint="eastAsia"/>
          <w:noProof/>
        </w:rPr>
        <w:t>，</w:t>
      </w:r>
      <w:r>
        <w:rPr>
          <w:noProof/>
        </w:rPr>
        <w:t>[No. 100(20)]</w:t>
      </w:r>
    </w:p>
  </w:footnote>
  <w:footnote w:id="3">
    <w:p w14:paraId="1F9C7E71" w14:textId="00EE372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㮈【大】＊，奈【宋】＊【元】＊【明】＊</w:t>
      </w:r>
    </w:p>
  </w:footnote>
  <w:footnote w:id="4">
    <w:p w14:paraId="09F959A0" w14:textId="020874C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㮈【大】＊，奈【宋】＊【元】＊【明】＊</w:t>
      </w:r>
    </w:p>
  </w:footnote>
  <w:footnote w:id="5">
    <w:p w14:paraId="67DE3D96" w14:textId="21F0A66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熏【大】，〔－〕【聖】</w:t>
      </w:r>
    </w:p>
  </w:footnote>
  <w:footnote w:id="6">
    <w:p w14:paraId="5BA1F06C" w14:textId="5681B8B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發【大】，發薰【明】</w:t>
      </w:r>
    </w:p>
  </w:footnote>
  <w:footnote w:id="7">
    <w:p w14:paraId="31F74073" w14:textId="752B6E4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8">
    <w:p w14:paraId="25362D5A" w14:textId="71AD5030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以【大】，坐【聖】</w:t>
      </w:r>
    </w:p>
  </w:footnote>
  <w:footnote w:id="9">
    <w:p w14:paraId="40850847" w14:textId="1DF02AF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10">
    <w:p w14:paraId="10B7BDDE" w14:textId="32748AF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11">
    <w:p w14:paraId="5D57E7DC" w14:textId="064A127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12">
    <w:p w14:paraId="66685AC6" w14:textId="28626CAA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13">
    <w:p w14:paraId="0F0A51B4" w14:textId="705C59D0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100(21)]</w:t>
      </w:r>
    </w:p>
  </w:footnote>
  <w:footnote w:id="14">
    <w:p w14:paraId="16CB34A9" w14:textId="0A63B73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晝【大】＊，盡【元】【明】＊【聖】＊</w:t>
      </w:r>
    </w:p>
  </w:footnote>
  <w:footnote w:id="15">
    <w:p w14:paraId="319B17AB" w14:textId="7D19BD3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晝【大】＊，盡【元】【明】＊【聖】＊</w:t>
      </w:r>
    </w:p>
  </w:footnote>
  <w:footnote w:id="16">
    <w:p w14:paraId="58AC0FDF" w14:textId="72427D08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責【大】，嘖【聖】</w:t>
      </w:r>
    </w:p>
  </w:footnote>
  <w:footnote w:id="17">
    <w:p w14:paraId="42B0EF46" w14:textId="60F142F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智【大】，知【宋】【元】【明】</w:t>
      </w:r>
    </w:p>
  </w:footnote>
  <w:footnote w:id="18">
    <w:p w14:paraId="479B1444" w14:textId="055A87F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】，分【大】</w:t>
      </w:r>
      <w:r>
        <w:rPr>
          <w:rFonts w:hint="eastAsia"/>
          <w:noProof/>
        </w:rPr>
        <w:t xml:space="preserve"> (cf. QC057_p0473a15)</w:t>
      </w:r>
    </w:p>
  </w:footnote>
  <w:footnote w:id="19">
    <w:p w14:paraId="720F8AA9" w14:textId="27D3269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晝【大】＊，盡【元】【明】＊【聖】＊</w:t>
      </w:r>
    </w:p>
  </w:footnote>
  <w:footnote w:id="20">
    <w:p w14:paraId="4ADAE3E8" w14:textId="4F09B73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晝【大】＊，盡【元】【明】＊【聖】＊</w:t>
      </w:r>
    </w:p>
  </w:footnote>
  <w:footnote w:id="21">
    <w:p w14:paraId="5E6C1EE4" w14:textId="6F6DCB1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22">
    <w:p w14:paraId="15A61D9B" w14:textId="7C0E0BC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】【聖】，求【大】</w:t>
      </w:r>
      <w:r>
        <w:rPr>
          <w:rFonts w:hint="eastAsia"/>
          <w:noProof/>
        </w:rPr>
        <w:t xml:space="preserve"> (cf. K18n0650_p1101c23)</w:t>
      </w:r>
    </w:p>
  </w:footnote>
  <w:footnote w:id="23">
    <w:p w14:paraId="5746E653" w14:textId="0CB49FF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蛆【大】＊，疽【宋】【聖】＊</w:t>
      </w:r>
    </w:p>
  </w:footnote>
  <w:footnote w:id="24">
    <w:p w14:paraId="0A391573" w14:textId="770D2C4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諸【大】，餘【聖】</w:t>
      </w:r>
    </w:p>
  </w:footnote>
  <w:footnote w:id="25">
    <w:p w14:paraId="75457668" w14:textId="500512F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若【大】，著【宋】【元】【明】【聖】</w:t>
      </w:r>
    </w:p>
  </w:footnote>
  <w:footnote w:id="26">
    <w:p w14:paraId="19CD5A3D" w14:textId="0A8B1FF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知【大】＊，智【聖】＊</w:t>
      </w:r>
    </w:p>
  </w:footnote>
  <w:footnote w:id="27">
    <w:p w14:paraId="119A03A1" w14:textId="48AC4308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9. Nāga.</w:t>
      </w:r>
      <w:r>
        <w:rPr>
          <w:rFonts w:hint="eastAsia"/>
          <w:noProof/>
        </w:rPr>
        <w:t>，</w:t>
      </w:r>
      <w:r>
        <w:rPr>
          <w:noProof/>
        </w:rPr>
        <w:t>[No. 100(22)]</w:t>
      </w:r>
    </w:p>
  </w:footnote>
  <w:footnote w:id="28">
    <w:p w14:paraId="1D9F4851" w14:textId="51BBF68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越【大】，超【聖】</w:t>
      </w:r>
    </w:p>
  </w:footnote>
  <w:footnote w:id="29">
    <w:p w14:paraId="6FE84DD4" w14:textId="0426520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効【大】，效【聖】</w:t>
      </w:r>
    </w:p>
  </w:footnote>
  <w:footnote w:id="30">
    <w:p w14:paraId="3CF15B0C" w14:textId="71606070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之不消【大】，不消故【聖】</w:t>
      </w:r>
    </w:p>
  </w:footnote>
  <w:footnote w:id="31">
    <w:p w14:paraId="76530DF3" w14:textId="06415AD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門【大】，問【聖】</w:t>
      </w:r>
    </w:p>
  </w:footnote>
  <w:footnote w:id="32">
    <w:p w14:paraId="7EB234F3" w14:textId="3390E53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効【大】，傚【宋】【元】【明】，效【聖】</w:t>
      </w:r>
    </w:p>
  </w:footnote>
  <w:footnote w:id="33">
    <w:p w14:paraId="4C99AE16" w14:textId="33887E2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因【大】，同【宋】【元】【明】</w:t>
      </w:r>
    </w:p>
  </w:footnote>
  <w:footnote w:id="34">
    <w:p w14:paraId="1E820FF3" w14:textId="202E86B0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1. 9. Āyu.</w:t>
      </w:r>
      <w:r>
        <w:rPr>
          <w:rFonts w:hint="eastAsia"/>
          <w:noProof/>
        </w:rPr>
        <w:t>，</w:t>
      </w:r>
      <w:r>
        <w:rPr>
          <w:noProof/>
        </w:rPr>
        <w:t>[No. 100(23)]</w:t>
      </w:r>
    </w:p>
  </w:footnote>
  <w:footnote w:id="35">
    <w:p w14:paraId="07FC3EF3" w14:textId="69BE2C9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王舍城</w:t>
      </w:r>
      <w:r>
        <w:rPr>
          <w:noProof/>
        </w:rPr>
        <w:t xml:space="preserve"> Rājagaha.</w:t>
      </w:r>
    </w:p>
  </w:footnote>
  <w:footnote w:id="36">
    <w:p w14:paraId="6FD274D2" w14:textId="3084E06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波旬</w:t>
      </w:r>
      <w:r>
        <w:rPr>
          <w:noProof/>
        </w:rPr>
        <w:t xml:space="preserve"> Pāpiman.</w:t>
      </w:r>
    </w:p>
  </w:footnote>
  <w:footnote w:id="37">
    <w:p w14:paraId="76ED0CDE" w14:textId="2A16793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醉【大】，酒【聖】</w:t>
      </w:r>
    </w:p>
  </w:footnote>
  <w:footnote w:id="38">
    <w:p w14:paraId="16EDE317" w14:textId="6CB6DAB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1. 10. Āyu.</w:t>
      </w:r>
      <w:r>
        <w:rPr>
          <w:rFonts w:hint="eastAsia"/>
          <w:noProof/>
        </w:rPr>
        <w:t>，</w:t>
      </w:r>
      <w:r>
        <w:rPr>
          <w:noProof/>
        </w:rPr>
        <w:t>[No. 100(24)]</w:t>
      </w:r>
    </w:p>
  </w:footnote>
  <w:footnote w:id="39">
    <w:p w14:paraId="175D9797" w14:textId="3C58FA1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穌【大】＊，蘓【聖】＊</w:t>
      </w:r>
    </w:p>
  </w:footnote>
  <w:footnote w:id="40">
    <w:p w14:paraId="3F73EC72" w14:textId="7B61F56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穌【大】＊，蘓【聖】＊</w:t>
      </w:r>
    </w:p>
  </w:footnote>
  <w:footnote w:id="41">
    <w:p w14:paraId="49BDAAE2" w14:textId="4CBD6B4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減【大】，滅【聖】</w:t>
      </w:r>
    </w:p>
  </w:footnote>
  <w:footnote w:id="42">
    <w:p w14:paraId="3723C9FD" w14:textId="17669800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5. Mānasa.</w:t>
      </w:r>
      <w:r>
        <w:rPr>
          <w:rFonts w:hint="eastAsia"/>
          <w:noProof/>
        </w:rPr>
        <w:t>，</w:t>
      </w:r>
      <w:r>
        <w:rPr>
          <w:noProof/>
        </w:rPr>
        <w:t>[No. 100(25)]</w:t>
      </w:r>
    </w:p>
  </w:footnote>
  <w:footnote w:id="43">
    <w:p w14:paraId="03CA35F1" w14:textId="4198F90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羂【大】，衒【宋】</w:t>
      </w:r>
    </w:p>
  </w:footnote>
  <w:footnote w:id="44">
    <w:p w14:paraId="70880A02" w14:textId="54E826BA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政【大】，正【宋】【元】【明】</w:t>
      </w:r>
    </w:p>
  </w:footnote>
  <w:footnote w:id="45">
    <w:p w14:paraId="16F85C12" w14:textId="4F7F39C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滅【大】，然【宋】【元】【明】</w:t>
      </w:r>
    </w:p>
  </w:footnote>
  <w:footnote w:id="46">
    <w:p w14:paraId="1D51642B" w14:textId="6B932B6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4. 1. 7. Suppati.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100(26)]</w:t>
      </w:r>
    </w:p>
  </w:footnote>
  <w:footnote w:id="47">
    <w:p w14:paraId="7C92010F" w14:textId="5E23EA0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迦蘭陀</w:t>
      </w:r>
      <w:r>
        <w:rPr>
          <w:rFonts w:hint="eastAsia"/>
          <w:noProof/>
        </w:rPr>
        <w:t xml:space="preserve"> Kalandaka.</w:t>
      </w:r>
    </w:p>
  </w:footnote>
  <w:footnote w:id="48">
    <w:p w14:paraId="6F7D9C26" w14:textId="3E16C6B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相【大】＊，想【宋】＊【元】＊【明】＊【聖】＊</w:t>
      </w:r>
    </w:p>
  </w:footnote>
  <w:footnote w:id="49">
    <w:p w14:paraId="76636BFB" w14:textId="4A37B16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愛【大】，受【宋】【元】【明】【聖】</w:t>
      </w:r>
    </w:p>
  </w:footnote>
  <w:footnote w:id="50">
    <w:p w14:paraId="2B02245B" w14:textId="63CB641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1. Pāsāna.</w:t>
      </w:r>
      <w:r>
        <w:rPr>
          <w:rFonts w:hint="eastAsia"/>
          <w:noProof/>
        </w:rPr>
        <w:t>，</w:t>
      </w:r>
      <w:r>
        <w:rPr>
          <w:noProof/>
        </w:rPr>
        <w:t>[No. 100(27)]</w:t>
      </w:r>
    </w:p>
  </w:footnote>
  <w:footnote w:id="51">
    <w:p w14:paraId="5ADBF43D" w14:textId="3CF6D2A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微【大】，大【宋】【元】【明】</w:t>
      </w:r>
    </w:p>
  </w:footnote>
  <w:footnote w:id="52">
    <w:p w14:paraId="5CF29DD8" w14:textId="7CDD89D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4. 1. 6. Sappa.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100(28)]</w:t>
      </w:r>
    </w:p>
  </w:footnote>
  <w:footnote w:id="53">
    <w:p w14:paraId="0B355972" w14:textId="464D465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旋【大】，遊【聖】</w:t>
      </w:r>
    </w:p>
  </w:footnote>
  <w:footnote w:id="54">
    <w:p w14:paraId="73EF414F" w14:textId="0A3763E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矛【大】，</w:t>
      </w:r>
      <w:r>
        <w:rPr>
          <w:rFonts w:ascii="CBETA Supplement" w:eastAsia="CBETA Supplement" w:hint="eastAsia"/>
          <w:noProof/>
        </w:rPr>
        <w:t>𨥨</w:t>
      </w:r>
      <w:r>
        <w:rPr>
          <w:rFonts w:hint="eastAsia"/>
          <w:noProof/>
        </w:rPr>
        <w:t>【聖】</w:t>
      </w:r>
    </w:p>
  </w:footnote>
  <w:footnote w:id="55">
    <w:p w14:paraId="0D43E74E" w14:textId="6A6956F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4. 2. 3. Sakalika.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100(29)]</w:t>
      </w:r>
    </w:p>
  </w:footnote>
  <w:footnote w:id="56">
    <w:p w14:paraId="09240F83" w14:textId="2FA780F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王舍城</w:t>
      </w:r>
      <w:r>
        <w:rPr>
          <w:noProof/>
        </w:rPr>
        <w:t xml:space="preserve"> Rājagaha.</w:t>
      </w:r>
    </w:p>
  </w:footnote>
  <w:footnote w:id="57">
    <w:p w14:paraId="2EEE70ED" w14:textId="1D298DC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相【大】＊，想【宋】＊【元】＊【明】＊【聖】＊</w:t>
      </w:r>
    </w:p>
  </w:footnote>
  <w:footnote w:id="58">
    <w:p w14:paraId="15E336CE" w14:textId="49B053C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相【大】＊，想【宋】＊【元】＊【明】＊【聖】＊</w:t>
      </w:r>
    </w:p>
  </w:footnote>
  <w:footnote w:id="59">
    <w:p w14:paraId="42BDE66F" w14:textId="5BEA8AF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正【大】＊，政【聖】＊</w:t>
      </w:r>
    </w:p>
  </w:footnote>
  <w:footnote w:id="60">
    <w:p w14:paraId="61A34933" w14:textId="58A1F708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4. 3. 3. Godhika.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100(30)]</w:t>
      </w:r>
    </w:p>
  </w:footnote>
  <w:footnote w:id="61">
    <w:p w14:paraId="035DD4A1" w14:textId="7CBA1016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瞿低迦</w:t>
      </w:r>
      <w:r>
        <w:rPr>
          <w:rFonts w:hint="eastAsia"/>
          <w:noProof/>
        </w:rPr>
        <w:t xml:space="preserve"> Godhika.</w:t>
      </w:r>
    </w:p>
  </w:footnote>
  <w:footnote w:id="62">
    <w:p w14:paraId="0B733139" w14:textId="55FABF9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仙人山側</w:t>
      </w:r>
      <w:r>
        <w:rPr>
          <w:rFonts w:hint="eastAsia"/>
          <w:noProof/>
        </w:rPr>
        <w:t xml:space="preserve"> Isigili-passa.</w:t>
      </w:r>
    </w:p>
  </w:footnote>
  <w:footnote w:id="63">
    <w:p w14:paraId="5EC24160" w14:textId="0FF4C54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黑石室</w:t>
      </w:r>
      <w:r>
        <w:rPr>
          <w:noProof/>
        </w:rPr>
        <w:t xml:space="preserve"> Kā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asilā.</w:t>
      </w:r>
    </w:p>
  </w:footnote>
  <w:footnote w:id="64">
    <w:p w14:paraId="16F782CD" w14:textId="0E9A63B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琉【大】，瑠【聖】</w:t>
      </w:r>
    </w:p>
  </w:footnote>
  <w:footnote w:id="65">
    <w:p w14:paraId="3415932A" w14:textId="7EE4979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絃【大】，弦【宋】【元】【明】【聖】</w:t>
      </w:r>
    </w:p>
  </w:footnote>
  <w:footnote w:id="66">
    <w:p w14:paraId="6150E334" w14:textId="6E9A334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恩【大】，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恩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大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夕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【明】</w:t>
      </w:r>
    </w:p>
  </w:footnote>
  <w:footnote w:id="67">
    <w:p w14:paraId="1FBB8DAE" w14:textId="5244737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般涅槃</w:t>
      </w:r>
      <w:r>
        <w:rPr>
          <w:rFonts w:hint="eastAsia"/>
          <w:noProof/>
        </w:rPr>
        <w:t xml:space="preserve"> Parinibbuta.</w:t>
      </w:r>
    </w:p>
  </w:footnote>
  <w:footnote w:id="68">
    <w:p w14:paraId="60C467A0" w14:textId="4AFE3C7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3. 4-5. Dhītaro.</w:t>
      </w:r>
      <w:r>
        <w:rPr>
          <w:rFonts w:hint="eastAsia"/>
          <w:noProof/>
        </w:rPr>
        <w:t>，</w:t>
      </w:r>
      <w:r>
        <w:rPr>
          <w:noProof/>
        </w:rPr>
        <w:t>[No. 100(31)]</w:t>
      </w:r>
    </w:p>
  </w:footnote>
  <w:footnote w:id="69">
    <w:p w14:paraId="750DF390" w14:textId="048DBFB3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欝鞞羅</w:t>
      </w:r>
      <w:r>
        <w:rPr>
          <w:noProof/>
        </w:rPr>
        <w:t xml:space="preserve"> Uruvelā.</w:t>
      </w:r>
    </w:p>
  </w:footnote>
  <w:footnote w:id="70">
    <w:p w14:paraId="60A087B5" w14:textId="1856EEF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尼連禪</w:t>
      </w:r>
      <w:r>
        <w:rPr>
          <w:noProof/>
        </w:rPr>
        <w:t xml:space="preserve"> Nerañjarā.</w:t>
      </w:r>
    </w:p>
  </w:footnote>
  <w:footnote w:id="71">
    <w:p w14:paraId="519043FB" w14:textId="0FB9776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魔波旬</w:t>
      </w:r>
      <w:r>
        <w:rPr>
          <w:noProof/>
        </w:rPr>
        <w:t xml:space="preserve"> Māra pāpiman.</w:t>
      </w:r>
    </w:p>
  </w:footnote>
  <w:footnote w:id="72">
    <w:p w14:paraId="0808C141" w14:textId="1539376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往【大】，住【明】</w:t>
      </w:r>
    </w:p>
  </w:footnote>
  <w:footnote w:id="73">
    <w:p w14:paraId="6414A0A6" w14:textId="4F7F40C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竟【大】，意【元】</w:t>
      </w:r>
    </w:p>
  </w:footnote>
  <w:footnote w:id="74">
    <w:p w14:paraId="749E9C74" w14:textId="5468E87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烏【大】，鳥【明】</w:t>
      </w:r>
    </w:p>
  </w:footnote>
  <w:footnote w:id="75">
    <w:p w14:paraId="0F2D631E" w14:textId="6CB69B3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畫【大】，晝【宋】</w:t>
      </w:r>
    </w:p>
  </w:footnote>
  <w:footnote w:id="76">
    <w:p w14:paraId="343289DE" w14:textId="70EBCDA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愛欲</w:t>
      </w:r>
      <w:r>
        <w:rPr>
          <w:noProof/>
        </w:rPr>
        <w:t xml:space="preserve">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</w:p>
  </w:footnote>
  <w:footnote w:id="77">
    <w:p w14:paraId="5E5BA507" w14:textId="3D0B1598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愛念</w:t>
      </w:r>
      <w:r>
        <w:rPr>
          <w:rFonts w:hint="eastAsia"/>
          <w:noProof/>
        </w:rPr>
        <w:t xml:space="preserve"> Arati.</w:t>
      </w:r>
    </w:p>
  </w:footnote>
  <w:footnote w:id="78">
    <w:p w14:paraId="3A0BAD75" w14:textId="0FC5953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愛樂</w:t>
      </w:r>
      <w:r>
        <w:rPr>
          <w:noProof/>
        </w:rPr>
        <w:t xml:space="preserve"> Rāga.</w:t>
      </w:r>
    </w:p>
  </w:footnote>
  <w:footnote w:id="79">
    <w:p w14:paraId="12C2A3FD" w14:textId="014E4F7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以【大】，已【聖】</w:t>
      </w:r>
    </w:p>
  </w:footnote>
  <w:footnote w:id="80">
    <w:p w14:paraId="31F4641D" w14:textId="145029A3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如【大】，知【聖】</w:t>
      </w:r>
    </w:p>
  </w:footnote>
  <w:footnote w:id="81">
    <w:p w14:paraId="5FC2652E" w14:textId="16F03CC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流【大】，海【聖】</w:t>
      </w:r>
    </w:p>
  </w:footnote>
  <w:footnote w:id="82">
    <w:p w14:paraId="512E8040" w14:textId="7CE1876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】，著【大】</w:t>
      </w:r>
      <w:r>
        <w:rPr>
          <w:rFonts w:hint="eastAsia"/>
          <w:noProof/>
        </w:rPr>
        <w:t xml:space="preserve"> (cf. K18n0650_p1106b18)</w:t>
      </w:r>
    </w:p>
  </w:footnote>
  <w:footnote w:id="83">
    <w:p w14:paraId="7BBB4734" w14:textId="417603E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抒【大】，撓【宋】</w:t>
      </w:r>
    </w:p>
  </w:footnote>
  <w:footnote w:id="84">
    <w:p w14:paraId="07A998C1" w14:textId="2F0B934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歔【大】，噓【元】【明】</w:t>
      </w:r>
    </w:p>
  </w:footnote>
  <w:footnote w:id="85">
    <w:p w14:paraId="5E07838A" w14:textId="2A015E5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】，如【大】</w:t>
      </w:r>
      <w:r>
        <w:rPr>
          <w:rFonts w:hint="eastAsia"/>
          <w:noProof/>
        </w:rPr>
        <w:t xml:space="preserve"> (cf. K18n0650_p1106b23; T02n0099_p0285c29)</w:t>
      </w:r>
    </w:p>
  </w:footnote>
  <w:footnote w:id="86">
    <w:p w14:paraId="2660A226" w14:textId="54DC3B9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4. 1. 3. Sabha.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100(32)]</w:t>
      </w:r>
    </w:p>
  </w:footnote>
  <w:footnote w:id="87">
    <w:p w14:paraId="780120EF" w14:textId="16838FE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欝鞞羅</w:t>
      </w:r>
      <w:r>
        <w:rPr>
          <w:noProof/>
        </w:rPr>
        <w:t xml:space="preserve"> Uruvelā.</w:t>
      </w:r>
    </w:p>
  </w:footnote>
  <w:footnote w:id="88">
    <w:p w14:paraId="18B62A3D" w14:textId="318270F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1. 1. Tapo.</w:t>
      </w:r>
    </w:p>
  </w:footnote>
  <w:footnote w:id="89">
    <w:p w14:paraId="58486143" w14:textId="7AEA7E8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彈【大】，但【宋】【元】【明】【聖】</w:t>
      </w:r>
    </w:p>
  </w:footnote>
  <w:footnote w:id="90">
    <w:p w14:paraId="2083DB62" w14:textId="6299C0E3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8. 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91">
    <w:p w14:paraId="00D09755" w14:textId="219E68D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娑羅婆羅門聚落</w:t>
      </w:r>
      <w:r>
        <w:rPr>
          <w:noProof/>
        </w:rPr>
        <w:t xml:space="preserve"> Sālāya-brāhmanagāma.</w:t>
      </w:r>
    </w:p>
  </w:footnote>
  <w:footnote w:id="92">
    <w:p w14:paraId="6FF2C1C1" w14:textId="27E9C49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沙門【大】，瞿曇【聖】</w:t>
      </w:r>
    </w:p>
  </w:footnote>
  <w:footnote w:id="93">
    <w:p w14:paraId="57F259D8" w14:textId="614C4F5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新【大】，親【宋】【元】【明】【聖】</w:t>
      </w:r>
    </w:p>
  </w:footnote>
  <w:footnote w:id="94">
    <w:p w14:paraId="2DDFC08C" w14:textId="1056D1B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正【大】＊，政【聖】＊</w:t>
      </w:r>
    </w:p>
  </w:footnote>
  <w:footnote w:id="95">
    <w:p w14:paraId="6454C064" w14:textId="02E0FCE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正【大】＊，政【聖】＊</w:t>
      </w:r>
    </w:p>
  </w:footnote>
  <w:footnote w:id="96">
    <w:p w14:paraId="3F49CEFA" w14:textId="17A9D1C3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1. 4-5. Pāsa.</w:t>
      </w:r>
    </w:p>
  </w:footnote>
  <w:footnote w:id="97">
    <w:p w14:paraId="4863D0C2" w14:textId="2D0AED1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波羅㮈</w:t>
      </w:r>
      <w:r>
        <w:rPr>
          <w:noProof/>
        </w:rPr>
        <w:t xml:space="preserve"> Bārā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asī.</w:t>
      </w:r>
    </w:p>
  </w:footnote>
  <w:footnote w:id="98">
    <w:p w14:paraId="595BACDD" w14:textId="54820D2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99">
    <w:p w14:paraId="1C60A01D" w14:textId="786EC9D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鹿野苑</w:t>
      </w:r>
      <w:r>
        <w:rPr>
          <w:noProof/>
        </w:rPr>
        <w:t xml:space="preserve"> Migadāya.</w:t>
      </w:r>
    </w:p>
  </w:footnote>
  <w:footnote w:id="100">
    <w:p w14:paraId="25D4F79A" w14:textId="15E3DF6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已【大】，以【明】</w:t>
      </w:r>
    </w:p>
  </w:footnote>
  <w:footnote w:id="101">
    <w:p w14:paraId="46B9F9D3" w14:textId="1C0384E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往【大】，住【宋】【元】【明】</w:t>
      </w:r>
    </w:p>
  </w:footnote>
  <w:footnote w:id="102">
    <w:p w14:paraId="3747DCDE" w14:textId="3EE44E8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103">
    <w:p w14:paraId="0A8F71D9" w14:textId="1C5C8D3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4. Patirūpa.</w:t>
      </w:r>
    </w:p>
  </w:footnote>
  <w:footnote w:id="104">
    <w:p w14:paraId="15A8D871" w14:textId="336DC84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而【大】，〔－〕【宋】【元】【明】【聖】</w:t>
      </w:r>
    </w:p>
  </w:footnote>
  <w:footnote w:id="105">
    <w:p w14:paraId="65CD4E23" w14:textId="6756249A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免【大】，勉【聖】</w:t>
      </w:r>
    </w:p>
  </w:footnote>
  <w:footnote w:id="106">
    <w:p w14:paraId="77CEE0D2" w14:textId="766F38D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以【大】，已【宋】【元】【明】【聖】</w:t>
      </w:r>
    </w:p>
  </w:footnote>
  <w:footnote w:id="107">
    <w:p w14:paraId="66584CE6" w14:textId="31E563D8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10. Rajja.</w:t>
      </w:r>
    </w:p>
  </w:footnote>
  <w:footnote w:id="108">
    <w:p w14:paraId="195802D2" w14:textId="5D9B1392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雪山</w:t>
      </w:r>
      <w:r>
        <w:rPr>
          <w:rFonts w:hint="eastAsia"/>
          <w:noProof/>
        </w:rPr>
        <w:t xml:space="preserve"> Himavanta.</w:t>
      </w:r>
    </w:p>
  </w:footnote>
  <w:footnote w:id="109">
    <w:p w14:paraId="559305E5" w14:textId="58C6DE2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正【大】＊，政【聖】＊</w:t>
      </w:r>
    </w:p>
  </w:footnote>
  <w:footnote w:id="110">
    <w:p w14:paraId="3031D84A" w14:textId="7CB9D54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者【大】，言【元】</w:t>
      </w:r>
    </w:p>
  </w:footnote>
  <w:footnote w:id="111">
    <w:p w14:paraId="1DB55F5C" w14:textId="3DF96A8A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3. 1. Sambahulā.</w:t>
      </w:r>
    </w:p>
  </w:footnote>
  <w:footnote w:id="112">
    <w:p w14:paraId="222DFCC2" w14:textId="70D1E55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釋氏</w:t>
      </w:r>
      <w:r>
        <w:rPr>
          <w:rFonts w:hint="eastAsia"/>
          <w:noProof/>
        </w:rPr>
        <w:t xml:space="preserve"> Sakka.</w:t>
      </w:r>
    </w:p>
  </w:footnote>
  <w:footnote w:id="113">
    <w:p w14:paraId="2F16DAFD" w14:textId="484FA8C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石主</w:t>
      </w:r>
      <w:r>
        <w:rPr>
          <w:noProof/>
        </w:rPr>
        <w:t xml:space="preserve"> Silāvatī.</w:t>
      </w:r>
    </w:p>
  </w:footnote>
  <w:footnote w:id="114">
    <w:p w14:paraId="5645A061" w14:textId="58080296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髮【大】，髻【宋】【元】【明】【聖】</w:t>
      </w:r>
    </w:p>
  </w:footnote>
  <w:footnote w:id="115">
    <w:p w14:paraId="7554E4A7" w14:textId="77A701CD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】，悉【大】</w:t>
      </w:r>
      <w:r>
        <w:rPr>
          <w:rFonts w:hint="eastAsia"/>
          <w:noProof/>
        </w:rPr>
        <w:t xml:space="preserve"> (cf. QC057_p0484b18)</w:t>
      </w:r>
    </w:p>
  </w:footnote>
  <w:footnote w:id="116">
    <w:p w14:paraId="1801308A" w14:textId="73BD56D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時【大】，時之【宋】【元】【明】</w:t>
      </w:r>
    </w:p>
  </w:footnote>
  <w:footnote w:id="117">
    <w:p w14:paraId="5C1BDE62" w14:textId="665810D6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知【大】＊，智【聖】＊</w:t>
      </w:r>
    </w:p>
  </w:footnote>
  <w:footnote w:id="118">
    <w:p w14:paraId="719D24FC" w14:textId="044E6AF6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人【大】，切【宋】【元】【明】</w:t>
      </w:r>
    </w:p>
  </w:footnote>
  <w:footnote w:id="119">
    <w:p w14:paraId="37D07722" w14:textId="73B2BB2C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3. 2. Samiddhi.</w:t>
      </w:r>
    </w:p>
  </w:footnote>
  <w:footnote w:id="120">
    <w:p w14:paraId="7755270E" w14:textId="481990F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善覺</w:t>
      </w:r>
      <w:r>
        <w:rPr>
          <w:rFonts w:hint="eastAsia"/>
          <w:noProof/>
        </w:rPr>
        <w:t xml:space="preserve"> Samiddhi.</w:t>
      </w:r>
    </w:p>
  </w:footnote>
  <w:footnote w:id="121">
    <w:p w14:paraId="12564619" w14:textId="79A0A915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晝【大】，盡【元】【明】【聖】</w:t>
      </w:r>
    </w:p>
  </w:footnote>
  <w:footnote w:id="122">
    <w:p w14:paraId="4F8D507D" w14:textId="54150C1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往【大】，住【宋】【元】【明】</w:t>
      </w:r>
    </w:p>
  </w:footnote>
  <w:footnote w:id="123">
    <w:p w14:paraId="1E71B0F7" w14:textId="6D806F6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翻【大】，翻覆【元】【明】</w:t>
      </w:r>
    </w:p>
  </w:footnote>
  <w:footnote w:id="124">
    <w:p w14:paraId="5B822740" w14:textId="197B833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無價【大】，法僧【宋】【元】【明】，諸僧【聖】</w:t>
      </w:r>
    </w:p>
  </w:footnote>
  <w:footnote w:id="125">
    <w:p w14:paraId="106707CC" w14:textId="11F066B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2. Sīha.</w:t>
      </w:r>
    </w:p>
  </w:footnote>
  <w:footnote w:id="126">
    <w:p w14:paraId="2534F649" w14:textId="5940866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127">
    <w:p w14:paraId="58DE2D20" w14:textId="6C6E413F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瞿曇</w:t>
      </w:r>
      <w:r>
        <w:rPr>
          <w:rFonts w:hint="eastAsia"/>
          <w:noProof/>
        </w:rPr>
        <w:t xml:space="preserve"> Gotama.</w:t>
      </w:r>
    </w:p>
  </w:footnote>
  <w:footnote w:id="128">
    <w:p w14:paraId="16634254" w14:textId="55BCE517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129">
    <w:p w14:paraId="318CE097" w14:textId="3D127279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敵【大】，歒【聖】</w:t>
      </w:r>
    </w:p>
  </w:footnote>
  <w:footnote w:id="130">
    <w:p w14:paraId="56E38549" w14:textId="22EFC6BE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6. Patta.</w:t>
      </w:r>
    </w:p>
  </w:footnote>
  <w:footnote w:id="131">
    <w:p w14:paraId="5AD1D364" w14:textId="5A6B503A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義【大】，滅【宋】【元】【明】</w:t>
      </w:r>
    </w:p>
  </w:footnote>
  <w:footnote w:id="132">
    <w:p w14:paraId="099571A9" w14:textId="10C6AF26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結縛【大】，縛結【聖】</w:t>
      </w:r>
    </w:p>
  </w:footnote>
  <w:footnote w:id="133">
    <w:p w14:paraId="378C309D" w14:textId="068CCB04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4. 2. 7. Āyatana.</w:t>
      </w:r>
    </w:p>
  </w:footnote>
  <w:footnote w:id="134">
    <w:p w14:paraId="62BB5842" w14:textId="76D22D91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末題前行宋元俱有性空佛三字</w:t>
      </w:r>
    </w:p>
  </w:footnote>
  <w:footnote w:id="135">
    <w:p w14:paraId="2008FD44" w14:textId="6DA6A66B" w:rsidR="009F71F9" w:rsidRDefault="009F71F9" w:rsidP="009F71F9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9699" w14:textId="77777777" w:rsidR="009F71F9" w:rsidRDefault="009F71F9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5B88" w14:textId="77777777" w:rsidR="009F71F9" w:rsidRDefault="009F71F9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BDB4" w14:textId="77777777" w:rsidR="009F71F9" w:rsidRDefault="009F71F9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1F9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C12E0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9F71F9"/>
    <w:rsid w:val="00A02057"/>
    <w:rsid w:val="00A208F0"/>
    <w:rsid w:val="00A52121"/>
    <w:rsid w:val="00AC3B35"/>
    <w:rsid w:val="00AC56BA"/>
    <w:rsid w:val="00AE6037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E68E7"/>
  <w15:chartTrackingRefBased/>
  <w15:docId w15:val="{1E95D35C-938C-4DE6-8714-043720BA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F71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F71F9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1F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71F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7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71F9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71F9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71F9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71F9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F71F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9F71F9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F71F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F7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F71F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F71F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F71F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F71F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F71F9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9F71F9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9F71F9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9F71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9F71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9F71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9F71F9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9F71F9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9F71F9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9F7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9F71F9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9F71F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9F71F9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9F71F9"/>
    <w:rPr>
      <w:kern w:val="0"/>
    </w:rPr>
  </w:style>
  <w:style w:type="paragraph" w:customStyle="1" w:styleId="footnote">
    <w:name w:val="footnote"/>
    <w:basedOn w:val="af2"/>
    <w:link w:val="footnote0"/>
    <w:autoRedefine/>
    <w:rsid w:val="009F71F9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9F71F9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9F71F9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9F71F9"/>
    <w:rPr>
      <w:sz w:val="20"/>
      <w:szCs w:val="20"/>
    </w:rPr>
  </w:style>
  <w:style w:type="paragraph" w:customStyle="1" w:styleId="juan">
    <w:name w:val="juan"/>
    <w:link w:val="juan0"/>
    <w:rsid w:val="009F71F9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9F71F9"/>
    <w:rPr>
      <w:color w:val="0000FF"/>
      <w:kern w:val="0"/>
      <w:sz w:val="28"/>
    </w:rPr>
  </w:style>
  <w:style w:type="paragraph" w:customStyle="1" w:styleId="byline">
    <w:name w:val="byline"/>
    <w:link w:val="byline0"/>
    <w:rsid w:val="009F71F9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9F71F9"/>
    <w:rPr>
      <w:color w:val="408080"/>
      <w:kern w:val="0"/>
      <w:sz w:val="28"/>
    </w:rPr>
  </w:style>
  <w:style w:type="paragraph" w:customStyle="1" w:styleId="lg">
    <w:name w:val="lg"/>
    <w:link w:val="lg0"/>
    <w:rsid w:val="009F71F9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9F71F9"/>
    <w:rPr>
      <w:color w:val="008040"/>
      <w:kern w:val="0"/>
    </w:rPr>
  </w:style>
  <w:style w:type="paragraph" w:customStyle="1" w:styleId="license">
    <w:name w:val="license"/>
    <w:link w:val="license0"/>
    <w:rsid w:val="009F71F9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9F71F9"/>
    <w:rPr>
      <w:kern w:val="0"/>
      <w:shd w:val="clear" w:color="auto" w:fill="F0F0F0"/>
    </w:rPr>
  </w:style>
  <w:style w:type="character" w:customStyle="1" w:styleId="corr">
    <w:name w:val="corr"/>
    <w:basedOn w:val="a0"/>
    <w:rsid w:val="009F71F9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9F71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5830</Words>
  <Characters>5890</Characters>
  <Application>Microsoft Office Word</Application>
  <DocSecurity>0</DocSecurity>
  <Lines>327</Lines>
  <Paragraphs>292</Paragraphs>
  <ScaleCrop>false</ScaleCrop>
  <Company/>
  <LinksUpToDate>false</LinksUpToDate>
  <CharactersWithSpaces>11428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2026-04-18T11:40:00Z</dcterms:created>
  <dcterms:modified xsi:type="dcterms:W3CDTF">2026-04-18T11:40:00Z</dcterms:modified>
</cp:coreProperties>
</file>