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12C76" w14:textId="0C49B17A" w:rsidR="0061492B" w:rsidRDefault="0061492B" w:rsidP="0061492B">
      <w:pPr>
        <w:pStyle w:val="a7"/>
        <w:rPr>
          <w:noProof/>
        </w:rPr>
      </w:pPr>
      <w:r w:rsidRPr="0061492B">
        <w:rPr>
          <w:rFonts w:hint="eastAsia"/>
          <w:noProof/>
        </w:rPr>
        <w:t>雜阿含經</w:t>
      </w:r>
    </w:p>
    <w:p w14:paraId="021809CA" w14:textId="022A47D3" w:rsidR="0061492B" w:rsidRDefault="0061492B" w:rsidP="0061492B">
      <w:pPr>
        <w:pStyle w:val="juan"/>
        <w:spacing w:before="180"/>
        <w:rPr>
          <w:noProof/>
        </w:rPr>
      </w:pPr>
      <w:r w:rsidRPr="0061492B">
        <w:rPr>
          <w:rFonts w:hint="eastAsia"/>
          <w:noProof/>
        </w:rPr>
        <w:t>雜阿含經卷第三十八</w:t>
      </w:r>
    </w:p>
    <w:p w14:paraId="7FD9B575" w14:textId="2B122D77" w:rsidR="0061492B" w:rsidRDefault="0061492B" w:rsidP="0061492B">
      <w:pPr>
        <w:pStyle w:val="byline"/>
        <w:rPr>
          <w:noProof/>
        </w:rPr>
      </w:pPr>
      <w:r w:rsidRPr="0061492B">
        <w:rPr>
          <w:rFonts w:hint="eastAsia"/>
          <w:noProof/>
        </w:rPr>
        <w:t>宋天竺三藏求那跋陀羅譯</w:t>
      </w:r>
    </w:p>
    <w:p w14:paraId="1F9C542D" w14:textId="7366F077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1"/>
      </w:r>
      <w:r w:rsidRPr="0061492B">
        <w:rPr>
          <w:rFonts w:hint="eastAsia"/>
          <w:noProof/>
        </w:rPr>
        <w:t>（一〇六二）</w:t>
      </w:r>
    </w:p>
    <w:p w14:paraId="600D646D" w14:textId="4F240BF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2183083B" w14:textId="34EB59E5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一時，佛住舍衛國祇樹給孤獨園。</w:t>
      </w:r>
    </w:p>
    <w:p w14:paraId="0E63C741" w14:textId="43E4804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時，有尊者善生，新剃鬚髮，著袈裟衣，正信非家，出家學道，來詣佛所，稽首佛足，退坐一面。</w:t>
      </w:r>
    </w:p>
    <w:p w14:paraId="0C9CAEFE" w14:textId="3019243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告諸比丘：「諸比丘！當知此善生善男子有二處端嚴：一者剃除鬚髮，著袈裟衣，正信非家，出家學道。二者盡諸有漏，無漏心解脫、慧解脫，現法自知作證：『我生已盡，梵行已立，所作已作，自知不受後有。』」爾時，世尊即說偈言：</w:t>
      </w:r>
    </w:p>
    <w:p w14:paraId="5EEF34F7" w14:textId="5544F5CC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「寂靜盡諸漏，　　比丘莊嚴好，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離欲斷諸結，　　涅槃不復生。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持此最後身，　　摧伏魔怨敵。」</w:t>
      </w:r>
    </w:p>
    <w:p w14:paraId="2B692886" w14:textId="1E26EC5E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佛說此經已，諸比丘聞佛所說，歡喜奉行。</w:t>
      </w:r>
    </w:p>
    <w:p w14:paraId="58CA8F26" w14:textId="56469356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2"/>
      </w:r>
      <w:r w:rsidRPr="0061492B">
        <w:rPr>
          <w:rFonts w:hint="eastAsia"/>
          <w:noProof/>
        </w:rPr>
        <w:t>（一〇六三）</w:t>
      </w:r>
    </w:p>
    <w:p w14:paraId="2D3B8538" w14:textId="6C8F252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5D41CD9E" w14:textId="4A90497D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一時，佛住舍衛國祇樹給孤獨園。</w:t>
      </w:r>
    </w:p>
    <w:p w14:paraId="34543A09" w14:textId="1C602CD5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時，有異比丘形色醜陋，難可觀視，為諸比丘之所輕慢，來詣佛所。</w:t>
      </w:r>
    </w:p>
    <w:p w14:paraId="6CB9840D" w14:textId="30A4BAD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爾時，世尊四眾圍遶，見彼比丘來，皆起輕想，更相謂言：「彼何等比丘？隨路而來，形貌醜陋，難可觀視，為人所慢。」</w:t>
      </w:r>
    </w:p>
    <w:p w14:paraId="745751C9" w14:textId="3AA0FE02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爾時，世尊知諸比丘心之所念，告諸比丘：「汝等見彼比丘來，形狀甚醜，難可視見，令人起慢不？」</w:t>
      </w:r>
    </w:p>
    <w:p w14:paraId="585E5950" w14:textId="4D3D712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諸比丘白佛：「唯然，已見。」</w:t>
      </w:r>
    </w:p>
    <w:p w14:paraId="0C796D4A" w14:textId="492A2075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佛告諸比丘：「汝等勿於彼比丘起於輕想。所以者何？彼比丘已盡諸漏，所作已作，離諸重擔，斷諸有結，正智，心善解脫。諸比丘！汝等莫妄量於人，唯有如來能量於人。」</w:t>
      </w:r>
    </w:p>
    <w:p w14:paraId="53982036" w14:textId="702C130D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彼比丘詣佛所，稽首佛足，退坐一面。</w:t>
      </w:r>
    </w:p>
    <w:p w14:paraId="5769CA3F" w14:textId="65E3BECD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爾時，世尊復告諸比丘：「汝等見此比丘稽首作禮，退坐一面不？」</w:t>
      </w:r>
    </w:p>
    <w:p w14:paraId="60ED155D" w14:textId="6D1B99A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比丘白佛：「唯然，已見。」</w:t>
      </w:r>
    </w:p>
    <w:p w14:paraId="142F09BA" w14:textId="56E2C46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佛告諸比丘：「汝等勿於是比丘起於輕想；乃至汝等莫量於人，唯有如來能知人耳。」爾時，世尊即說偈言：</w:t>
      </w:r>
    </w:p>
    <w:p w14:paraId="14665BC4" w14:textId="08CEEAD9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「飛鳥及走獸，　　莫不畏師子，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唯師子獸王，　　無有與等者。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如是智慧人，　　雖小則為大，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莫取其身相，　　而生輕慢心。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何用巨大身，　　多肉而無慧，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此賢勝智慧，　　則為上士夫。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離欲斷諸結，　　涅槃永不生，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持此最後身，　　摧伏眾魔軍。」</w:t>
      </w:r>
    </w:p>
    <w:p w14:paraId="04FFB6CC" w14:textId="0C0358D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佛說此經已，諸比丘聞佛所說，歡喜奉行。</w:t>
      </w:r>
    </w:p>
    <w:p w14:paraId="1EC4A61E" w14:textId="7772FCA6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3"/>
      </w:r>
      <w:r w:rsidRPr="0061492B">
        <w:rPr>
          <w:rFonts w:hint="eastAsia"/>
          <w:noProof/>
        </w:rPr>
        <w:t>（一〇六四）</w:t>
      </w:r>
    </w:p>
    <w:p w14:paraId="492AC2BA" w14:textId="11536B6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6F58260B" w14:textId="484B6AD7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一時，佛住王舍城迦蘭陀竹園。</w:t>
      </w:r>
    </w:p>
    <w:p w14:paraId="2A16D496" w14:textId="104E849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</w:t>
      </w:r>
      <w:r w:rsidRPr="0061492B">
        <w:rPr>
          <w:rStyle w:val="af4"/>
          <w:noProof/>
        </w:rPr>
        <w:footnoteReference w:id="4"/>
      </w:r>
      <w:r w:rsidRPr="0061492B">
        <w:rPr>
          <w:rFonts w:hint="eastAsia"/>
          <w:noProof/>
        </w:rPr>
        <w:t>提婆達多有利養起，摩竭陀王</w:t>
      </w:r>
      <w:r w:rsidRPr="0061492B">
        <w:rPr>
          <w:rStyle w:val="af4"/>
          <w:noProof/>
        </w:rPr>
        <w:footnoteReference w:id="5"/>
      </w:r>
      <w:r w:rsidRPr="0061492B">
        <w:rPr>
          <w:rFonts w:hint="eastAsia"/>
          <w:noProof/>
        </w:rPr>
        <w:t>阿闍世毘提希子日日侍從五百乘車，來詣提婆達多所，日日持五百釜食，供養提婆達多，提婆達多將五百人別眾受其供養。</w:t>
      </w:r>
    </w:p>
    <w:p w14:paraId="167A6CC2" w14:textId="2F41371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眾多比丘晨朝著衣持鉢，入王舍城乞食，聞提婆達多有如是利養起，乃至五百人別眾受其供養。乞食已，還精舍，舉衣鉢，洗足畢，往詣佛所，稽首佛足，退坐一面，白佛言：「世尊！我等晨朝著衣持鉢，入王舍城乞食，聞提婆達多有如是利養起，乃至五百人別眾受其供養。」</w:t>
      </w:r>
    </w:p>
    <w:p w14:paraId="0891736B" w14:textId="73EB944B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佛告諸比丘：「汝等莫稱是提婆達多所得利養。所以者何？彼提婆達多別受利養，今則自壞，他世亦壞。譬如芭蕉、竹、</w:t>
      </w:r>
      <w:r w:rsidRPr="0061492B">
        <w:rPr>
          <w:rStyle w:val="af4"/>
          <w:noProof/>
        </w:rPr>
        <w:footnoteReference w:id="6"/>
      </w:r>
      <w:r w:rsidRPr="0061492B">
        <w:rPr>
          <w:rFonts w:hint="eastAsia"/>
          <w:noProof/>
        </w:rPr>
        <w:t>蘆，生果即死，來年亦壞；提婆達多亦復如是，受其利養，今世則壞，他世亦壞。譬如駏驉，受胎必死；提婆達多亦復如是，受諸利養，今世亦壞。他世亦壞，彼愚癡提婆達多隨幾時受其利養，當得長夜不饒益苦。是故，諸比丘！當如是學：『我設有利養起，莫生染著。』」爾時，世尊即說偈言：</w:t>
      </w:r>
    </w:p>
    <w:p w14:paraId="5082D8B0" w14:textId="53BAC133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「芭蕉生果死，　　竹</w:t>
      </w:r>
      <w:r w:rsidRPr="0061492B">
        <w:rPr>
          <w:rStyle w:val="af4"/>
          <w:noProof/>
          <w:color w:val="auto"/>
        </w:rPr>
        <w:footnoteReference w:id="7"/>
      </w:r>
      <w:r w:rsidRPr="0061492B">
        <w:rPr>
          <w:rFonts w:hint="eastAsia"/>
          <w:noProof/>
        </w:rPr>
        <w:t>蘆實亦然，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駏驉坐</w:t>
      </w:r>
      <w:r w:rsidRPr="0061492B">
        <w:rPr>
          <w:rStyle w:val="af4"/>
          <w:noProof/>
          <w:color w:val="auto"/>
        </w:rPr>
        <w:footnoteReference w:id="8"/>
      </w:r>
      <w:r w:rsidRPr="0061492B">
        <w:rPr>
          <w:rFonts w:hint="eastAsia"/>
          <w:noProof/>
        </w:rPr>
        <w:t>妊死，　　士以貪自喪。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常行非義行，　　多知不免愚，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善法日損減，　　莖枯根亦傷。」</w:t>
      </w:r>
    </w:p>
    <w:p w14:paraId="30F381DA" w14:textId="6674FEB2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佛說此經已，諸比丘聞佛所說，歡喜奉行。</w:t>
      </w:r>
    </w:p>
    <w:p w14:paraId="477ECAA6" w14:textId="315BF018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9"/>
      </w:r>
      <w:r w:rsidRPr="0061492B">
        <w:rPr>
          <w:rFonts w:hint="eastAsia"/>
          <w:noProof/>
        </w:rPr>
        <w:t>（一〇六五）</w:t>
      </w:r>
    </w:p>
    <w:p w14:paraId="269791B8" w14:textId="2F16A51B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78E79B34" w14:textId="12C8D53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一時，佛住舍衛國祇樹給孤獨園。</w:t>
      </w:r>
    </w:p>
    <w:p w14:paraId="4414A959" w14:textId="3DA8D26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爾時，舍衛國有手比丘是釋氏子，在舍衛國命終。</w:t>
      </w:r>
    </w:p>
    <w:p w14:paraId="5C0C7B91" w14:textId="109DC74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時，有眾多比丘，晨朝著衣持鉢，入舍衛城乞食，聞手比丘</w:t>
      </w:r>
      <w:r w:rsidRPr="0061492B">
        <w:rPr>
          <w:rStyle w:val="af4"/>
          <w:noProof/>
        </w:rPr>
        <w:footnoteReference w:id="10"/>
      </w:r>
      <w:r w:rsidRPr="0061492B">
        <w:rPr>
          <w:rFonts w:hint="eastAsia"/>
          <w:noProof/>
        </w:rPr>
        <w:t>釋子於舍衛國命終。聞已，入舍衛城，乞食還，舉衣鉢，洗足畢，詣佛所，稽首佛足，退坐一面，白佛言：「世尊！今日晨朝，眾多比丘著衣持鉢，入舍衛城乞食，聞釋氏子手比丘於舍衛國命終。云何？世尊！手比丘命終，當生何處？云何受生？後世云何？」</w:t>
      </w:r>
    </w:p>
    <w:p w14:paraId="5989640A" w14:textId="0FF328FE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佛告諸比丘：「是手比丘成就三不善法，彼命終當生惡趣泥犁中。何等三不善法？謂貪欲、瞋恚、愚癡。此三不善法結縛於心，釋種子手比丘生惡趣泥犁中。」爾時，世尊即說偈言：</w:t>
      </w:r>
    </w:p>
    <w:p w14:paraId="41061DBE" w14:textId="785BF394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「貪欲瞋恚癡，　　結縛士夫心，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內發還自傷，　　猶如竹</w:t>
      </w:r>
      <w:r w:rsidRPr="0061492B">
        <w:rPr>
          <w:rStyle w:val="af4"/>
          <w:noProof/>
          <w:color w:val="auto"/>
        </w:rPr>
        <w:footnoteReference w:id="11"/>
      </w:r>
      <w:r w:rsidRPr="0061492B">
        <w:rPr>
          <w:rFonts w:hint="eastAsia"/>
          <w:noProof/>
        </w:rPr>
        <w:t>蘆實。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無貪恚癡心，　　是說為黠慧，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內發不自傷，　　是名為勝</w:t>
      </w:r>
      <w:r w:rsidRPr="0061492B">
        <w:rPr>
          <w:rStyle w:val="af4"/>
          <w:noProof/>
          <w:color w:val="auto"/>
        </w:rPr>
        <w:footnoteReference w:id="12"/>
      </w:r>
      <w:r w:rsidRPr="0061492B">
        <w:rPr>
          <w:rFonts w:hint="eastAsia"/>
          <w:noProof/>
        </w:rPr>
        <w:t>出。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是故當離貪，　　瞋恚癡冥心，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比丘智慧明，　　苦盡般涅槃。」</w:t>
      </w:r>
    </w:p>
    <w:p w14:paraId="707F6E0E" w14:textId="6A299D7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佛說此經已，諸比丘聞佛所說，歡喜奉行。</w:t>
      </w:r>
    </w:p>
    <w:p w14:paraId="15E35324" w14:textId="598A9B98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13"/>
      </w:r>
      <w:r w:rsidRPr="0061492B">
        <w:rPr>
          <w:rFonts w:hint="eastAsia"/>
          <w:noProof/>
        </w:rPr>
        <w:t>（一〇六六）</w:t>
      </w:r>
    </w:p>
    <w:p w14:paraId="6AB1B46D" w14:textId="35800D5B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如手比丘，難陀修多羅亦如是說。</w:t>
      </w:r>
    </w:p>
    <w:p w14:paraId="59D9BE31" w14:textId="0C8D2E8F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14"/>
      </w:r>
      <w:r w:rsidRPr="0061492B">
        <w:rPr>
          <w:rFonts w:hint="eastAsia"/>
          <w:noProof/>
        </w:rPr>
        <w:t>（一〇六七）</w:t>
      </w:r>
    </w:p>
    <w:p w14:paraId="1AE80C00" w14:textId="1F3FD6E7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300B196B" w14:textId="6F24232C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一時，佛住舍衛國祇樹給孤獨園。</w:t>
      </w:r>
    </w:p>
    <w:p w14:paraId="7D48BFCC" w14:textId="5866453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爾時，尊者難陀是佛姨母子，好著好衣，染色，擣治光澤，執持好鉢，好作嬉戲調笑而行。</w:t>
      </w:r>
    </w:p>
    <w:p w14:paraId="68239BC4" w14:textId="667A6775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時，有眾多比丘來詣佛所，稽首佛足，退坐一面，白佛言：「世尊！尊者難陀是佛姨母子，好著好衣，擣治光澤，執持好鉢，好作嬉戲調笑而行。」</w:t>
      </w:r>
    </w:p>
    <w:p w14:paraId="15AC0DA0" w14:textId="00DFE5D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爾時，世尊告一比丘：「汝往詣難陀比丘所，語</w:t>
      </w:r>
      <w:r w:rsidRPr="0061492B">
        <w:rPr>
          <w:rStyle w:val="af4"/>
          <w:noProof/>
        </w:rPr>
        <w:footnoteReference w:id="15"/>
      </w:r>
      <w:r w:rsidRPr="0061492B">
        <w:rPr>
          <w:rFonts w:hint="eastAsia"/>
          <w:noProof/>
        </w:rPr>
        <w:t>言：『難陀！大師語汝。』」</w:t>
      </w:r>
    </w:p>
    <w:p w14:paraId="1D797C45" w14:textId="2881705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時，彼比丘受世尊教，往語難陀言：「世尊語汝。」</w:t>
      </w:r>
    </w:p>
    <w:p w14:paraId="0BB19A51" w14:textId="08C0013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難陀聞已，即詣佛所，稽首佛足，退住一面。</w:t>
      </w:r>
    </w:p>
    <w:p w14:paraId="30D498B1" w14:textId="48FB7C20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佛告難陀：「汝實好著好衣，擣治光澤，好作嬉戲調笑而行不？」</w:t>
      </w:r>
    </w:p>
    <w:p w14:paraId="07BFB946" w14:textId="72D5B15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難陀白佛：「實爾。世尊！」</w:t>
      </w:r>
    </w:p>
    <w:p w14:paraId="58B306B2" w14:textId="0B01A410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佛告難陀：「汝佛姨母子，貴</w:t>
      </w:r>
      <w:r w:rsidRPr="0061492B">
        <w:rPr>
          <w:rStyle w:val="af4"/>
          <w:noProof/>
        </w:rPr>
        <w:footnoteReference w:id="16"/>
      </w:r>
      <w:r w:rsidRPr="0061492B">
        <w:rPr>
          <w:rFonts w:hint="eastAsia"/>
          <w:noProof/>
        </w:rPr>
        <w:t>姓出家，不應著好衣服，擣令光澤，執持好鉢，好作嬉戲調笑而行。汝應作是念：『我是佛姨母子，貴</w:t>
      </w:r>
      <w:r w:rsidRPr="0061492B">
        <w:rPr>
          <w:rStyle w:val="af4"/>
          <w:noProof/>
        </w:rPr>
        <w:footnoteReference w:id="17"/>
      </w:r>
      <w:r w:rsidRPr="0061492B">
        <w:rPr>
          <w:rFonts w:hint="eastAsia"/>
          <w:noProof/>
        </w:rPr>
        <w:t>姓出家，應作阿練若，乞食，著糞掃衣，常應讚歎著糞掃衣，</w:t>
      </w:r>
      <w:r w:rsidRPr="0061492B">
        <w:rPr>
          <w:rStyle w:val="af4"/>
          <w:noProof/>
        </w:rPr>
        <w:footnoteReference w:id="18"/>
      </w:r>
      <w:r w:rsidRPr="0061492B">
        <w:rPr>
          <w:rFonts w:hint="eastAsia"/>
          <w:noProof/>
        </w:rPr>
        <w:t>常處山澤，不顧五欲。』」</w:t>
      </w:r>
    </w:p>
    <w:p w14:paraId="144B8C79" w14:textId="58FFAFA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爾時，難陀受佛教已，修阿蘭若行，乞食，著糞掃衣，亦常讚歎著糞掃衣者，樂處山澤，不顧愛欲。爾時，世尊即說偈言：</w:t>
      </w:r>
    </w:p>
    <w:p w14:paraId="0BF8A98E" w14:textId="3DB682E3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lastRenderedPageBreak/>
        <w:t>「難陀何見汝，　　修習阿蘭若，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家家行乞食，　　身著糞掃衣，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樂處於山澤，　　不顧於五欲。」</w:t>
      </w:r>
    </w:p>
    <w:p w14:paraId="75DB5BFA" w14:textId="7E867A7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佛說此經已，尊者難陀聞佛所說，歡喜奉行。</w:t>
      </w:r>
    </w:p>
    <w:p w14:paraId="26EFD549" w14:textId="0815748A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19"/>
      </w:r>
      <w:r w:rsidRPr="0061492B">
        <w:rPr>
          <w:rFonts w:hint="eastAsia"/>
          <w:noProof/>
        </w:rPr>
        <w:t>（一〇六八）</w:t>
      </w:r>
    </w:p>
    <w:p w14:paraId="0399B18E" w14:textId="3A2479EC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3EAE90F6" w14:textId="24661785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</w:t>
      </w:r>
      <w:r w:rsidRPr="0061492B">
        <w:rPr>
          <w:rStyle w:val="af4"/>
          <w:noProof/>
        </w:rPr>
        <w:footnoteReference w:id="20"/>
      </w:r>
      <w:r w:rsidRPr="0061492B">
        <w:rPr>
          <w:rFonts w:hint="eastAsia"/>
          <w:noProof/>
        </w:rPr>
        <w:t>在舍衛國祇樹給孤獨園。</w:t>
      </w:r>
    </w:p>
    <w:p w14:paraId="5C491B36" w14:textId="7BA1196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爾時，尊者低沙自念，我是世尊姑子兄弟故，不修恭敬，無所顧錄，亦不畏懼，不堪諫止。</w:t>
      </w:r>
    </w:p>
    <w:p w14:paraId="4CCC7B2B" w14:textId="6E58D80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時，有眾多比丘往詣佛所，稽首佛足，退坐一面，白佛言：「世尊！尊者低沙自念是世尊姑子兄弟</w:t>
      </w:r>
      <w:r w:rsidRPr="0061492B">
        <w:rPr>
          <w:rStyle w:val="af4"/>
          <w:noProof/>
        </w:rPr>
        <w:footnoteReference w:id="21"/>
      </w:r>
      <w:r w:rsidRPr="0061492B">
        <w:rPr>
          <w:rFonts w:hint="eastAsia"/>
          <w:noProof/>
        </w:rPr>
        <w:t>故，不修恭敬，無所顧錄，亦不畏懼，不堪諫止。」</w:t>
      </w:r>
    </w:p>
    <w:p w14:paraId="51FCFC99" w14:textId="6163E97E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爾時，世尊告一比丘：「汝往詣低沙比丘所，語言：『低沙！大師語汝！』」</w:t>
      </w:r>
    </w:p>
    <w:p w14:paraId="6B97CB03" w14:textId="5101711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時，彼比丘受世尊教，往語低沙比丘言：「世尊語汝！」</w:t>
      </w:r>
    </w:p>
    <w:p w14:paraId="3CE9A12D" w14:textId="3F5C9C4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低沙比丘即詣佛所，稽首佛足，退住一面。</w:t>
      </w:r>
    </w:p>
    <w:p w14:paraId="747C6558" w14:textId="5EE3511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佛告低沙：「汝實作是念：『我是世尊姑子兄弟，不修恭敬，無所顧錄，亦不畏懼，不堪忍諫。』不？」</w:t>
      </w:r>
    </w:p>
    <w:p w14:paraId="21778C06" w14:textId="51AAB34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低沙白佛：「實爾。世尊！」</w:t>
      </w:r>
    </w:p>
    <w:p w14:paraId="201CCBDA" w14:textId="1CAC6F0E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佛告低沙：「汝不應爾！汝應念言：『我是世尊姑子兄弟故，應修恭敬畏懼，堪忍諫止。』」爾時，世尊即說偈言：</w:t>
      </w:r>
    </w:p>
    <w:p w14:paraId="405B1AA0" w14:textId="179ED3FD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「善哉汝低沙，　　離瞋恚為善，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莫生瞋恚心，　　瞋恚者非善。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若能離瞋慢，　　修行軟下心，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然後於我所，　　修行於梵行。」</w:t>
      </w:r>
    </w:p>
    <w:p w14:paraId="734AF634" w14:textId="46DB298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佛說此經已，低沙比丘聞佛所說，歡喜隨喜，作禮而去。</w:t>
      </w:r>
    </w:p>
    <w:p w14:paraId="1FC78072" w14:textId="60D6285E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lastRenderedPageBreak/>
        <w:footnoteReference w:id="22"/>
      </w:r>
      <w:r w:rsidRPr="0061492B">
        <w:rPr>
          <w:rFonts w:hint="eastAsia"/>
          <w:noProof/>
        </w:rPr>
        <w:t>（一〇六九）</w:t>
      </w:r>
    </w:p>
    <w:p w14:paraId="13479AA4" w14:textId="12D77AB0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0051B380" w14:textId="6F8A71EC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一時，佛住舍衛國祇樹給孤獨園。</w:t>
      </w:r>
    </w:p>
    <w:p w14:paraId="4D4301E0" w14:textId="2D416F95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時，有尊者</w:t>
      </w:r>
      <w:r w:rsidRPr="0061492B">
        <w:rPr>
          <w:rStyle w:val="af4"/>
          <w:noProof/>
        </w:rPr>
        <w:footnoteReference w:id="23"/>
      </w:r>
      <w:r w:rsidRPr="0061492B">
        <w:rPr>
          <w:rFonts w:hint="eastAsia"/>
          <w:noProof/>
        </w:rPr>
        <w:t>毘舍佉般闍梨子，集供養堂，為眾多比丘說法，言辭滿足，妙音清徹，句味</w:t>
      </w:r>
      <w:r w:rsidRPr="0061492B">
        <w:rPr>
          <w:rStyle w:val="af4"/>
          <w:noProof/>
        </w:rPr>
        <w:footnoteReference w:id="24"/>
      </w:r>
      <w:r w:rsidRPr="0061492B">
        <w:rPr>
          <w:rFonts w:hint="eastAsia"/>
          <w:noProof/>
        </w:rPr>
        <w:t>辯正，隨智慧說，聽者樂聞，無所依說，顯現深義，令諸比丘一心專聽。</w:t>
      </w:r>
    </w:p>
    <w:p w14:paraId="0D4F37E4" w14:textId="426282EB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爾時，世尊入</w:t>
      </w:r>
      <w:r w:rsidRPr="0061492B">
        <w:rPr>
          <w:rStyle w:val="af4"/>
          <w:noProof/>
        </w:rPr>
        <w:footnoteReference w:id="25"/>
      </w:r>
      <w:r w:rsidRPr="0061492B">
        <w:rPr>
          <w:rFonts w:hint="eastAsia"/>
          <w:noProof/>
        </w:rPr>
        <w:t>晝正受，以淨天耳過於人耳，聞說法聲，從三昧起，往詣講堂，於大眾前坐，告毘舍佉般闍梨子：「善哉！善哉！毘舍佉！汝能為諸比丘於此供養堂，為眾多比丘說法，言辭滿足，乃至顯現深義，令諸比丘專精敬重，一心樂聽，汝當數數為諸比丘如是說法，令諸比丘專精敬重，一心樂聽，當得長夜以義饒益，安隱樂住。」爾時，世尊即說偈言：</w:t>
      </w:r>
    </w:p>
    <w:p w14:paraId="38365866" w14:textId="1EBDA5CA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「若不說法者，　　愚智雜難分，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此愚此智慧，　　無由自顯現，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善說清涼法，　　因說智乃彰，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說法為明照，　　光顯大仙幢，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善說為仙幢，　　法為羅漢幢。」</w:t>
      </w:r>
    </w:p>
    <w:p w14:paraId="1A759306" w14:textId="7291A8B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佛說此經已，尊者毘舍佉般闍梨子聞佛所說，歡喜隨喜，作禮而去。</w:t>
      </w:r>
    </w:p>
    <w:p w14:paraId="39E2B644" w14:textId="5903A5B7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26"/>
      </w:r>
      <w:r w:rsidRPr="0061492B">
        <w:rPr>
          <w:rFonts w:hint="eastAsia"/>
          <w:noProof/>
        </w:rPr>
        <w:t>（一〇七〇）</w:t>
      </w:r>
    </w:p>
    <w:p w14:paraId="2ADC6D31" w14:textId="7BF940E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55092B70" w14:textId="243C05E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一時，佛住舍衛國祇樹給孤獨園。</w:t>
      </w:r>
    </w:p>
    <w:p w14:paraId="1CA9DCE4" w14:textId="2DBB786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時，有眾多比丘集供養堂，悉共作衣。時，有一年少比丘！出家未久，初入法、律，不欲營助諸比丘作衣。</w:t>
      </w:r>
    </w:p>
    <w:p w14:paraId="1373AAF1" w14:textId="0C0739E7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時，眾多比丘詣世尊所，稽首禮足，退坐一面，白佛言：「世尊！時，有眾多比丘集供養堂，為作衣故。有一年少比丘，出家未久，始入法、律，不欲營助諸比丘作衣。」</w:t>
      </w:r>
    </w:p>
    <w:p w14:paraId="58515945" w14:textId="0C44F9A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爾時，世尊問彼比丘：「汝實不欲營助諸比丘作衣耶？」</w:t>
      </w:r>
    </w:p>
    <w:p w14:paraId="10195F87" w14:textId="4D2A785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彼比丘白佛言：「世尊！隨我所能，當力營助。」</w:t>
      </w:r>
    </w:p>
    <w:p w14:paraId="7C2337AE" w14:textId="7157D1C2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知彼比丘心之所念，告諸比丘：「汝等莫與是年少比丘語。所以者何？是比丘得四增心法，正受現法安樂住，不勤而得。若彼本心所為，剃鬚髮，著袈裟衣，出家學道，增進修學，現法自知作證：『我生已盡，梵行已立，所作已作，自知不受後有。』」爾時，世尊即說偈言：</w:t>
      </w:r>
    </w:p>
    <w:p w14:paraId="65C28B2F" w14:textId="286F5D37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「非下劣方便，　　薄德少智慧，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正向於涅槃，　　免脫煩惱鏁。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此賢年少者，　　逮得上士處，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離欲心解脫，　　涅槃不復生。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持此最後身，　　摧伏眾魔軍。」</w:t>
      </w:r>
    </w:p>
    <w:p w14:paraId="467FAC95" w14:textId="7A922592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佛說此經已，諸比丘聞佛所說，歡喜奉行。</w:t>
      </w:r>
    </w:p>
    <w:p w14:paraId="757445BF" w14:textId="53B85E27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27"/>
      </w:r>
      <w:r w:rsidRPr="0061492B">
        <w:rPr>
          <w:rFonts w:hint="eastAsia"/>
          <w:noProof/>
        </w:rPr>
        <w:t>（一〇七一）</w:t>
      </w:r>
    </w:p>
    <w:p w14:paraId="5A196AC5" w14:textId="6300F1C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6563C18F" w14:textId="364869E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一時，佛住舍衛國祇樹給孤獨園。</w:t>
      </w:r>
    </w:p>
    <w:p w14:paraId="2E89AE77" w14:textId="1313EAD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時，有比丘名曰</w:t>
      </w:r>
      <w:r w:rsidRPr="0061492B">
        <w:rPr>
          <w:rStyle w:val="af4"/>
          <w:noProof/>
        </w:rPr>
        <w:footnoteReference w:id="28"/>
      </w:r>
      <w:r w:rsidRPr="0061492B">
        <w:rPr>
          <w:rFonts w:hint="eastAsia"/>
          <w:noProof/>
        </w:rPr>
        <w:t>上坐，獨住一處，亦常讚歎獨一住者，獨行乞食，食已，獨還，獨坐禪思。</w:t>
      </w:r>
    </w:p>
    <w:p w14:paraId="4F505EDD" w14:textId="7E24C96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時，有眾多比丘詣佛所，稽首佛足，退坐一面，白佛言：「世尊！有尊者名曰上</w:t>
      </w:r>
      <w:r w:rsidRPr="0061492B">
        <w:rPr>
          <w:rStyle w:val="af4"/>
          <w:noProof/>
        </w:rPr>
        <w:footnoteReference w:id="29"/>
      </w:r>
      <w:r w:rsidRPr="0061492B">
        <w:rPr>
          <w:rFonts w:hint="eastAsia"/>
          <w:noProof/>
        </w:rPr>
        <w:t>坐，樂一獨處，亦常讚歎獨一住者，獨入聚落乞食，獨出聚落，還至住處，獨坐禪思。」</w:t>
      </w:r>
    </w:p>
    <w:p w14:paraId="5839A9B9" w14:textId="644EDD4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爾時，世尊語一比丘：「汝往詣彼上</w:t>
      </w:r>
      <w:r w:rsidRPr="0061492B">
        <w:rPr>
          <w:rStyle w:val="af4"/>
          <w:noProof/>
        </w:rPr>
        <w:footnoteReference w:id="30"/>
      </w:r>
      <w:r w:rsidRPr="0061492B">
        <w:rPr>
          <w:rFonts w:hint="eastAsia"/>
          <w:noProof/>
        </w:rPr>
        <w:t>坐比丘所，語上</w:t>
      </w:r>
      <w:r w:rsidRPr="0061492B">
        <w:rPr>
          <w:rStyle w:val="af4"/>
          <w:noProof/>
        </w:rPr>
        <w:footnoteReference w:id="31"/>
      </w:r>
      <w:r w:rsidRPr="0061492B">
        <w:rPr>
          <w:rFonts w:hint="eastAsia"/>
          <w:noProof/>
        </w:rPr>
        <w:t>坐比丘言：『大師告汝！』」</w:t>
      </w:r>
    </w:p>
    <w:p w14:paraId="01211B7D" w14:textId="408B4EB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比丘受教，詣上</w:t>
      </w:r>
      <w:r w:rsidRPr="0061492B">
        <w:rPr>
          <w:rStyle w:val="af4"/>
          <w:noProof/>
        </w:rPr>
        <w:footnoteReference w:id="32"/>
      </w:r>
      <w:r w:rsidRPr="0061492B">
        <w:rPr>
          <w:rFonts w:hint="eastAsia"/>
          <w:noProof/>
        </w:rPr>
        <w:t>坐比丘所，白言：「尊者！大師告汝！」</w:t>
      </w:r>
    </w:p>
    <w:p w14:paraId="32F4F1AA" w14:textId="3B58D572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時，上</w:t>
      </w:r>
      <w:r w:rsidRPr="0061492B">
        <w:rPr>
          <w:rStyle w:val="af4"/>
          <w:noProof/>
        </w:rPr>
        <w:footnoteReference w:id="33"/>
      </w:r>
      <w:r w:rsidRPr="0061492B">
        <w:rPr>
          <w:rFonts w:hint="eastAsia"/>
          <w:noProof/>
        </w:rPr>
        <w:t>坐比丘即時奉命，詣世尊所，稽首禮足，退住一面。</w:t>
      </w:r>
    </w:p>
    <w:p w14:paraId="7049A813" w14:textId="5A014B02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爾時，世尊告上</w:t>
      </w:r>
      <w:r w:rsidRPr="0061492B">
        <w:rPr>
          <w:rStyle w:val="af4"/>
          <w:noProof/>
        </w:rPr>
        <w:footnoteReference w:id="34"/>
      </w:r>
      <w:r w:rsidRPr="0061492B">
        <w:rPr>
          <w:rFonts w:hint="eastAsia"/>
          <w:noProof/>
        </w:rPr>
        <w:t>坐比丘：「汝實獨一靜處，讚歎獨處者，獨行乞食，獨出聚落，獨坐禪思耶？」</w:t>
      </w:r>
    </w:p>
    <w:p w14:paraId="6E5746FE" w14:textId="7EA7685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上</w:t>
      </w:r>
      <w:r w:rsidRPr="0061492B">
        <w:rPr>
          <w:rStyle w:val="af4"/>
          <w:noProof/>
        </w:rPr>
        <w:footnoteReference w:id="35"/>
      </w:r>
      <w:r w:rsidRPr="0061492B">
        <w:rPr>
          <w:rFonts w:hint="eastAsia"/>
          <w:noProof/>
        </w:rPr>
        <w:t>坐比丘白佛：「實爾，世尊！」</w:t>
      </w:r>
    </w:p>
    <w:p w14:paraId="444760B0" w14:textId="775A988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佛告上</w:t>
      </w:r>
      <w:r w:rsidRPr="0061492B">
        <w:rPr>
          <w:rStyle w:val="af4"/>
          <w:noProof/>
        </w:rPr>
        <w:footnoteReference w:id="36"/>
      </w:r>
      <w:r w:rsidRPr="0061492B">
        <w:rPr>
          <w:rFonts w:hint="eastAsia"/>
          <w:noProof/>
        </w:rPr>
        <w:t>坐比丘：「汝云何獨一處，讚歎獨住者，獨行乞食，獨還住處，獨坐禪思？」</w:t>
      </w:r>
    </w:p>
    <w:p w14:paraId="0E06968C" w14:textId="699BA6C0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上</w:t>
      </w:r>
      <w:r w:rsidRPr="0061492B">
        <w:rPr>
          <w:rStyle w:val="af4"/>
          <w:noProof/>
        </w:rPr>
        <w:footnoteReference w:id="37"/>
      </w:r>
      <w:r w:rsidRPr="0061492B">
        <w:rPr>
          <w:rFonts w:hint="eastAsia"/>
          <w:noProof/>
        </w:rPr>
        <w:t>坐比丘白佛：「我唯獨一靜處，讚歎獨住者，獨行乞食，獨出聚落，獨坐禪思。」</w:t>
      </w:r>
    </w:p>
    <w:p w14:paraId="38D6277D" w14:textId="1358F6E2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佛告上</w:t>
      </w:r>
      <w:r w:rsidRPr="0061492B">
        <w:rPr>
          <w:rStyle w:val="af4"/>
          <w:noProof/>
        </w:rPr>
        <w:footnoteReference w:id="38"/>
      </w:r>
      <w:r w:rsidRPr="0061492B">
        <w:rPr>
          <w:rFonts w:hint="eastAsia"/>
          <w:noProof/>
        </w:rPr>
        <w:t>坐比丘：「汝是一住者，我不言非一住，然更有勝妙一住。何等為勝妙一住？謂比丘前者枯乾，後者滅盡，中無貪喜，是婆羅門心不猶豫，已捨憂悔，離諸有愛，群聚使斷，是名一住，無有勝住過於此者！」爾時，世尊即說偈言：</w:t>
      </w:r>
    </w:p>
    <w:p w14:paraId="42EF26BA" w14:textId="5DB76ABE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「悉映於一切，　　悉知諸世間，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不著一切法，　　悉離一切愛，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如是樂住者，　　我說為一住。」</w:t>
      </w:r>
    </w:p>
    <w:p w14:paraId="30B7BBBD" w14:textId="4ED3DDE0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佛說此經已，尊者上</w:t>
      </w:r>
      <w:r w:rsidRPr="0061492B">
        <w:rPr>
          <w:rStyle w:val="af4"/>
          <w:noProof/>
        </w:rPr>
        <w:footnoteReference w:id="39"/>
      </w:r>
      <w:r w:rsidRPr="0061492B">
        <w:rPr>
          <w:rFonts w:hint="eastAsia"/>
          <w:noProof/>
        </w:rPr>
        <w:t>坐聞佛所說，歡喜隨喜，作禮而去。</w:t>
      </w:r>
    </w:p>
    <w:p w14:paraId="21382850" w14:textId="30F3B0B2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40"/>
      </w:r>
      <w:r w:rsidRPr="0061492B">
        <w:rPr>
          <w:rFonts w:hint="eastAsia"/>
          <w:noProof/>
        </w:rPr>
        <w:t>（一〇七二）</w:t>
      </w:r>
    </w:p>
    <w:p w14:paraId="59DFA49D" w14:textId="0FCE59BC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2B09DE68" w14:textId="7A55363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一時，佛在舍衛國祇樹給孤獨園。</w:t>
      </w:r>
    </w:p>
    <w:p w14:paraId="72AE82F4" w14:textId="320CFF25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時，有尊者僧迦藍於拘薩羅人間遊行，至舍衛國祇樹給孤獨園。彼僧迦藍比丘有</w:t>
      </w:r>
      <w:r w:rsidRPr="0061492B">
        <w:rPr>
          <w:rStyle w:val="af4"/>
          <w:noProof/>
        </w:rPr>
        <w:footnoteReference w:id="41"/>
      </w:r>
      <w:r w:rsidRPr="0061492B">
        <w:rPr>
          <w:rFonts w:hint="eastAsia"/>
          <w:noProof/>
        </w:rPr>
        <w:t>本二，在舍衛國中，聞僧迦藍比丘於拘薩羅人間遊行，至舍衛國祇樹給孤獨園。聞已，著好衣服，莊嚴華</w:t>
      </w:r>
      <w:r w:rsidRPr="0061492B">
        <w:rPr>
          <w:rStyle w:val="af4"/>
          <w:noProof/>
        </w:rPr>
        <w:footnoteReference w:id="42"/>
      </w:r>
      <w:r w:rsidRPr="0061492B">
        <w:rPr>
          <w:rFonts w:hint="eastAsia"/>
          <w:noProof/>
        </w:rPr>
        <w:t>瓔，抱其兒來詣祇洹，至僧迦藍比丘房前。</w:t>
      </w:r>
    </w:p>
    <w:p w14:paraId="63DF1D79" w14:textId="37A50655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爾時，尊者僧迦藍出房露地經行。時，彼本二來到其前，作是言：「此兒幼小，汝捨出家，誰當養活？」</w:t>
      </w:r>
    </w:p>
    <w:p w14:paraId="676DD115" w14:textId="50F0C73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時，僧迦藍比丘不共語。如是再三，亦不共語。</w:t>
      </w:r>
    </w:p>
    <w:p w14:paraId="2970A30E" w14:textId="40167440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時，彼本二作如是言：「我再三告，不與我語，不見顧視，我今置兒。」著經行道頭而去，</w:t>
      </w:r>
      <w:r w:rsidRPr="0061492B">
        <w:rPr>
          <w:rStyle w:val="af4"/>
          <w:noProof/>
        </w:rPr>
        <w:footnoteReference w:id="43"/>
      </w:r>
      <w:r w:rsidRPr="0061492B">
        <w:rPr>
          <w:rFonts w:hint="eastAsia"/>
          <w:noProof/>
        </w:rPr>
        <w:t>言：「沙門！此是汝子，汝自養活，我今捨去。」</w:t>
      </w:r>
    </w:p>
    <w:p w14:paraId="3B8A7DD6" w14:textId="38767FBC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尊者僧迦藍亦不顧視其子。</w:t>
      </w:r>
    </w:p>
    <w:p w14:paraId="133E460B" w14:textId="350F29E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彼本二復言：「是沙門今於此兒都不顧視，彼必得仙人難得之處。善哉！沙門！必得解脫。」情願不遂，抱子而去。</w:t>
      </w:r>
    </w:p>
    <w:p w14:paraId="49A046C8" w14:textId="21C6B41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爾時，世尊入晝正受，以天耳過人之耳，聞尊者僧迦藍本二所說，即說偈言：</w:t>
      </w:r>
    </w:p>
    <w:p w14:paraId="67471CDA" w14:textId="0154F911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「來者不歡喜，　　去亦不憂慼。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於世間和</w:t>
      </w:r>
      <w:r w:rsidRPr="0061492B">
        <w:rPr>
          <w:rStyle w:val="af4"/>
          <w:noProof/>
          <w:color w:val="auto"/>
        </w:rPr>
        <w:footnoteReference w:id="44"/>
      </w:r>
      <w:r>
        <w:rPr>
          <w:rStyle w:val="corr"/>
          <w:rFonts w:hint="eastAsia"/>
          <w:noProof/>
        </w:rPr>
        <w:t>合</w:t>
      </w:r>
      <w:r w:rsidRPr="0061492B">
        <w:rPr>
          <w:rFonts w:hint="eastAsia"/>
          <w:noProof/>
        </w:rPr>
        <w:t>，　　解脫不染著。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我說彼比丘，　　為真婆羅門。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來者不歡喜，　　去亦不憂慼。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不染亦無憂，　　二心俱寂靜，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我說是比丘，　　是真婆羅門。」</w:t>
      </w:r>
    </w:p>
    <w:p w14:paraId="7F7CAF84" w14:textId="6470834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佛說此經已，尊者僧迦藍聞佛所說，歡喜隨喜，作禮而去。</w:t>
      </w:r>
    </w:p>
    <w:p w14:paraId="414F2EC9" w14:textId="4B6A62F6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45"/>
      </w:r>
      <w:r w:rsidRPr="0061492B">
        <w:rPr>
          <w:rFonts w:hint="eastAsia"/>
          <w:noProof/>
        </w:rPr>
        <w:t>（一〇七三）</w:t>
      </w:r>
    </w:p>
    <w:p w14:paraId="0A788BC4" w14:textId="4B635B7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715B783B" w14:textId="3DB8FE35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一時，佛住舍衛國祇樹給孤獨園。</w:t>
      </w:r>
    </w:p>
    <w:p w14:paraId="31B92057" w14:textId="7CFD1B8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尊者阿難獨一靜處，作是思惟：「有三種香，順風而熏，不能逆風。何等為三？謂根香、莖香、華香。或復有香，順風熏，亦逆風熏，亦順風逆風熏耶？」作是念已，晡時從禪覺，往詣佛所，稽首佛足，退住一面，白佛言：「世尊！我獨一靜處，作是思惟：『有三種香，順風而熏，不能逆風。何等為三？謂根香、莖香、華香。或復有香，順風熏、逆風熏，亦順風逆風熏耶？』」</w:t>
      </w:r>
    </w:p>
    <w:p w14:paraId="627FE9EB" w14:textId="1515256B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阿難：「如是！如是！有三種香，順風熏，不能逆風，謂根香、莖香、華香。阿難！亦有香，順風熏、逆風熏、順風逆風熏。阿難！順風熏、逆風熏、順風逆風熏者。阿難！有善男子、善女人，在所城邑、聚落，成就真實法，盡形壽不殺生、不偷盜、不邪婬、不妄語、不飲酒。如是善男子、善女人，八方上下，崇善士夫，無不稱歎言：『某方某聚落善男子、善女人，持戒清淨，成真實法，盡</w:t>
      </w:r>
      <w:r w:rsidRPr="0061492B">
        <w:rPr>
          <w:rStyle w:val="af4"/>
          <w:noProof/>
        </w:rPr>
        <w:footnoteReference w:id="46"/>
      </w:r>
      <w:r w:rsidRPr="0061492B">
        <w:rPr>
          <w:rFonts w:hint="eastAsia"/>
          <w:noProof/>
        </w:rPr>
        <w:t>形壽不殺，乃至不飲酒。』阿難！是名有香順風熏、逆風熏、順風逆風熏。」爾時，世尊即說偈言：</w:t>
      </w:r>
    </w:p>
    <w:p w14:paraId="625F2FFE" w14:textId="62BE8AD7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lastRenderedPageBreak/>
        <w:t>「非根莖華香，　　能逆風而熏，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唯有善士女，　　持戒清淨香。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逆順滿諸方，　　無不普聞知，</w:t>
      </w:r>
      <w:r>
        <w:rPr>
          <w:rFonts w:hint="eastAsia"/>
          <w:noProof/>
        </w:rPr>
        <w:br/>
      </w:r>
      <w:r w:rsidRPr="0061492B">
        <w:rPr>
          <w:rStyle w:val="af4"/>
          <w:noProof/>
          <w:color w:val="auto"/>
        </w:rPr>
        <w:footnoteReference w:id="47"/>
      </w:r>
      <w:r w:rsidRPr="0061492B">
        <w:rPr>
          <w:rFonts w:hint="eastAsia"/>
          <w:noProof/>
        </w:rPr>
        <w:t>多迦羅</w:t>
      </w:r>
      <w:r w:rsidRPr="0061492B">
        <w:rPr>
          <w:rStyle w:val="af4"/>
          <w:noProof/>
          <w:color w:val="auto"/>
        </w:rPr>
        <w:footnoteReference w:id="48"/>
      </w:r>
      <w:r w:rsidRPr="0061492B">
        <w:rPr>
          <w:rFonts w:hint="eastAsia"/>
          <w:noProof/>
        </w:rPr>
        <w:t>栴檀，　　優鉢羅末利。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如是比諸香，　　戒香最為上，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栴檀等諸香，　　所熏少分限。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唯有戒德香，　　流熏上昇天，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斯等淨戒香，　　不放逸正受。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正智等解脫，　　魔道莫能入，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是名安隱道，　　是道則清淨。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正向妙禪定，　　斷諸魔結縛。」</w:t>
      </w:r>
    </w:p>
    <w:p w14:paraId="073B1EF1" w14:textId="7DB3BD1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佛說此經已，尊者阿難聞佛所說，歡喜隨喜，作禮而去。</w:t>
      </w:r>
    </w:p>
    <w:p w14:paraId="19DD6C52" w14:textId="736B4578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49"/>
      </w:r>
      <w:r w:rsidRPr="0061492B">
        <w:rPr>
          <w:rFonts w:hint="eastAsia"/>
          <w:noProof/>
        </w:rPr>
        <w:t>（一〇七四）</w:t>
      </w:r>
    </w:p>
    <w:p w14:paraId="795C8A8B" w14:textId="75550C7E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69D2AE29" w14:textId="5ACD405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一時，佛在摩竭提國人間遊行。與千比丘俱，皆是古昔</w:t>
      </w:r>
      <w:r w:rsidRPr="0061492B">
        <w:rPr>
          <w:rStyle w:val="af4"/>
          <w:noProof/>
        </w:rPr>
        <w:footnoteReference w:id="50"/>
      </w:r>
      <w:r w:rsidRPr="0061492B">
        <w:rPr>
          <w:rFonts w:hint="eastAsia"/>
          <w:noProof/>
        </w:rPr>
        <w:t>縈髮出家，皆得阿羅漢，諸漏已盡，所作已作，捨諸重擔，逮得己利，盡諸有結，正智，善解脫，到</w:t>
      </w:r>
      <w:r w:rsidRPr="0061492B">
        <w:rPr>
          <w:rStyle w:val="af4"/>
          <w:noProof/>
        </w:rPr>
        <w:footnoteReference w:id="51"/>
      </w:r>
      <w:r w:rsidRPr="0061492B">
        <w:rPr>
          <w:rFonts w:hint="eastAsia"/>
          <w:noProof/>
        </w:rPr>
        <w:t>善建立</w:t>
      </w:r>
      <w:r w:rsidRPr="0061492B">
        <w:rPr>
          <w:rStyle w:val="af4"/>
          <w:noProof/>
        </w:rPr>
        <w:footnoteReference w:id="52"/>
      </w:r>
      <w:r w:rsidRPr="0061492B">
        <w:rPr>
          <w:rFonts w:hint="eastAsia"/>
          <w:noProof/>
        </w:rPr>
        <w:t>支提</w:t>
      </w:r>
      <w:r w:rsidRPr="0061492B">
        <w:rPr>
          <w:rStyle w:val="af4"/>
          <w:noProof/>
        </w:rPr>
        <w:footnoteReference w:id="53"/>
      </w:r>
      <w:r w:rsidRPr="0061492B">
        <w:rPr>
          <w:rFonts w:hint="eastAsia"/>
          <w:noProof/>
        </w:rPr>
        <w:t>杖林中住。</w:t>
      </w:r>
    </w:p>
    <w:p w14:paraId="37274CBE" w14:textId="0F2B6D6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摩竭提王</w:t>
      </w:r>
      <w:r w:rsidRPr="0061492B">
        <w:rPr>
          <w:rStyle w:val="af4"/>
          <w:noProof/>
        </w:rPr>
        <w:footnoteReference w:id="54"/>
      </w:r>
      <w:r w:rsidRPr="0061492B">
        <w:rPr>
          <w:rFonts w:hint="eastAsia"/>
          <w:noProof/>
        </w:rPr>
        <w:t>瓶沙聞世尊摩竭提國人間遊行，至善建立</w:t>
      </w:r>
      <w:r w:rsidRPr="0061492B">
        <w:rPr>
          <w:rStyle w:val="af4"/>
          <w:noProof/>
        </w:rPr>
        <w:footnoteReference w:id="55"/>
      </w:r>
      <w:r w:rsidRPr="0061492B">
        <w:rPr>
          <w:rFonts w:hint="eastAsia"/>
          <w:noProof/>
        </w:rPr>
        <w:t>支提杖林中住，與諸小王群臣</w:t>
      </w:r>
      <w:r w:rsidRPr="0061492B">
        <w:rPr>
          <w:rStyle w:val="af4"/>
          <w:noProof/>
        </w:rPr>
        <w:footnoteReference w:id="56"/>
      </w:r>
      <w:r w:rsidRPr="0061492B">
        <w:rPr>
          <w:rFonts w:hint="eastAsia"/>
          <w:noProof/>
        </w:rPr>
        <w:t>羽從，車萬二千、乘馬萬八千、步逐眾無數，摩竭提婆羅門長者悉皆從。</w:t>
      </w:r>
    </w:p>
    <w:p w14:paraId="01A3C1B7" w14:textId="1011E48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王出王舍城，詣世尊所，恭敬供養。到於道口，下車步進，及於內門，除去五飾，脫冠却蓋，除扇去劍</w:t>
      </w:r>
      <w:r w:rsidRPr="0061492B">
        <w:rPr>
          <w:rStyle w:val="af4"/>
          <w:noProof/>
        </w:rPr>
        <w:footnoteReference w:id="57"/>
      </w:r>
      <w:r w:rsidRPr="0061492B">
        <w:rPr>
          <w:rFonts w:hint="eastAsia"/>
          <w:noProof/>
        </w:rPr>
        <w:t>刀，脫革屣，到於佛前，整衣服，偏露右肩，為佛作禮，右遶三匝，自稱姓名，白佛言：「世尊！我是摩竭提王瓶沙。」</w:t>
      </w:r>
    </w:p>
    <w:p w14:paraId="7E3BCB39" w14:textId="197931DD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佛告瓶沙：「如是，大王！汝是瓶沙，可就此坐，隨其所安。」</w:t>
      </w:r>
    </w:p>
    <w:p w14:paraId="11715153" w14:textId="597AB9C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時，瓶沙王重禮佛足，退坐一面。諸王大臣、婆羅門居士悉禮佛足，次第而坐。</w:t>
      </w:r>
    </w:p>
    <w:p w14:paraId="492C1E97" w14:textId="543721D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</w:t>
      </w:r>
      <w:r w:rsidRPr="0061492B">
        <w:rPr>
          <w:rStyle w:val="af4"/>
          <w:noProof/>
        </w:rPr>
        <w:footnoteReference w:id="58"/>
      </w:r>
      <w:r w:rsidRPr="0061492B">
        <w:rPr>
          <w:rFonts w:hint="eastAsia"/>
          <w:noProof/>
        </w:rPr>
        <w:t>欝鞞羅迦葉亦在座中。</w:t>
      </w:r>
    </w:p>
    <w:p w14:paraId="73B8DA07" w14:textId="62197D82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時，摩竭提婆羅門長者作是念：「為大沙門從欝鞞羅迦葉所修梵行耶？為欝鞞羅迦葉於大沙門所修梵行耶？」</w:t>
      </w:r>
    </w:p>
    <w:p w14:paraId="1FF1BF6B" w14:textId="06F0C69C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爾時，世尊知摩竭提婆羅門長者心之所念，即說偈而問言：</w:t>
      </w:r>
    </w:p>
    <w:p w14:paraId="07B12B2D" w14:textId="78D0BA4F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「欝鞞羅迦葉，　　於此見何利，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棄汝先所奉，　　事火等眾事。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今可說其義，　　捨事火之</w:t>
      </w:r>
      <w:r w:rsidRPr="0061492B">
        <w:rPr>
          <w:rStyle w:val="af4"/>
          <w:noProof/>
          <w:color w:val="auto"/>
        </w:rPr>
        <w:footnoteReference w:id="59"/>
      </w:r>
      <w:r w:rsidRPr="0061492B">
        <w:rPr>
          <w:rFonts w:hint="eastAsia"/>
          <w:noProof/>
        </w:rPr>
        <w:t>由。」</w:t>
      </w:r>
    </w:p>
    <w:p w14:paraId="74383099" w14:textId="44367CC2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欝鞞迦葉說偈白佛：</w:t>
      </w:r>
    </w:p>
    <w:p w14:paraId="581E4DC2" w14:textId="27B59BB8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「錢財等滋味，　　女色五欲果，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觀察未來受，　　斯皆大垢穢，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是故悉棄捨，　　先諸奉火事。」</w:t>
      </w:r>
    </w:p>
    <w:p w14:paraId="4C103ED4" w14:textId="7D9839A4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爾時，世尊復說偈問言：</w:t>
      </w:r>
    </w:p>
    <w:p w14:paraId="6983F07E" w14:textId="5BCA9DF0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「汝不著世間，　　錢財五色味，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復何捨天人，　　迦葉隨義說。」</w:t>
      </w:r>
    </w:p>
    <w:p w14:paraId="73C5F674" w14:textId="0DD8D97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迦葉復以偈答世尊言：</w:t>
      </w:r>
    </w:p>
    <w:p w14:paraId="06EBB6A7" w14:textId="6AA1964E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「見道離有餘，　　寂滅無餘跡，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無所有不著，　　無異趣異道。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是故悉棄捨，　　先修奉火事，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大會等受持，　　奉事於水火。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愚癡</w:t>
      </w:r>
      <w:r w:rsidRPr="0061492B">
        <w:rPr>
          <w:rStyle w:val="af4"/>
          <w:noProof/>
          <w:color w:val="auto"/>
        </w:rPr>
        <w:footnoteReference w:id="60"/>
      </w:r>
      <w:r w:rsidRPr="0061492B">
        <w:rPr>
          <w:rFonts w:hint="eastAsia"/>
          <w:noProof/>
        </w:rPr>
        <w:t>沒於中，　　志求解脫道，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盲無智慧目，　　向生老病死。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不見於正路，　　永離生死道，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今始因世尊，　　得見無為道。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大龍所說力，　　得度於彼岸，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牟尼廣濟度，　　安慰無量眾。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今始知瞿曇，　　真諦超出者。」</w:t>
      </w:r>
    </w:p>
    <w:p w14:paraId="34E798BA" w14:textId="59AAB42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佛復說偈歎迦葉言：</w:t>
      </w:r>
    </w:p>
    <w:p w14:paraId="12FCD53F" w14:textId="08DC7814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「善哉汝迦葉，　　先非惡思量，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次第分別求，　　遂至於勝處。</w:t>
      </w:r>
    </w:p>
    <w:p w14:paraId="4056A86C" w14:textId="7EC81FC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「汝今，迦葉！當安慰汝徒眾之心。」</w:t>
      </w:r>
    </w:p>
    <w:p w14:paraId="6E6D2108" w14:textId="5E78380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欝鞞羅迦葉即入正受，以神足力向於東方，上昇虛空，作四種神變，行、住、坐、臥，入火三昧，舉身洞然，青、黃、赤、白、頗梨紅色。身上出水，身下出火，還燒其身，身上出水以灌其身，或身上出火，以燒其身，身下出水，以灌其身。如是種種現化神通息已，稽首佛足，白佛言：「世尊！佛是我師，我是弟子。」</w:t>
      </w:r>
    </w:p>
    <w:p w14:paraId="6CDC0672" w14:textId="450A9F30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佛告迦葉：「我是汝師，汝是弟子，隨汝所安，復座而坐。」</w:t>
      </w:r>
    </w:p>
    <w:p w14:paraId="34CBB968" w14:textId="4389E02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時，欝鞞羅迦葉還復故坐。</w:t>
      </w:r>
    </w:p>
    <w:p w14:paraId="66300186" w14:textId="1B6A4C8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爾時，摩竭提婆羅門長者作是念：「欝鞞羅迦葉定於大沙門所修行梵行。」</w:t>
      </w:r>
    </w:p>
    <w:p w14:paraId="04DBC94A" w14:textId="5807C97D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佛說此經已，摩竭提王瓶沙及諸婆羅門長者聞佛所說，歡喜隨喜，作禮而去。</w:t>
      </w:r>
    </w:p>
    <w:p w14:paraId="0A70552F" w14:textId="3DC99B73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61"/>
      </w:r>
      <w:r w:rsidRPr="0061492B">
        <w:rPr>
          <w:rFonts w:hint="eastAsia"/>
          <w:noProof/>
        </w:rPr>
        <w:t>（一〇七五）</w:t>
      </w:r>
    </w:p>
    <w:p w14:paraId="4B611DA7" w14:textId="7A5D58D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1FB8CB4C" w14:textId="6A26875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一時，佛住王舍城迦蘭陀竹園。</w:t>
      </w:r>
    </w:p>
    <w:p w14:paraId="742BA9BA" w14:textId="6324422B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</w:t>
      </w:r>
      <w:r w:rsidRPr="0061492B">
        <w:rPr>
          <w:rStyle w:val="af4"/>
          <w:noProof/>
        </w:rPr>
        <w:footnoteReference w:id="62"/>
      </w:r>
      <w:r w:rsidRPr="0061492B">
        <w:rPr>
          <w:rFonts w:hint="eastAsia"/>
          <w:noProof/>
        </w:rPr>
        <w:t>陀驃摩羅子，舊住王舍城，典知眾僧飲食，床座隨次差請，不令越次。</w:t>
      </w:r>
    </w:p>
    <w:p w14:paraId="1171E4D4" w14:textId="010B52B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</w:t>
      </w:r>
      <w:r w:rsidRPr="0061492B">
        <w:rPr>
          <w:rStyle w:val="af4"/>
          <w:noProof/>
        </w:rPr>
        <w:footnoteReference w:id="63"/>
      </w:r>
      <w:r w:rsidRPr="0061492B">
        <w:rPr>
          <w:rFonts w:hint="eastAsia"/>
          <w:noProof/>
        </w:rPr>
        <w:t>慈地比丘，頻三過次得麤食處，食時辛苦，作是念：「怪哉！大苦！陀驃摩羅子比丘有情故，以麤食惱我，令我食時極苦，我當云何為其作不饒益事？」</w:t>
      </w:r>
    </w:p>
    <w:p w14:paraId="4B580A64" w14:textId="2A715AA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時，慈地比丘有姊妹比丘尼，名</w:t>
      </w:r>
      <w:r w:rsidRPr="0061492B">
        <w:rPr>
          <w:rStyle w:val="af4"/>
          <w:noProof/>
        </w:rPr>
        <w:footnoteReference w:id="64"/>
      </w:r>
      <w:r w:rsidRPr="0061492B">
        <w:rPr>
          <w:rFonts w:hint="eastAsia"/>
          <w:noProof/>
        </w:rPr>
        <w:t>蜜多羅，住王舍城王園比丘尼眾中。蜜多羅比丘尼來詣慈地比丘，稽首禮足，於一面住。慈地比丘不顧眄，不與語。蜜多羅比丘尼語慈地比丘：「</w:t>
      </w:r>
      <w:r w:rsidRPr="0061492B">
        <w:rPr>
          <w:rStyle w:val="af4"/>
          <w:noProof/>
        </w:rPr>
        <w:footnoteReference w:id="65"/>
      </w:r>
      <w:r w:rsidRPr="0061492B">
        <w:rPr>
          <w:rFonts w:hint="eastAsia"/>
          <w:noProof/>
        </w:rPr>
        <w:t>阿梨！何故不見顧眄，不共言語？」</w:t>
      </w:r>
    </w:p>
    <w:p w14:paraId="1BF28F80" w14:textId="59AF6B2B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慈地比丘言：「陀驃摩羅子比丘數以麤食惱我，令我食時極苦，汝復棄我。」</w:t>
      </w:r>
    </w:p>
    <w:p w14:paraId="5DB2CB6D" w14:textId="39AF464C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比丘尼言：「當如何？」</w:t>
      </w:r>
    </w:p>
    <w:p w14:paraId="1DAEACEB" w14:textId="1428A28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慈地比丘言：「汝可至世尊所，白言：『世尊！陀驃摩羅子比丘非法不類，共我作非梵行波羅夷罪。』我當證言：『如是。世尊！如妹所說。』」</w:t>
      </w:r>
    </w:p>
    <w:p w14:paraId="3716FBC8" w14:textId="75F01BD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比丘尼言：「</w:t>
      </w:r>
      <w:r w:rsidRPr="0061492B">
        <w:rPr>
          <w:rStyle w:val="af4"/>
          <w:noProof/>
        </w:rPr>
        <w:footnoteReference w:id="66"/>
      </w:r>
      <w:r w:rsidRPr="0061492B">
        <w:rPr>
          <w:rFonts w:hint="eastAsia"/>
          <w:noProof/>
        </w:rPr>
        <w:t>阿梨！我當云何於梵行比丘所，以波羅夷謗？」</w:t>
      </w:r>
    </w:p>
    <w:p w14:paraId="167C1754" w14:textId="1768D82E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慈地比丘言：「汝若不如是者，我與汝絕，不復來往言語、共相瞻視。」</w:t>
      </w:r>
    </w:p>
    <w:p w14:paraId="7290FF62" w14:textId="2C3A24DE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時，比丘尼須臾默念，而作是言：「</w:t>
      </w:r>
      <w:r w:rsidRPr="0061492B">
        <w:rPr>
          <w:rStyle w:val="af4"/>
          <w:noProof/>
        </w:rPr>
        <w:footnoteReference w:id="67"/>
      </w:r>
      <w:r w:rsidRPr="0061492B">
        <w:rPr>
          <w:rFonts w:hint="eastAsia"/>
          <w:noProof/>
        </w:rPr>
        <w:t>阿梨！欲令我爾，當從其教。」</w:t>
      </w:r>
    </w:p>
    <w:p w14:paraId="63CE4A0A" w14:textId="4DA52F6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慈地比丘言：「汝且待我先至世尊所，汝隨後來。」</w:t>
      </w:r>
    </w:p>
    <w:p w14:paraId="536CE0A9" w14:textId="5518DC62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時，慈地比丘即往稽首，禮世尊足，退住一面。蜜多羅比丘尼即隨後至，稽首佛足，退住一面，白佛言：「世尊！一何不善不類陀驃摩羅子！於我所作非梵行波羅夷罪。」</w:t>
      </w:r>
    </w:p>
    <w:p w14:paraId="628089BD" w14:textId="35CB848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慈地比丘復白佛言：「如妹所說，我先亦知。」</w:t>
      </w:r>
    </w:p>
    <w:p w14:paraId="45A3C529" w14:textId="5BA707B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爾時，陀驃摩羅子比丘即在彼大眾中。</w:t>
      </w:r>
    </w:p>
    <w:p w14:paraId="796783C7" w14:textId="31E0539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爾時，世尊告陀驃摩羅子比丘：「汝聞此語不？」</w:t>
      </w:r>
    </w:p>
    <w:p w14:paraId="067978E4" w14:textId="05F4C79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陀驃摩羅子比丘言：「已聞，世尊！」</w:t>
      </w:r>
    </w:p>
    <w:p w14:paraId="4B38C746" w14:textId="1A98C01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佛告陀驃摩羅子比丘：「汝今云何？」</w:t>
      </w:r>
    </w:p>
    <w:p w14:paraId="5FC48EC8" w14:textId="710F32C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陀驃摩羅子白佛：「如世尊所知，如善逝所知。」</w:t>
      </w:r>
    </w:p>
    <w:p w14:paraId="5A34E564" w14:textId="6F1D2F5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佛告陀驃摩羅子：「汝言如世尊所知，今非是時，</w:t>
      </w:r>
      <w:r w:rsidRPr="0061492B">
        <w:rPr>
          <w:rStyle w:val="af4"/>
          <w:noProof/>
        </w:rPr>
        <w:footnoteReference w:id="68"/>
      </w:r>
      <w:r w:rsidRPr="0061492B">
        <w:rPr>
          <w:rFonts w:hint="eastAsia"/>
          <w:noProof/>
        </w:rPr>
        <w:t>汝今憶念，當言憶念；不憶念，當言不憶念。」</w:t>
      </w:r>
    </w:p>
    <w:p w14:paraId="0FDB1C51" w14:textId="4DAD745E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陀驃摩羅子言：「我不自憶念。」</w:t>
      </w:r>
    </w:p>
    <w:p w14:paraId="08401EC2" w14:textId="125625AC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爾時，尊者羅睺羅住於佛後，執扇扇佛，白佛言：「世尊！不善不類是比丘尼言：『尊者陀驃摩羅子共我作非梵行。』慈地比丘言：『如是，世尊！我先已知，如</w:t>
      </w:r>
      <w:r w:rsidRPr="0061492B">
        <w:rPr>
          <w:rStyle w:val="af4"/>
          <w:noProof/>
        </w:rPr>
        <w:footnoteReference w:id="69"/>
      </w:r>
      <w:r>
        <w:rPr>
          <w:rStyle w:val="corr"/>
          <w:rFonts w:hint="eastAsia"/>
          <w:noProof/>
        </w:rPr>
        <w:t>妹</w:t>
      </w:r>
      <w:r w:rsidRPr="0061492B">
        <w:rPr>
          <w:rFonts w:hint="eastAsia"/>
          <w:noProof/>
        </w:rPr>
        <w:t>所說。』」</w:t>
      </w:r>
    </w:p>
    <w:p w14:paraId="7D2BC80F" w14:textId="0DF0041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佛告羅睺羅：「我今問汝，隨意答我。若蜜多羅比丘尼來語我言：『世尊！不善不類羅睺羅，共我作非梵行波羅夷罪。』慈地比丘復白我言：『如是，世尊！如</w:t>
      </w:r>
      <w:r w:rsidRPr="0061492B">
        <w:rPr>
          <w:rStyle w:val="af4"/>
          <w:noProof/>
        </w:rPr>
        <w:footnoteReference w:id="70"/>
      </w:r>
      <w:r>
        <w:rPr>
          <w:rStyle w:val="corr"/>
          <w:rFonts w:hint="eastAsia"/>
          <w:noProof/>
        </w:rPr>
        <w:t>妹</w:t>
      </w:r>
      <w:r w:rsidRPr="0061492B">
        <w:rPr>
          <w:rFonts w:hint="eastAsia"/>
          <w:noProof/>
        </w:rPr>
        <w:t>所說，我先亦知』者，汝當云何？」</w:t>
      </w:r>
    </w:p>
    <w:p w14:paraId="7EBD1B5D" w14:textId="4BD8A5B7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羅睺羅白佛：「世尊！我若憶念，當言憶念；不憶念，當言不憶念。」</w:t>
      </w:r>
    </w:p>
    <w:p w14:paraId="11C87A34" w14:textId="515A3765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</w:t>
      </w:r>
      <w:r w:rsidRPr="0061492B">
        <w:rPr>
          <w:rStyle w:val="af4"/>
          <w:noProof/>
        </w:rPr>
        <w:footnoteReference w:id="71"/>
      </w:r>
      <w:r w:rsidRPr="0061492B">
        <w:rPr>
          <w:rFonts w:hint="eastAsia"/>
          <w:noProof/>
        </w:rPr>
        <w:t>言：「羅睺羅！愚癡人汝尚得作此語，陀驃摩羅子清淨比丘何以不得作如是語？」</w:t>
      </w:r>
    </w:p>
    <w:p w14:paraId="4AF31281" w14:textId="0D0BF65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爾時，世尊告諸比丘：「於陀驃摩羅子比丘當憶念，蜜多羅比丘尼當以自言滅，慈地比丘僧當極善呵諫教誡：『汝云何見？何處見？汝何因往見？』」世尊如是教已，從座起，入室坐禪。</w:t>
      </w:r>
    </w:p>
    <w:p w14:paraId="364B9216" w14:textId="1EF5F02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爾時，諸比丘於陀驃摩羅子比丘憶念，蜜多羅比丘尼與自言滅，慈地比丘極善呵諫教誡言：「汝云何見？何處見？何因往見？」</w:t>
      </w:r>
    </w:p>
    <w:p w14:paraId="30EEA452" w14:textId="5C0AB067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如是諫時，彼作是言：「彼陀驃摩羅子不作非梵行，不犯波羅夷，然陀驃摩羅子比丘三以麤惡食恐怖，令我食時辛苦。我於陀驃摩羅子比丘愛恚癡怖，故作是說，然陀驃摩羅子清淨無罪。」</w:t>
      </w:r>
    </w:p>
    <w:p w14:paraId="29CF3B56" w14:textId="211E4E04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爾時，世尊晡時從禪覺，至大眾前敷座而坐。諸比丘白佛言：「世尊！我等於陀驃摩羅子比丘所憶念持，蜜多羅比丘尼與自言滅，慈地比丘極善呵諫，乃至彼言：『陀驃摩羅子清淨無罪。』」</w:t>
      </w:r>
    </w:p>
    <w:p w14:paraId="1F21F98B" w14:textId="22A3A6D4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爾時，世尊告諸比丘：「云何愚癡？以因飲食故，知而妄語。」爾時，世尊即說偈言：</w:t>
      </w:r>
    </w:p>
    <w:p w14:paraId="5BCEC85B" w14:textId="696973F9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「若能捨一法，　　知而故妄語，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不計於後世，　　無惡而不為。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寧食熱鐵丸，　　如熾然炭火，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不以犯禁戒，　　而食僧信施。」</w:t>
      </w:r>
    </w:p>
    <w:p w14:paraId="0CA738B3" w14:textId="7378B20D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佛說此經已，諸比丘聞佛所說，歡喜奉行。</w:t>
      </w:r>
    </w:p>
    <w:p w14:paraId="3C2C85D2" w14:textId="7853A4DD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72"/>
      </w:r>
      <w:r w:rsidRPr="0061492B">
        <w:rPr>
          <w:rFonts w:hint="eastAsia"/>
          <w:noProof/>
        </w:rPr>
        <w:t>（一〇七六）</w:t>
      </w:r>
    </w:p>
    <w:p w14:paraId="2E9B5990" w14:textId="3BE8B42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61C7025B" w14:textId="6953744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一時，佛住王舍城迦蘭陀竹園。</w:t>
      </w:r>
    </w:p>
    <w:p w14:paraId="36BB7B1A" w14:textId="41A1F37C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爾時，尊者</w:t>
      </w:r>
      <w:r w:rsidRPr="0061492B">
        <w:rPr>
          <w:rStyle w:val="af4"/>
          <w:noProof/>
        </w:rPr>
        <w:footnoteReference w:id="73"/>
      </w:r>
      <w:r w:rsidRPr="0061492B">
        <w:rPr>
          <w:rFonts w:hint="eastAsia"/>
          <w:noProof/>
        </w:rPr>
        <w:t>陀驃摩羅子詣佛所，稽首佛足，退住一面，白佛言：「世尊！我願於佛前取般涅槃。」</w:t>
      </w:r>
    </w:p>
    <w:p w14:paraId="121F9E22" w14:textId="7D06AE64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世尊默然。如是三啟，佛告陀驃摩羅子：「此有為諸行，法應如是！」</w:t>
      </w:r>
    </w:p>
    <w:p w14:paraId="4362FBF8" w14:textId="045D241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尊者陀驃摩羅子即於佛前，入於三昧，如其正受，向於東方，昇虛空行，現四威儀，行、住、坐、臥，入火三昧，身下出火，舉身洞然，光焰四布，青、黃、赤、白、頗梨紅色。身下出火，還燒其身，身上出水，以灑其身，或身上出火，下燒其身，身下出水，上灑其身。周向十方，種種現化已，即於空中，內身出火，還自焚其身，取無餘涅槃，消盡寂滅，令無遺塵。譬如空中然燈，油炷俱盡，陀驃摩羅子空中涅槃，身心俱盡，亦復如是。爾時，世尊即說偈言：</w:t>
      </w:r>
    </w:p>
    <w:p w14:paraId="5CD0DF2D" w14:textId="27A922CD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「譬如燒鐵丸，　　其焰洞熾然，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熱勢漸息滅，　　莫知其所歸。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如是等解脫，　　度煩惱淤泥，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諸流永已斷，　　莫知其所</w:t>
      </w:r>
      <w:r w:rsidRPr="0061492B">
        <w:rPr>
          <w:rStyle w:val="af4"/>
          <w:noProof/>
          <w:color w:val="auto"/>
        </w:rPr>
        <w:footnoteReference w:id="74"/>
      </w:r>
      <w:r w:rsidRPr="0061492B">
        <w:rPr>
          <w:rFonts w:hint="eastAsia"/>
          <w:noProof/>
        </w:rPr>
        <w:t>之。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逮得不動跡，　　入無餘涅槃。」</w:t>
      </w:r>
    </w:p>
    <w:p w14:paraId="3A98FF63" w14:textId="49B78C80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佛說此經已，諸比丘聞佛所說，歡喜奉行。</w:t>
      </w:r>
    </w:p>
    <w:p w14:paraId="14651157" w14:textId="2195D4E8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75"/>
      </w:r>
      <w:r w:rsidRPr="0061492B">
        <w:rPr>
          <w:rFonts w:hint="eastAsia"/>
          <w:noProof/>
        </w:rPr>
        <w:t>（一〇七七）</w:t>
      </w:r>
    </w:p>
    <w:p w14:paraId="16F6023E" w14:textId="0C1589EC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217D7053" w14:textId="3158DAB5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一時，佛在央瞿多羅國人間遊行。</w:t>
      </w:r>
      <w:r w:rsidRPr="0061492B">
        <w:rPr>
          <w:rStyle w:val="af4"/>
          <w:noProof/>
        </w:rPr>
        <w:footnoteReference w:id="76"/>
      </w:r>
      <w:r w:rsidRPr="0061492B">
        <w:rPr>
          <w:rFonts w:hint="eastAsia"/>
          <w:noProof/>
        </w:rPr>
        <w:t>經陀婆闍梨迦林中，見有牧牛者、牧羊者、採柴草者，及餘種種作人，見世尊行路，見已，皆白佛言：「世尊！莫從此道去！前有央瞿利摩羅賊，脫恐怖人。」</w:t>
      </w:r>
    </w:p>
    <w:p w14:paraId="661B58FA" w14:textId="38CB1F8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佛告諸人：「我不畏懼！」作此語已，從道而去。彼再三告，世尊猶去。遙見央瞿利摩羅手執刀楯走向，世尊以神力現身徐行，令央瞿利摩羅</w:t>
      </w:r>
      <w:r w:rsidRPr="0061492B">
        <w:rPr>
          <w:rStyle w:val="af4"/>
          <w:noProof/>
        </w:rPr>
        <w:footnoteReference w:id="77"/>
      </w:r>
      <w:r w:rsidRPr="0061492B">
        <w:rPr>
          <w:rFonts w:hint="eastAsia"/>
          <w:noProof/>
        </w:rPr>
        <w:t>駃走不及。走極疲乏已，遙語世尊：「住！住！勿去！」</w:t>
      </w:r>
    </w:p>
    <w:p w14:paraId="20C1A1EC" w14:textId="63856CB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世尊竝行而答：「我常住耳，汝自不住！」</w:t>
      </w:r>
    </w:p>
    <w:p w14:paraId="10CD02E2" w14:textId="10A866D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爾時，央瞿利摩羅即說偈言：</w:t>
      </w:r>
    </w:p>
    <w:p w14:paraId="063D1656" w14:textId="662F48F0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「沙門尚</w:t>
      </w:r>
      <w:r w:rsidRPr="0061492B">
        <w:rPr>
          <w:rStyle w:val="af4"/>
          <w:noProof/>
          <w:color w:val="auto"/>
        </w:rPr>
        <w:footnoteReference w:id="78"/>
      </w:r>
      <w:r w:rsidRPr="0061492B">
        <w:rPr>
          <w:rFonts w:hint="eastAsia"/>
          <w:noProof/>
        </w:rPr>
        <w:t>駃行，　　而言我常住，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我今疲</w:t>
      </w:r>
      <w:r w:rsidRPr="0061492B">
        <w:rPr>
          <w:rStyle w:val="af4"/>
          <w:noProof/>
          <w:color w:val="auto"/>
        </w:rPr>
        <w:footnoteReference w:id="79"/>
      </w:r>
      <w:r w:rsidRPr="0061492B">
        <w:rPr>
          <w:rFonts w:hint="eastAsia"/>
          <w:noProof/>
        </w:rPr>
        <w:t>勌住，　　說言汝不住，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沙門說云何，　　我住汝不住？」</w:t>
      </w:r>
    </w:p>
    <w:p w14:paraId="131E4D8D" w14:textId="10959B6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爾時，世尊以偈答言：</w:t>
      </w:r>
    </w:p>
    <w:p w14:paraId="1F6672F7" w14:textId="332C3AAF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「央瞿利摩羅，　　我說常住者，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於一切眾生，　　謂息於刀杖。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汝恐怖眾生，　　惡業不休息，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我於一切蟲，　　止息於刀杖。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汝於一切蟲，　　常逼迫恐怖，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造作凶惡業，　　終無休息時。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我於一切神，　　止息於刀杖，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汝於一切神，　　長夜苦逼迫。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造作黑惡業，　　于今不止息，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我住於</w:t>
      </w:r>
      <w:r w:rsidRPr="0061492B">
        <w:rPr>
          <w:rStyle w:val="af4"/>
          <w:noProof/>
          <w:color w:val="auto"/>
        </w:rPr>
        <w:footnoteReference w:id="80"/>
      </w:r>
      <w:r w:rsidRPr="0061492B">
        <w:rPr>
          <w:rFonts w:hint="eastAsia"/>
          <w:noProof/>
        </w:rPr>
        <w:t>息法，　　一切不放逸。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汝不見四諦，　　故不息放逸。」</w:t>
      </w:r>
    </w:p>
    <w:p w14:paraId="5EF5B3A9" w14:textId="2900F13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央瞿利摩羅說偈白佛：</w:t>
      </w:r>
    </w:p>
    <w:p w14:paraId="0F207ED0" w14:textId="651EAC62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「久乃見牟尼，　　故隨路而逐，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今聞真妙說，　　當捨久遠惡。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作如是說已，　　即放捨刀楯，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投身世尊足，　　願聽我出家。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佛以慈悲心，　　大僊多哀愍，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告比丘善來，　　出家受具足。」</w:t>
      </w:r>
    </w:p>
    <w:p w14:paraId="11F33CD2" w14:textId="5004E99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爾時，央瞿利摩羅出家已，獨一靜處，專精思惟：「所以族姓子剃除鬚髮，著袈裟衣，正信非家，出家學道，增修梵行，現法自知作證：『我生已盡，梵行已立，所作已作，自知不受後有。』」</w:t>
      </w:r>
    </w:p>
    <w:p w14:paraId="4501C1A0" w14:textId="6781455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時，央瞿利摩羅得阿羅漢，覺解脫喜樂。即說偈言：</w:t>
      </w:r>
    </w:p>
    <w:p w14:paraId="5D57C022" w14:textId="0FE86990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「本受不害名，　　而中多殺害，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今得見諦名，　　永離於傷殺。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身行不殺害，　　口意俱亦然，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當知真不殺，　　不迫於眾生。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洗手常血色，　　名央瞿摩羅，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浚流之所漂，　　三歸制令息。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歸依三寶已，　　出家得具足，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成就於三明，　　佛教作已作。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調牛以捶杖，　　伏象以鐵鈎，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不以刀捶杖，　　正度調天人。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利刀以水石，　　直箭以</w:t>
      </w:r>
      <w:r w:rsidRPr="0061492B">
        <w:rPr>
          <w:rStyle w:val="af4"/>
          <w:noProof/>
          <w:color w:val="auto"/>
        </w:rPr>
        <w:footnoteReference w:id="81"/>
      </w:r>
      <w:r w:rsidRPr="0061492B">
        <w:rPr>
          <w:rFonts w:hint="eastAsia"/>
          <w:noProof/>
        </w:rPr>
        <w:t>熅火，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治</w:t>
      </w:r>
      <w:r w:rsidRPr="0061492B">
        <w:rPr>
          <w:rStyle w:val="af4"/>
          <w:noProof/>
          <w:color w:val="auto"/>
        </w:rPr>
        <w:footnoteReference w:id="82"/>
      </w:r>
      <w:r w:rsidRPr="0061492B">
        <w:rPr>
          <w:rFonts w:hint="eastAsia"/>
          <w:noProof/>
        </w:rPr>
        <w:t>材以斧斤，　　自調以黠慧。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人前行放逸，　　隨後能自斂，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是則照世間，　　如雲解月現。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人前放逸行，　　隨後</w:t>
      </w:r>
      <w:r w:rsidRPr="0061492B">
        <w:rPr>
          <w:rStyle w:val="af4"/>
          <w:noProof/>
          <w:color w:val="auto"/>
        </w:rPr>
        <w:footnoteReference w:id="83"/>
      </w:r>
      <w:r w:rsidRPr="0061492B">
        <w:rPr>
          <w:rFonts w:hint="eastAsia"/>
          <w:noProof/>
        </w:rPr>
        <w:t>能自斂，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於世恩愛流，　　正念而超出。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少壯年出家，　　精勤修佛教，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是則照世間，　　如雲解月現。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少壯年出家，　　精勤修佛教，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於世恩愛流，　　正念以超出。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若度諸惡業，　　正善能令滅，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是則照世間，　　如雲解月現。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人前造惡業，　　正善能令滅，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於世恩愛流，　　正念能超出。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我已作惡業，　　必向於惡趣，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已受於惡報，　　宿</w:t>
      </w:r>
      <w:r w:rsidRPr="0061492B">
        <w:rPr>
          <w:rStyle w:val="af4"/>
          <w:noProof/>
          <w:color w:val="auto"/>
        </w:rPr>
        <w:footnoteReference w:id="84"/>
      </w:r>
      <w:r w:rsidRPr="0061492B">
        <w:rPr>
          <w:rFonts w:hint="eastAsia"/>
          <w:noProof/>
        </w:rPr>
        <w:t>責食已食。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若彼我怨憎，　　聞此正法者，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得清淨法眼，　　於我修行忍。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不復興鬪訟，　　蒙佛恩力故，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我</w:t>
      </w:r>
      <w:r w:rsidRPr="0061492B">
        <w:rPr>
          <w:rStyle w:val="af4"/>
          <w:noProof/>
          <w:color w:val="auto"/>
        </w:rPr>
        <w:footnoteReference w:id="85"/>
      </w:r>
      <w:r w:rsidRPr="0061492B">
        <w:rPr>
          <w:rFonts w:hint="eastAsia"/>
          <w:noProof/>
        </w:rPr>
        <w:t>怨行忍辱，　　亦常讚歎忍。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隨時聞正法，　　聞已隨修行。」</w:t>
      </w:r>
    </w:p>
    <w:p w14:paraId="309A1B5A" w14:textId="0EB2843E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佛說此經已，央瞿利摩羅聞佛所說，歡喜奉行。</w:t>
      </w:r>
    </w:p>
    <w:p w14:paraId="7767D5AB" w14:textId="7187FB36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86"/>
      </w:r>
      <w:r w:rsidRPr="0061492B">
        <w:rPr>
          <w:rFonts w:hint="eastAsia"/>
          <w:noProof/>
        </w:rPr>
        <w:t>（一〇七八）</w:t>
      </w:r>
    </w:p>
    <w:p w14:paraId="5BCF9A61" w14:textId="08BD4BC5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50B88F9C" w14:textId="61106F80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一時，佛住王舍城迦蘭陀竹園。</w:t>
      </w:r>
    </w:p>
    <w:p w14:paraId="5FA158DF" w14:textId="4E925E6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時，有異比丘，於夜明相出時，出</w:t>
      </w:r>
      <w:r w:rsidRPr="0061492B">
        <w:rPr>
          <w:rStyle w:val="af4"/>
          <w:noProof/>
        </w:rPr>
        <w:footnoteReference w:id="87"/>
      </w:r>
      <w:r w:rsidRPr="0061492B">
        <w:rPr>
          <w:rFonts w:hint="eastAsia"/>
          <w:noProof/>
        </w:rPr>
        <w:t>搨補河邊，脫衣著岸邊，入水洗浴。浴已上岸，被一衣，待身乾。</w:t>
      </w:r>
    </w:p>
    <w:p w14:paraId="0467F622" w14:textId="603CC4F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lastRenderedPageBreak/>
        <w:t>時，有一天子放身光明，普照</w:t>
      </w:r>
      <w:r w:rsidRPr="0061492B">
        <w:rPr>
          <w:rStyle w:val="af4"/>
          <w:noProof/>
        </w:rPr>
        <w:footnoteReference w:id="88"/>
      </w:r>
      <w:r w:rsidRPr="0061492B">
        <w:rPr>
          <w:rFonts w:hint="eastAsia"/>
          <w:noProof/>
        </w:rPr>
        <w:t>搨補河側，語比丘言：「汝少出家，鮮白髮黑，年始盛美，應習五欲，莊嚴瓔珞，塗香華鬘，五樂自娛，而於是時，違親背俗，悲泣別離，剃除鬚髮，著袈裟衣，正信非家，出家學道。如何捨現前樂，而求非時之利？」</w:t>
      </w:r>
    </w:p>
    <w:p w14:paraId="44682151" w14:textId="165D74B4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比丘答言：「我不捨現前樂求非時樂，我今乃是捨非時樂得現前樂。」</w:t>
      </w:r>
    </w:p>
    <w:p w14:paraId="382D7823" w14:textId="1A52D49E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天問比丘：「云何捨非時樂得現前樂？」</w:t>
      </w:r>
    </w:p>
    <w:p w14:paraId="46ECC4B2" w14:textId="76B35FD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比丘答言：「如世尊說，非時之欲，少味多苦，少利多難。我今於現法中，已離熾然，不待時節，能自通達，現前觀察，緣自知覺。如是，天子！是名捨非時樂得現前樂。」</w:t>
      </w:r>
    </w:p>
    <w:p w14:paraId="6266E7BF" w14:textId="5A711FB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天復問比丘：「云何復是如來所說，非時之欲，少樂多苦？云何復是如來所說，現法利樂，乃至緣自覺知？」</w:t>
      </w:r>
    </w:p>
    <w:p w14:paraId="4DDECB0F" w14:textId="40DA6A2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比丘答言：「我年少出家，不能廣宣如來所說正法、律儀。世尊近在迦蘭陀竹園。汝可往詣如來，問其所疑，如世尊說，隨</w:t>
      </w:r>
      <w:r w:rsidRPr="0061492B">
        <w:rPr>
          <w:rStyle w:val="af4"/>
          <w:noProof/>
        </w:rPr>
        <w:footnoteReference w:id="89"/>
      </w:r>
      <w:r w:rsidRPr="0061492B">
        <w:rPr>
          <w:rFonts w:hint="eastAsia"/>
          <w:noProof/>
        </w:rPr>
        <w:t>憶受持。」</w:t>
      </w:r>
    </w:p>
    <w:p w14:paraId="24599B6C" w14:textId="1627164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天子復言：「比丘！於如來所，有諸</w:t>
      </w:r>
      <w:r w:rsidRPr="0061492B">
        <w:rPr>
          <w:rStyle w:val="af4"/>
          <w:noProof/>
        </w:rPr>
        <w:footnoteReference w:id="90"/>
      </w:r>
      <w:r w:rsidRPr="0061492B">
        <w:rPr>
          <w:rFonts w:hint="eastAsia"/>
          <w:noProof/>
        </w:rPr>
        <w:t>力天眾多圍遶，我先無問，未易可詣。比丘！汝若能為先白世尊者，我可隨往。」</w:t>
      </w:r>
    </w:p>
    <w:p w14:paraId="37DA1923" w14:textId="748DD5BD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比丘答言：「當為汝去！」</w:t>
      </w:r>
    </w:p>
    <w:p w14:paraId="4E1B021E" w14:textId="004DA5DB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天白比丘：「唯然，尊者！我隨後來。」</w:t>
      </w:r>
    </w:p>
    <w:p w14:paraId="27D51242" w14:textId="3DE06F24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時，彼比丘往詣佛所，稽首禮足，退住一面，</w:t>
      </w:r>
      <w:r w:rsidRPr="0061492B">
        <w:rPr>
          <w:rStyle w:val="af4"/>
          <w:noProof/>
        </w:rPr>
        <w:footnoteReference w:id="91"/>
      </w:r>
      <w:r w:rsidRPr="0061492B">
        <w:rPr>
          <w:rFonts w:hint="eastAsia"/>
          <w:noProof/>
        </w:rPr>
        <w:t>以向天子往反問答具白世尊：「今者，世尊！彼天子誠實言者須臾應至，不誠實者自當不來。」</w:t>
      </w:r>
    </w:p>
    <w:p w14:paraId="37E58B6D" w14:textId="661494D7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時，彼天子遙語比丘：「我已</w:t>
      </w:r>
      <w:r w:rsidRPr="0061492B">
        <w:rPr>
          <w:rStyle w:val="af4"/>
          <w:noProof/>
        </w:rPr>
        <w:footnoteReference w:id="92"/>
      </w:r>
      <w:r>
        <w:rPr>
          <w:rStyle w:val="corr"/>
          <w:rFonts w:hint="eastAsia"/>
          <w:noProof/>
        </w:rPr>
        <w:t>在此</w:t>
      </w:r>
      <w:r w:rsidRPr="0061492B">
        <w:rPr>
          <w:rFonts w:hint="eastAsia"/>
          <w:noProof/>
        </w:rPr>
        <w:t>，我已在此。」</w:t>
      </w:r>
    </w:p>
    <w:p w14:paraId="70CD2E54" w14:textId="3E9EDF6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爾時，世尊即說偈言：</w:t>
      </w:r>
    </w:p>
    <w:p w14:paraId="5EC4E491" w14:textId="79085D74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「眾生隨愛想，　　以愛想而住，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以不知愛故，　　則為死方便。」</w:t>
      </w:r>
    </w:p>
    <w:p w14:paraId="15A6CCF0" w14:textId="64B4501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佛告天子：「汝解此偈者，便可發問。」</w:t>
      </w:r>
    </w:p>
    <w:p w14:paraId="5483AD3B" w14:textId="7471F2F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天子白佛：「不解，世尊！不解，善逝！」佛復說偈而告天子曰：</w:t>
      </w:r>
    </w:p>
    <w:p w14:paraId="7F441528" w14:textId="0F317D69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lastRenderedPageBreak/>
        <w:t>「若知所愛者，　　不於彼生愛，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彼此無所有，　　他人莫能說。」</w:t>
      </w:r>
    </w:p>
    <w:p w14:paraId="4DDFBD06" w14:textId="689D164B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佛告天子：「汝解此義者，便可發問。」</w:t>
      </w:r>
    </w:p>
    <w:p w14:paraId="2B38CD91" w14:textId="6D6D304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天子白佛：「不解，世尊！不解，善逝！」</w:t>
      </w:r>
    </w:p>
    <w:p w14:paraId="651E0649" w14:textId="10E22FB9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佛復說偈言：</w:t>
      </w:r>
    </w:p>
    <w:p w14:paraId="7B5EBFFB" w14:textId="68D4A963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「見等勝劣者，　　則有言論生，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三事不傾動，　　則無軟中上。」</w:t>
      </w:r>
    </w:p>
    <w:p w14:paraId="1881F6CD" w14:textId="48226E81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佛告天子：「解此義者，則可發問。」</w:t>
      </w:r>
    </w:p>
    <w:p w14:paraId="0C47A0B9" w14:textId="6BF62C7E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天子白佛：「不解，世尊！不解，善逝！」</w:t>
      </w:r>
    </w:p>
    <w:p w14:paraId="1A7AE178" w14:textId="5E15D19C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佛復說偈言：</w:t>
      </w:r>
    </w:p>
    <w:p w14:paraId="0FADF0FD" w14:textId="115616FC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「斷愛及名色，　　除慢無所繫，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寂滅息瞋恚，　　離結絕悕望，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不見於人天，　　此世及他世。」</w:t>
      </w:r>
    </w:p>
    <w:p w14:paraId="487828DA" w14:textId="460AE7F2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佛告天子：「解此義者，乃可發問。」</w:t>
      </w:r>
    </w:p>
    <w:p w14:paraId="58B24410" w14:textId="2B7103C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天子白佛：「已解，世尊！已解，善逝！」</w:t>
      </w:r>
    </w:p>
    <w:p w14:paraId="4F2DFF93" w14:textId="29ABEE53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佛說此經已，彼天子聞佛所說，歡喜隨喜，即沒不現。</w:t>
      </w:r>
    </w:p>
    <w:p w14:paraId="0101394A" w14:textId="43E29CA0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footnoteReference w:id="93"/>
      </w:r>
      <w:r w:rsidRPr="0061492B">
        <w:rPr>
          <w:rFonts w:hint="eastAsia"/>
          <w:noProof/>
        </w:rPr>
        <w:t>（一〇七九）</w:t>
      </w:r>
    </w:p>
    <w:p w14:paraId="61A411A1" w14:textId="679F81FC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7122E0C8" w14:textId="6D4A94E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一時，佛在王舍城迦蘭陀竹園。</w:t>
      </w:r>
    </w:p>
    <w:p w14:paraId="39B0E09F" w14:textId="613F8BDB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時，有異比丘於後夜時至</w:t>
      </w:r>
      <w:r w:rsidRPr="0061492B">
        <w:rPr>
          <w:rStyle w:val="af4"/>
          <w:noProof/>
        </w:rPr>
        <w:footnoteReference w:id="94"/>
      </w:r>
      <w:r w:rsidRPr="0061492B">
        <w:rPr>
          <w:rFonts w:hint="eastAsia"/>
          <w:noProof/>
        </w:rPr>
        <w:t>搨補河邊，脫衣置岸邊，入水洗浴。浴已，還上岸，著一衣，待身乾。</w:t>
      </w:r>
    </w:p>
    <w:p w14:paraId="100E26A7" w14:textId="5DE528E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時，有一天子放身光明，普照</w:t>
      </w:r>
      <w:r w:rsidRPr="0061492B">
        <w:rPr>
          <w:rStyle w:val="af4"/>
          <w:noProof/>
        </w:rPr>
        <w:footnoteReference w:id="95"/>
      </w:r>
      <w:r w:rsidRPr="0061492B">
        <w:rPr>
          <w:rFonts w:hint="eastAsia"/>
          <w:noProof/>
        </w:rPr>
        <w:t>搨補河側，問比丘言：「比丘！比丘！此是丘塚，夜則起烟，晝則火然。彼婆羅門見已而作是言：『壞此丘塚！』發掘者智，</w:t>
      </w:r>
      <w:r w:rsidRPr="0061492B">
        <w:rPr>
          <w:rStyle w:val="af4"/>
          <w:noProof/>
        </w:rPr>
        <w:footnoteReference w:id="96"/>
      </w:r>
      <w:r w:rsidRPr="0061492B">
        <w:rPr>
          <w:rFonts w:hint="eastAsia"/>
          <w:noProof/>
        </w:rPr>
        <w:t>持以刀劍，又見大龜。婆羅門見已，作是言：『除此大龜！』發掘者智，持以刀劍，見有氍氀。婆羅門見已，作此言：『却此氍氀！』發掘者智，持以刀劍，見有肉段。彼婆羅門見已，作是言：『除此肉段！』發掘者智，持</w:t>
      </w:r>
      <w:r w:rsidRPr="0061492B">
        <w:rPr>
          <w:rFonts w:hint="eastAsia"/>
          <w:noProof/>
        </w:rPr>
        <w:lastRenderedPageBreak/>
        <w:t>以刀劍，見有屠殺。婆羅門見已，作是言：『壞是屠殺處！』發掘者智，持以刀劍，見有楞耆。彼婆羅門見已，作是言：『却此楞耆！』發掘者智，持以刀劍，見有二道。彼婆羅門見已，作是言：『除此二道！』發掘者智，持以刀劍，見有門扇。婆羅門見已，作是言：『却此門扇！』發掘者智，持以刀劍，見有大龍。婆羅門見已，作是言：『止！勿却大龍，應當恭敬。』比丘！汝來受此論，往問世尊。如佛所說，汝隨受持。所以者何？除如來，我不見世間諸天、魔、梵、沙門、婆羅門於此論心悅樂者，若諸弟子從我所聞，然後能說。」</w:t>
      </w:r>
    </w:p>
    <w:p w14:paraId="40163D23" w14:textId="3B5EDF50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爾時，比丘從彼天所聞此論已，往詣世尊，稽首禮足，退坐一面，以彼天子所問</w:t>
      </w:r>
      <w:r w:rsidRPr="0061492B">
        <w:rPr>
          <w:rStyle w:val="af4"/>
          <w:noProof/>
        </w:rPr>
        <w:footnoteReference w:id="97"/>
      </w:r>
      <w:r w:rsidRPr="0061492B">
        <w:rPr>
          <w:rFonts w:hint="eastAsia"/>
          <w:noProof/>
        </w:rPr>
        <w:t>諸論廣問世尊：「云何為丘塚？云何為『夜則起烟』？云何為『晝則火然』？云何是婆羅門？云何發掘？云何智者？云何刀劍？云何為大龜？云何氍氀？云何為肉段？云何為屠殺處？云何為楞耆？云何為二道？云何為門扇？云何為大龍？」</w:t>
      </w:r>
    </w:p>
    <w:p w14:paraId="333A837E" w14:textId="41A9DF26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佛告比丘：「丘塚者，謂眾生身——麤四大色，父母遺體，</w:t>
      </w:r>
      <w:r w:rsidRPr="0061492B">
        <w:rPr>
          <w:rStyle w:val="af4"/>
          <w:noProof/>
        </w:rPr>
        <w:footnoteReference w:id="98"/>
      </w:r>
      <w:r w:rsidRPr="0061492B">
        <w:rPr>
          <w:rFonts w:hint="eastAsia"/>
          <w:noProof/>
        </w:rPr>
        <w:t>摶食、衣服、覆蓋、</w:t>
      </w:r>
      <w:r w:rsidRPr="0061492B">
        <w:rPr>
          <w:rStyle w:val="af4"/>
          <w:noProof/>
        </w:rPr>
        <w:footnoteReference w:id="99"/>
      </w:r>
      <w:r w:rsidRPr="0061492B">
        <w:rPr>
          <w:rFonts w:hint="eastAsia"/>
          <w:noProof/>
        </w:rPr>
        <w:t>澡浴、摩飾、長養，皆是變壞磨滅之法。夜起烟者，謂有人於夜時起，隨覺、隨觀。晝行其教，身業、口業。婆羅門者，謂如來、應、等正覺。發掘者，謂精勤方便。智士者，謂多聞聖弟子。刀劍者，謂智慧刀劍。大龜者，謂五蓋。氍氀者，謂忿恨。肉段者，謂慳愱。屠殺者，謂五欲功德。楞耆者，謂無明。二道，謂疑惑。門扇者，謂我慢。大龍者，謂漏盡羅漢。如是，比丘！若大師為聲聞所作，哀愍悲念，以義安慰；於汝已作，汝等當作所作，當於</w:t>
      </w:r>
      <w:r w:rsidRPr="0061492B">
        <w:rPr>
          <w:rStyle w:val="af4"/>
          <w:noProof/>
        </w:rPr>
        <w:footnoteReference w:id="100"/>
      </w:r>
      <w:r w:rsidRPr="0061492B">
        <w:rPr>
          <w:rFonts w:hint="eastAsia"/>
          <w:noProof/>
        </w:rPr>
        <w:t>曝露、林中、空舍、山澤、巖窟，敷草樹葉，思惟禪思，不起放逸，莫令後悔——是則為我隨順之教。」即說偈言：</w:t>
      </w:r>
    </w:p>
    <w:p w14:paraId="2D5709FC" w14:textId="4C3B8A8F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「說身為丘塚，　　覺觀夜起烟，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晝業為火然，　　婆羅門正覺。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精進勤發掘，　　黠慧明</w:t>
      </w:r>
      <w:r w:rsidRPr="0061492B">
        <w:rPr>
          <w:rStyle w:val="af4"/>
          <w:noProof/>
          <w:color w:val="auto"/>
        </w:rPr>
        <w:footnoteReference w:id="101"/>
      </w:r>
      <w:r w:rsidRPr="0061492B">
        <w:rPr>
          <w:rFonts w:hint="eastAsia"/>
          <w:noProof/>
        </w:rPr>
        <w:t>智</w:t>
      </w:r>
      <w:r w:rsidRPr="0061492B">
        <w:rPr>
          <w:rStyle w:val="af4"/>
          <w:noProof/>
          <w:color w:val="auto"/>
        </w:rPr>
        <w:footnoteReference w:id="102"/>
      </w:r>
      <w:r w:rsidRPr="0061492B">
        <w:rPr>
          <w:rFonts w:hint="eastAsia"/>
          <w:noProof/>
        </w:rPr>
        <w:t>士，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 xml:space="preserve">以智慧利劍，　　</w:t>
      </w:r>
      <w:r w:rsidRPr="0061492B">
        <w:rPr>
          <w:rStyle w:val="af4"/>
          <w:noProof/>
          <w:color w:val="auto"/>
        </w:rPr>
        <w:footnoteReference w:id="103"/>
      </w:r>
      <w:r w:rsidRPr="0061492B">
        <w:rPr>
          <w:rFonts w:hint="eastAsia"/>
          <w:noProof/>
        </w:rPr>
        <w:t>厭離勝進者。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五蓋為巨龜，　　忿恨為氍氀，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慳愱為肉段，　　五欲屠殺處。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無明為楞耆，　　疑惑於二道，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門扇現我慢，　　漏盡羅漢龍。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究竟斷諸論，　　故我如是說。」</w:t>
      </w:r>
    </w:p>
    <w:p w14:paraId="27E708E2" w14:textId="07AA229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佛說此經已，彼比丘聞佛所說，歡喜奉行。</w:t>
      </w:r>
    </w:p>
    <w:p w14:paraId="736D5E2F" w14:textId="24FDE34F" w:rsidR="0061492B" w:rsidRDefault="0061492B" w:rsidP="0061492B">
      <w:pPr>
        <w:pStyle w:val="2"/>
        <w:rPr>
          <w:noProof/>
        </w:rPr>
      </w:pPr>
      <w:r w:rsidRPr="0061492B">
        <w:rPr>
          <w:rStyle w:val="af4"/>
          <w:noProof/>
          <w:color w:val="auto"/>
        </w:rPr>
        <w:lastRenderedPageBreak/>
        <w:footnoteReference w:id="104"/>
      </w:r>
      <w:r w:rsidRPr="0061492B">
        <w:rPr>
          <w:rFonts w:hint="eastAsia"/>
          <w:noProof/>
        </w:rPr>
        <w:t>（一〇八〇）</w:t>
      </w:r>
    </w:p>
    <w:p w14:paraId="104C1740" w14:textId="3B06091E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如是我聞：</w:t>
      </w:r>
    </w:p>
    <w:p w14:paraId="1824D7FE" w14:textId="71989F4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一時，佛住波羅㮈國仙人住處鹿野苑中。</w:t>
      </w:r>
    </w:p>
    <w:p w14:paraId="6A13D035" w14:textId="07248A9F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爾時，世尊晨朝著衣持鉢，入波羅㮈城乞食。</w:t>
      </w:r>
    </w:p>
    <w:p w14:paraId="3F3CCCEC" w14:textId="1FE69F0D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有異比丘以不住心，其心惑亂，不攝諸根，晨朝著衣持鉢，入波羅㮈城乞食。是比丘遙見世尊，見已，攝持諸根，端視而行。世尊見是比丘攝持諸根，端視而行，見已入城。乞食畢，還精舍，舉衣鉢，洗足已，入室坐禪。晡時從禪覺，入僧中，敷坐具，於大眾前坐，告諸比丘：「我今晨朝著衣持鉢，入波羅㮈城乞食，見有比丘！以不住心、惑亂心，諸根放散，亦持衣鉢入城乞食，彼遙見我，即自斂攝竟，為是誰？」</w:t>
      </w:r>
    </w:p>
    <w:p w14:paraId="1E42C03C" w14:textId="6D706C6B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時，彼比丘從座起，整衣服，到於佛前，偏袒右肩，合掌白佛：「世尊！我於晨朝入城乞食，其心惑亂，不攝諸根行，遙見世尊，即自斂心，攝持諸根。」</w:t>
      </w:r>
    </w:p>
    <w:p w14:paraId="1E29537E" w14:textId="0CFC35A4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佛告比丘：「善哉！善哉！汝見我已，能自斂心，攝持諸根。比丘！是法應當如是。若見比丘，亦應自攝持。若復見比丘尼、優婆塞、優婆夷，亦當如是攝持諸根，當得長夜以義饒益，安隱快樂。」</w:t>
      </w:r>
    </w:p>
    <w:p w14:paraId="0146579A" w14:textId="42A2964A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爾時，眾中復有異比丘說偈歎曰：</w:t>
      </w:r>
    </w:p>
    <w:p w14:paraId="0018B314" w14:textId="1BB42612" w:rsidR="0061492B" w:rsidRDefault="0061492B" w:rsidP="0061492B">
      <w:pPr>
        <w:pStyle w:val="lg"/>
        <w:spacing w:before="180"/>
        <w:ind w:left="240" w:hangingChars="100" w:hanging="240"/>
        <w:rPr>
          <w:noProof/>
        </w:rPr>
      </w:pPr>
      <w:r w:rsidRPr="0061492B">
        <w:rPr>
          <w:rFonts w:hint="eastAsia"/>
          <w:noProof/>
        </w:rPr>
        <w:t>「以其心迷亂，　　不專繫念住，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晨朝持衣鉢，　　入城邑乞食。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中路見大師，　　威德容儀備，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欣悅生慚愧，　　即攝持諸根。」</w:t>
      </w:r>
    </w:p>
    <w:p w14:paraId="77F7AC42" w14:textId="46984D18" w:rsidR="0061492B" w:rsidRDefault="0061492B" w:rsidP="0061492B">
      <w:pPr>
        <w:pStyle w:val="default"/>
        <w:spacing w:before="180"/>
        <w:rPr>
          <w:noProof/>
        </w:rPr>
      </w:pPr>
      <w:r w:rsidRPr="0061492B">
        <w:rPr>
          <w:rFonts w:hint="eastAsia"/>
          <w:noProof/>
        </w:rPr>
        <w:t>佛說此經已，諸比丘聞佛所說，歡喜奉行。</w:t>
      </w:r>
    </w:p>
    <w:p w14:paraId="68DDCFE6" w14:textId="5BD25A79" w:rsidR="0061492B" w:rsidRDefault="0061492B" w:rsidP="0061492B">
      <w:pPr>
        <w:pStyle w:val="juan"/>
        <w:spacing w:before="180"/>
        <w:rPr>
          <w:noProof/>
        </w:rPr>
      </w:pPr>
      <w:r w:rsidRPr="0061492B">
        <w:rPr>
          <w:rFonts w:hint="eastAsia"/>
          <w:noProof/>
        </w:rPr>
        <w:t>雜阿含經卷第三十</w:t>
      </w:r>
      <w:r w:rsidRPr="0061492B">
        <w:rPr>
          <w:rStyle w:val="af4"/>
          <w:noProof/>
          <w:color w:val="auto"/>
        </w:rPr>
        <w:footnoteReference w:id="105"/>
      </w:r>
      <w:r w:rsidRPr="0061492B">
        <w:rPr>
          <w:rFonts w:hint="eastAsia"/>
          <w:noProof/>
        </w:rPr>
        <w:t>八</w:t>
      </w:r>
    </w:p>
    <w:p w14:paraId="3AFD4419" w14:textId="44FF5B2A" w:rsidR="009E21F0" w:rsidRPr="0061492B" w:rsidRDefault="0061492B" w:rsidP="0061492B">
      <w:pPr>
        <w:pStyle w:val="license"/>
        <w:spacing w:before="180"/>
        <w:rPr>
          <w:noProof/>
        </w:rPr>
      </w:pPr>
      <w:r w:rsidRPr="0061492B">
        <w:rPr>
          <w:rFonts w:hint="eastAsia"/>
          <w:noProof/>
        </w:rPr>
        <w:t>【經文資訊】大正新脩大藏經</w:t>
      </w:r>
      <w:r w:rsidRPr="0061492B">
        <w:rPr>
          <w:rFonts w:hint="eastAsia"/>
          <w:noProof/>
        </w:rPr>
        <w:t xml:space="preserve"> </w:t>
      </w:r>
      <w:r w:rsidRPr="0061492B">
        <w:rPr>
          <w:rFonts w:hint="eastAsia"/>
          <w:noProof/>
        </w:rPr>
        <w:t>第</w:t>
      </w:r>
      <w:r w:rsidRPr="0061492B">
        <w:rPr>
          <w:rFonts w:hint="eastAsia"/>
          <w:noProof/>
        </w:rPr>
        <w:t xml:space="preserve"> 2 </w:t>
      </w:r>
      <w:r w:rsidRPr="0061492B">
        <w:rPr>
          <w:rFonts w:hint="eastAsia"/>
          <w:noProof/>
        </w:rPr>
        <w:t>冊</w:t>
      </w:r>
      <w:r w:rsidRPr="0061492B">
        <w:rPr>
          <w:rFonts w:hint="eastAsia"/>
          <w:noProof/>
        </w:rPr>
        <w:t xml:space="preserve"> No. 99 </w:t>
      </w:r>
      <w:r w:rsidRPr="0061492B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【版本記錄】發行日期：</w:t>
      </w:r>
      <w:r w:rsidRPr="0061492B">
        <w:rPr>
          <w:rFonts w:hint="eastAsia"/>
          <w:noProof/>
        </w:rPr>
        <w:t>2026-04</w:t>
      </w:r>
      <w:r w:rsidRPr="0061492B">
        <w:rPr>
          <w:rFonts w:hint="eastAsia"/>
          <w:noProof/>
        </w:rPr>
        <w:t>，最後更新：</w:t>
      </w:r>
      <w:r w:rsidRPr="0061492B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【編輯說明】本資料庫由</w:t>
      </w:r>
      <w:r w:rsidRPr="0061492B">
        <w:rPr>
          <w:rFonts w:hint="eastAsia"/>
          <w:noProof/>
        </w:rPr>
        <w:t xml:space="preserve"> </w:t>
      </w:r>
      <w:r w:rsidRPr="0061492B">
        <w:rPr>
          <w:rFonts w:hint="eastAsia"/>
          <w:noProof/>
        </w:rPr>
        <w:t>財團法人佛教電子佛典基金會（</w:t>
      </w:r>
      <w:r w:rsidRPr="0061492B">
        <w:rPr>
          <w:rFonts w:hint="eastAsia"/>
          <w:noProof/>
        </w:rPr>
        <w:t>CBETA</w:t>
      </w:r>
      <w:r w:rsidRPr="0061492B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【版權宣告】</w:t>
      </w:r>
      <w:r w:rsidRPr="0061492B">
        <w:rPr>
          <w:rFonts w:hint="eastAsia"/>
          <w:noProof/>
        </w:rPr>
        <w:lastRenderedPageBreak/>
        <w:t>https://cbeta.org/copyright</w:t>
      </w:r>
      <w:r>
        <w:rPr>
          <w:rFonts w:hint="eastAsia"/>
          <w:noProof/>
        </w:rPr>
        <w:br/>
      </w:r>
      <w:r w:rsidRPr="0061492B">
        <w:rPr>
          <w:rFonts w:hint="eastAsia"/>
          <w:noProof/>
        </w:rPr>
        <w:t>【製作說明】感謝志工黃訓慶先生將本佛典</w:t>
      </w:r>
      <w:r w:rsidR="0063223F">
        <w:rPr>
          <w:rFonts w:hint="eastAsia"/>
          <w:noProof/>
        </w:rPr>
        <w:t>轉換至</w:t>
      </w:r>
      <w:r w:rsidR="0063223F">
        <w:rPr>
          <w:rFonts w:hint="eastAsia"/>
          <w:noProof/>
        </w:rPr>
        <w:t xml:space="preserve"> DOCX </w:t>
      </w:r>
      <w:r w:rsidR="0063223F">
        <w:rPr>
          <w:rFonts w:hint="eastAsia"/>
          <w:noProof/>
        </w:rPr>
        <w:t>格式</w:t>
      </w:r>
      <w:r w:rsidRPr="0061492B">
        <w:rPr>
          <w:rFonts w:hint="eastAsia"/>
          <w:noProof/>
        </w:rPr>
        <w:t>。</w:t>
      </w:r>
    </w:p>
    <w:sectPr w:rsidR="009E21F0" w:rsidRPr="006149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101AC" w14:textId="77777777" w:rsidR="007E1D5E" w:rsidRDefault="007E1D5E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3BFC3B44" w14:textId="77777777" w:rsidR="007E1D5E" w:rsidRDefault="007E1D5E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9B809" w14:textId="77777777" w:rsidR="0061492B" w:rsidRDefault="0061492B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5E0A5" w14:textId="209EF6BE" w:rsidR="0061492B" w:rsidRDefault="0061492B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20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21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B8F9C" w14:textId="77777777" w:rsidR="0061492B" w:rsidRDefault="0061492B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92866" w14:textId="77777777" w:rsidR="007E1D5E" w:rsidRDefault="007E1D5E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4A5C35BB" w14:textId="77777777" w:rsidR="007E1D5E" w:rsidRDefault="007E1D5E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1EFAF8EA" w14:textId="09569EE3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21. 5. Sujāta</w:t>
      </w:r>
      <w:r>
        <w:rPr>
          <w:rFonts w:hint="eastAsia"/>
          <w:noProof/>
        </w:rPr>
        <w:t>（善生）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100(1)]</w:t>
      </w:r>
    </w:p>
  </w:footnote>
  <w:footnote w:id="2">
    <w:p w14:paraId="09B30B10" w14:textId="775C618A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21. 6. Bhaddi.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100(2)]</w:t>
      </w:r>
    </w:p>
  </w:footnote>
  <w:footnote w:id="3">
    <w:p w14:paraId="3848389A" w14:textId="3A5F4F4A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17. 35-36. Rathapakkanta.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100(3)]</w:t>
      </w:r>
    </w:p>
  </w:footnote>
  <w:footnote w:id="4">
    <w:p w14:paraId="2AD9B4A6" w14:textId="74B1B091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提婆達多</w:t>
      </w:r>
      <w:r>
        <w:rPr>
          <w:rFonts w:hint="eastAsia"/>
          <w:noProof/>
        </w:rPr>
        <w:t xml:space="preserve"> Devadatta.</w:t>
      </w:r>
    </w:p>
  </w:footnote>
  <w:footnote w:id="5">
    <w:p w14:paraId="01719581" w14:textId="302ED3A8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阿闍世</w:t>
      </w:r>
      <w:r>
        <w:rPr>
          <w:noProof/>
        </w:rPr>
        <w:t xml:space="preserve"> Ajātasattu.</w:t>
      </w:r>
    </w:p>
  </w:footnote>
  <w:footnote w:id="6">
    <w:p w14:paraId="52FA1C5D" w14:textId="1318C070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蘆【大】，籚【宋】</w:t>
      </w:r>
    </w:p>
  </w:footnote>
  <w:footnote w:id="7">
    <w:p w14:paraId="08668B84" w14:textId="437CA208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蘆【大】，籚【宋】【元】</w:t>
      </w:r>
    </w:p>
  </w:footnote>
  <w:footnote w:id="8">
    <w:p w14:paraId="5F4948B0" w14:textId="4CDB3862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妊【大】，任【聖】</w:t>
      </w:r>
    </w:p>
  </w:footnote>
  <w:footnote w:id="9">
    <w:p w14:paraId="4CFC6DE7" w14:textId="3EEBDB66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100(4)]</w:t>
      </w:r>
    </w:p>
  </w:footnote>
  <w:footnote w:id="10">
    <w:p w14:paraId="279E5C0B" w14:textId="3B12691E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釋【大】，釋氏【聖】</w:t>
      </w:r>
    </w:p>
  </w:footnote>
  <w:footnote w:id="11">
    <w:p w14:paraId="44634B69" w14:textId="5AAAC155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蘆【大】，籚【宋】</w:t>
      </w:r>
    </w:p>
  </w:footnote>
  <w:footnote w:id="12">
    <w:p w14:paraId="1201645B" w14:textId="2DFDD6B2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出【大】，士【元】【明】</w:t>
      </w:r>
    </w:p>
  </w:footnote>
  <w:footnote w:id="13">
    <w:p w14:paraId="33F3EE03" w14:textId="5B852952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21. 8. Nanda.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100(5)]</w:t>
      </w:r>
    </w:p>
  </w:footnote>
  <w:footnote w:id="14">
    <w:p w14:paraId="44A078C7" w14:textId="20FBEEED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100(6)]</w:t>
      </w:r>
    </w:p>
  </w:footnote>
  <w:footnote w:id="15">
    <w:p w14:paraId="407AD3B9" w14:textId="5CA5D70C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言難陀大師語汝時彼比丘受世尊教往語【大】，〔－〕【聖】，難陀言世尊語汝時彼比丘受世尊教往語【宋】【元】【明】</w:t>
      </w:r>
    </w:p>
  </w:footnote>
  <w:footnote w:id="16">
    <w:p w14:paraId="50B6EAB5" w14:textId="676E105F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姓【大】，性【聖】</w:t>
      </w:r>
    </w:p>
  </w:footnote>
  <w:footnote w:id="17">
    <w:p w14:paraId="06594C4B" w14:textId="764E95C2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姓【大】，姓好【宋】【元】【明】</w:t>
      </w:r>
    </w:p>
  </w:footnote>
  <w:footnote w:id="18">
    <w:p w14:paraId="6330BA91" w14:textId="39709DDE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常【大】，當【宋】【元】【明】【聖】</w:t>
      </w:r>
    </w:p>
  </w:footnote>
  <w:footnote w:id="19">
    <w:p w14:paraId="291CF554" w14:textId="1553F56C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21. 9. Tissa.</w:t>
      </w:r>
      <w:r>
        <w:rPr>
          <w:rFonts w:hint="eastAsia"/>
          <w:noProof/>
        </w:rPr>
        <w:t>（低沙）</w:t>
      </w:r>
      <w:r>
        <w:rPr>
          <w:rFonts w:hint="eastAsia"/>
          <w:noProof/>
        </w:rPr>
        <w:t>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100(7)]</w:t>
      </w:r>
    </w:p>
  </w:footnote>
  <w:footnote w:id="20">
    <w:p w14:paraId="28BE0FA9" w14:textId="76385A07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在【大】，住【聖】</w:t>
      </w:r>
    </w:p>
  </w:footnote>
  <w:footnote w:id="21">
    <w:p w14:paraId="53C01C83" w14:textId="50AD67F9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故【大】，〔－〕【聖】</w:t>
      </w:r>
    </w:p>
  </w:footnote>
  <w:footnote w:id="22">
    <w:p w14:paraId="3D9539DF" w14:textId="5FA4FFEB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21. 7. Visākha.</w:t>
      </w:r>
      <w:r>
        <w:rPr>
          <w:rFonts w:hint="eastAsia"/>
          <w:noProof/>
        </w:rPr>
        <w:t>，</w:t>
      </w:r>
      <w:r>
        <w:rPr>
          <w:noProof/>
        </w:rPr>
        <w:t>[No. 100(8)]</w:t>
      </w:r>
    </w:p>
  </w:footnote>
  <w:footnote w:id="23">
    <w:p w14:paraId="76A3436E" w14:textId="1C73921E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毘舍佉般闍梨子</w:t>
      </w:r>
      <w:r>
        <w:rPr>
          <w:noProof/>
        </w:rPr>
        <w:t xml:space="preserve"> Visākha, Pañcālaputta.</w:t>
      </w:r>
    </w:p>
  </w:footnote>
  <w:footnote w:id="24">
    <w:p w14:paraId="40CD863E" w14:textId="73892DC1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辯【大】，辨【聖】</w:t>
      </w:r>
    </w:p>
  </w:footnote>
  <w:footnote w:id="25">
    <w:p w14:paraId="5E64DE7D" w14:textId="2EE03630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晝【大】＊，盡【元】【明】【聖】＊</w:t>
      </w:r>
    </w:p>
  </w:footnote>
  <w:footnote w:id="26">
    <w:p w14:paraId="59FAA6E3" w14:textId="7558FA26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21. 4. Nava.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100(9)]</w:t>
      </w:r>
    </w:p>
  </w:footnote>
  <w:footnote w:id="27">
    <w:p w14:paraId="48E53773" w14:textId="500BEB95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21. 10. Theranāma.</w:t>
      </w:r>
      <w:r>
        <w:rPr>
          <w:rFonts w:hint="eastAsia"/>
          <w:noProof/>
        </w:rPr>
        <w:t>，</w:t>
      </w:r>
      <w:r>
        <w:rPr>
          <w:noProof/>
        </w:rPr>
        <w:t>[No. 100(10)]</w:t>
      </w:r>
    </w:p>
  </w:footnote>
  <w:footnote w:id="28">
    <w:p w14:paraId="7E22B699" w14:textId="613C4F0F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坐【大】＊，座【宋】＊【元】＊【明】＊，上坐</w:t>
      </w:r>
      <w:r>
        <w:rPr>
          <w:rFonts w:hint="eastAsia"/>
          <w:noProof/>
        </w:rPr>
        <w:t xml:space="preserve"> Thera</w:t>
      </w:r>
    </w:p>
  </w:footnote>
  <w:footnote w:id="29">
    <w:p w14:paraId="3147A496" w14:textId="4BA59303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坐【大】＊，座【宋】＊【元】＊【明】＊，上坐</w:t>
      </w:r>
      <w:r>
        <w:rPr>
          <w:rFonts w:hint="eastAsia"/>
          <w:noProof/>
        </w:rPr>
        <w:t xml:space="preserve"> Thera</w:t>
      </w:r>
    </w:p>
  </w:footnote>
  <w:footnote w:id="30">
    <w:p w14:paraId="582BAD94" w14:textId="36DD786D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坐【大】＊，座【宋】＊【元】＊【明】＊，上坐</w:t>
      </w:r>
      <w:r>
        <w:rPr>
          <w:rFonts w:hint="eastAsia"/>
          <w:noProof/>
        </w:rPr>
        <w:t xml:space="preserve"> Thera</w:t>
      </w:r>
    </w:p>
  </w:footnote>
  <w:footnote w:id="31">
    <w:p w14:paraId="426DD4FB" w14:textId="05E24369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坐【大】＊，座【宋】＊【元】＊【明】＊，上坐</w:t>
      </w:r>
      <w:r>
        <w:rPr>
          <w:rFonts w:hint="eastAsia"/>
          <w:noProof/>
        </w:rPr>
        <w:t xml:space="preserve"> Thera</w:t>
      </w:r>
    </w:p>
  </w:footnote>
  <w:footnote w:id="32">
    <w:p w14:paraId="26B98057" w14:textId="7BBC6E5E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坐【大】＊，座【宋】＊【元】＊【明】＊，上坐</w:t>
      </w:r>
      <w:r>
        <w:rPr>
          <w:rFonts w:hint="eastAsia"/>
          <w:noProof/>
        </w:rPr>
        <w:t xml:space="preserve"> Thera</w:t>
      </w:r>
    </w:p>
  </w:footnote>
  <w:footnote w:id="33">
    <w:p w14:paraId="4A514B5A" w14:textId="2AFB2287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坐【大】＊，座【宋】＊【元】＊【明】＊，上坐</w:t>
      </w:r>
      <w:r>
        <w:rPr>
          <w:rFonts w:hint="eastAsia"/>
          <w:noProof/>
        </w:rPr>
        <w:t xml:space="preserve"> Thera</w:t>
      </w:r>
    </w:p>
  </w:footnote>
  <w:footnote w:id="34">
    <w:p w14:paraId="747A25BE" w14:textId="2C52E38C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坐【大】＊，座【宋】＊【元】＊【明】＊，上坐</w:t>
      </w:r>
      <w:r>
        <w:rPr>
          <w:rFonts w:hint="eastAsia"/>
          <w:noProof/>
        </w:rPr>
        <w:t xml:space="preserve"> Thera</w:t>
      </w:r>
    </w:p>
  </w:footnote>
  <w:footnote w:id="35">
    <w:p w14:paraId="0021C897" w14:textId="4C5A273E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坐【大】＊，座【宋】＊【元】＊【明】＊，上坐</w:t>
      </w:r>
      <w:r>
        <w:rPr>
          <w:rFonts w:hint="eastAsia"/>
          <w:noProof/>
        </w:rPr>
        <w:t xml:space="preserve"> Thera</w:t>
      </w:r>
    </w:p>
  </w:footnote>
  <w:footnote w:id="36">
    <w:p w14:paraId="118DC4D5" w14:textId="3FAEA6EB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坐【大】＊，座【宋】＊【元】＊【明】＊，上坐</w:t>
      </w:r>
      <w:r>
        <w:rPr>
          <w:rFonts w:hint="eastAsia"/>
          <w:noProof/>
        </w:rPr>
        <w:t xml:space="preserve"> Thera</w:t>
      </w:r>
    </w:p>
  </w:footnote>
  <w:footnote w:id="37">
    <w:p w14:paraId="213E2E2E" w14:textId="6E197A19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坐【大】＊，座【宋】＊【元】＊【明】＊，上坐</w:t>
      </w:r>
      <w:r>
        <w:rPr>
          <w:rFonts w:hint="eastAsia"/>
          <w:noProof/>
        </w:rPr>
        <w:t xml:space="preserve"> Thera</w:t>
      </w:r>
    </w:p>
  </w:footnote>
  <w:footnote w:id="38">
    <w:p w14:paraId="6C355A6C" w14:textId="169F28A8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坐【大】＊，座【宋】＊【元】＊【明】＊，上坐</w:t>
      </w:r>
      <w:r>
        <w:rPr>
          <w:rFonts w:hint="eastAsia"/>
          <w:noProof/>
        </w:rPr>
        <w:t xml:space="preserve"> Thera</w:t>
      </w:r>
    </w:p>
  </w:footnote>
  <w:footnote w:id="39">
    <w:p w14:paraId="23FDDC78" w14:textId="3D413185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坐【大】＊，座【宋】＊【元】＊【明】＊，上坐</w:t>
      </w:r>
      <w:r>
        <w:rPr>
          <w:rFonts w:hint="eastAsia"/>
          <w:noProof/>
        </w:rPr>
        <w:t xml:space="preserve"> Thera</w:t>
      </w:r>
    </w:p>
  </w:footnote>
  <w:footnote w:id="40">
    <w:p w14:paraId="7AEBA173" w14:textId="54551DF2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Udāna. 1. 8. 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gāmaji.</w:t>
      </w:r>
      <w:r>
        <w:rPr>
          <w:rFonts w:hint="eastAsia"/>
          <w:noProof/>
        </w:rPr>
        <w:t>（僧迦藍）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100(11)]</w:t>
      </w:r>
    </w:p>
  </w:footnote>
  <w:footnote w:id="41">
    <w:p w14:paraId="5B25EF6F" w14:textId="3B9185B0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本二</w:t>
      </w:r>
      <w:r>
        <w:rPr>
          <w:noProof/>
        </w:rPr>
        <w:t xml:space="preserve"> Purā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adutiyaka.</w:t>
      </w:r>
    </w:p>
  </w:footnote>
  <w:footnote w:id="42">
    <w:p w14:paraId="048F9EF9" w14:textId="1A613BB2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瓔【大】，纓【聖】</w:t>
      </w:r>
    </w:p>
  </w:footnote>
  <w:footnote w:id="43">
    <w:p w14:paraId="765E279F" w14:textId="4BC7D409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言【大】，告言【聖】</w:t>
      </w:r>
    </w:p>
  </w:footnote>
  <w:footnote w:id="44">
    <w:p w14:paraId="371BB5A6" w14:textId="0B385DA7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合【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】，舍【大】</w:t>
      </w:r>
    </w:p>
  </w:footnote>
  <w:footnote w:id="45">
    <w:p w14:paraId="10C29BD2" w14:textId="6E821B6C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III. 79. Gandha.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[Nos. 100(12), 116, 117, 125(23.5)]</w:t>
      </w:r>
    </w:p>
  </w:footnote>
  <w:footnote w:id="46">
    <w:p w14:paraId="66E56CEF" w14:textId="2380C186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形【大】，〔－〕【宋】【元】【明】【聖】</w:t>
      </w:r>
    </w:p>
  </w:footnote>
  <w:footnote w:id="47">
    <w:p w14:paraId="0E2F4A0B" w14:textId="4A5527B3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多迦羅</w:t>
      </w:r>
      <w:r>
        <w:rPr>
          <w:rFonts w:hint="eastAsia"/>
          <w:noProof/>
        </w:rPr>
        <w:t xml:space="preserve"> Taggara.</w:t>
      </w:r>
    </w:p>
  </w:footnote>
  <w:footnote w:id="48">
    <w:p w14:paraId="24394647" w14:textId="7B80F279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栴檀</w:t>
      </w:r>
      <w:r>
        <w:rPr>
          <w:rFonts w:hint="eastAsia"/>
          <w:noProof/>
        </w:rPr>
        <w:t xml:space="preserve"> Candana.</w:t>
      </w:r>
    </w:p>
  </w:footnote>
  <w:footnote w:id="49">
    <w:p w14:paraId="46C9D48E" w14:textId="661AEF66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Vinaya, Mv. 1. 22.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100(13)]</w:t>
      </w:r>
    </w:p>
  </w:footnote>
  <w:footnote w:id="50">
    <w:p w14:paraId="3EE69B56" w14:textId="3C7C1ABA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縈髮</w:t>
      </w:r>
      <w:r>
        <w:rPr>
          <w:rFonts w:hint="eastAsia"/>
          <w:noProof/>
        </w:rPr>
        <w:t xml:space="preserve"> Jatila.</w:t>
      </w:r>
    </w:p>
  </w:footnote>
  <w:footnote w:id="51">
    <w:p w14:paraId="07893425" w14:textId="4BE8276B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善建立</w:t>
      </w:r>
      <w:r>
        <w:rPr>
          <w:noProof/>
        </w:rPr>
        <w:t xml:space="preserve"> Supati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ha.</w:t>
      </w:r>
    </w:p>
  </w:footnote>
  <w:footnote w:id="52">
    <w:p w14:paraId="297B76E7" w14:textId="246A1FC4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支【大】＊，枝【聖】＊，支提</w:t>
      </w:r>
      <w:r>
        <w:rPr>
          <w:rFonts w:hint="eastAsia"/>
          <w:noProof/>
        </w:rPr>
        <w:t xml:space="preserve"> Cetiya.</w:t>
      </w:r>
    </w:p>
  </w:footnote>
  <w:footnote w:id="53">
    <w:p w14:paraId="4C7DDE9A" w14:textId="1FB30616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杖林</w:t>
      </w:r>
      <w:r>
        <w:rPr>
          <w:noProof/>
        </w:rPr>
        <w:t xml:space="preserve"> La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hivana.</w:t>
      </w:r>
    </w:p>
  </w:footnote>
  <w:footnote w:id="54">
    <w:p w14:paraId="015E9934" w14:textId="0D0624FA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瓶沙</w:t>
      </w:r>
      <w:r>
        <w:rPr>
          <w:noProof/>
        </w:rPr>
        <w:t xml:space="preserve"> Bimbisāra.</w:t>
      </w:r>
    </w:p>
  </w:footnote>
  <w:footnote w:id="55">
    <w:p w14:paraId="1D198528" w14:textId="042D73BB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支【大】＊，枝【聖】＊，支提</w:t>
      </w:r>
      <w:r>
        <w:rPr>
          <w:rFonts w:hint="eastAsia"/>
          <w:noProof/>
        </w:rPr>
        <w:t xml:space="preserve"> Cetiya.</w:t>
      </w:r>
    </w:p>
  </w:footnote>
  <w:footnote w:id="56">
    <w:p w14:paraId="71E318AC" w14:textId="6B77BDAD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羽【大】，翼【元】【明】【聖】</w:t>
      </w:r>
    </w:p>
  </w:footnote>
  <w:footnote w:id="57">
    <w:p w14:paraId="5C45A8DE" w14:textId="53A4D2C3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刀【大】，方【宋】【元】【明】</w:t>
      </w:r>
    </w:p>
  </w:footnote>
  <w:footnote w:id="58">
    <w:p w14:paraId="327621B2" w14:textId="1DAF0FAA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欝鞞羅迦葉</w:t>
      </w:r>
      <w:r>
        <w:rPr>
          <w:noProof/>
        </w:rPr>
        <w:t xml:space="preserve"> Uruvelā Kassapa.</w:t>
      </w:r>
    </w:p>
  </w:footnote>
  <w:footnote w:id="59">
    <w:p w14:paraId="340E8FEA" w14:textId="5F0C0079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由【大】，田【聖】</w:t>
      </w:r>
    </w:p>
  </w:footnote>
  <w:footnote w:id="60">
    <w:p w14:paraId="7D2B423F" w14:textId="6DB611DE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沒【大】，設【聖】</w:t>
      </w:r>
    </w:p>
  </w:footnote>
  <w:footnote w:id="61">
    <w:p w14:paraId="754D2889" w14:textId="13080FC7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Vinaya, Cv. IV. 4. 4-11.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100(14)]</w:t>
      </w:r>
    </w:p>
  </w:footnote>
  <w:footnote w:id="62">
    <w:p w14:paraId="253B1FD2" w14:textId="78C01817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陀驃摩羅子</w:t>
      </w:r>
      <w:r>
        <w:rPr>
          <w:rFonts w:hint="eastAsia"/>
          <w:noProof/>
        </w:rPr>
        <w:t xml:space="preserve"> Dabba Mallaputta.</w:t>
      </w:r>
    </w:p>
  </w:footnote>
  <w:footnote w:id="63">
    <w:p w14:paraId="02FF8369" w14:textId="6B3CC831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慈地</w:t>
      </w:r>
      <w:r>
        <w:rPr>
          <w:noProof/>
        </w:rPr>
        <w:t xml:space="preserve"> Mettiyabhummajakā.</w:t>
      </w:r>
    </w:p>
  </w:footnote>
  <w:footnote w:id="64">
    <w:p w14:paraId="2D689D92" w14:textId="53C756F5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蜜多羅</w:t>
      </w:r>
      <w:r>
        <w:rPr>
          <w:noProof/>
        </w:rPr>
        <w:t xml:space="preserve"> Mettiyā.</w:t>
      </w:r>
    </w:p>
  </w:footnote>
  <w:footnote w:id="65">
    <w:p w14:paraId="782C60D0" w14:textId="4804A82F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阿梨【大】＊，阿闇梨【元】【明】＊，阿闍梨【聖】</w:t>
      </w:r>
    </w:p>
  </w:footnote>
  <w:footnote w:id="66">
    <w:p w14:paraId="2291F7B1" w14:textId="0BAF7E31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阿梨【大】＊，阿闇梨【元】【明】＊，阿闍梨【聖】</w:t>
      </w:r>
    </w:p>
  </w:footnote>
  <w:footnote w:id="67">
    <w:p w14:paraId="5D3B86F1" w14:textId="165C5279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阿梨【大】＊，阿闇梨【元】【明】＊，阿闍梨【聖】</w:t>
      </w:r>
    </w:p>
  </w:footnote>
  <w:footnote w:id="68">
    <w:p w14:paraId="37335239" w14:textId="382698E0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汝【大】，如【宋】【元】【明】【聖】</w:t>
      </w:r>
    </w:p>
  </w:footnote>
  <w:footnote w:id="69">
    <w:p w14:paraId="7990BE88" w14:textId="0A39C155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妹【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】，姝【大】</w:t>
      </w:r>
    </w:p>
  </w:footnote>
  <w:footnote w:id="70">
    <w:p w14:paraId="4B87C9F1" w14:textId="586837A2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妹【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】，姝【大】</w:t>
      </w:r>
    </w:p>
  </w:footnote>
  <w:footnote w:id="71">
    <w:p w14:paraId="0D541397" w14:textId="3B68EBD4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言【大】，告【宋】【元】【明】【聖】</w:t>
      </w:r>
    </w:p>
  </w:footnote>
  <w:footnote w:id="72">
    <w:p w14:paraId="76A67A5B" w14:textId="15AD7E47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Udāna. VIII. 10.</w:t>
      </w:r>
      <w:r>
        <w:rPr>
          <w:rFonts w:hint="eastAsia"/>
          <w:noProof/>
        </w:rPr>
        <w:t>，</w:t>
      </w:r>
      <w:r>
        <w:rPr>
          <w:noProof/>
        </w:rPr>
        <w:t>[No. 100(15)]</w:t>
      </w:r>
    </w:p>
  </w:footnote>
  <w:footnote w:id="73">
    <w:p w14:paraId="57E48CB6" w14:textId="1AF29887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陀驃摩羅子</w:t>
      </w:r>
      <w:r>
        <w:rPr>
          <w:rFonts w:hint="eastAsia"/>
          <w:noProof/>
        </w:rPr>
        <w:t xml:space="preserve"> Dabba Mallaputta.</w:t>
      </w:r>
    </w:p>
  </w:footnote>
  <w:footnote w:id="74">
    <w:p w14:paraId="2A15DAAD" w14:textId="7CB983C8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之【大】，趣【聖】</w:t>
      </w:r>
    </w:p>
  </w:footnote>
  <w:footnote w:id="75">
    <w:p w14:paraId="6BCE5716" w14:textId="69FC7081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86. 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gulimāla.</w:t>
      </w:r>
      <w:r>
        <w:rPr>
          <w:rFonts w:hint="eastAsia"/>
          <w:noProof/>
        </w:rPr>
        <w:t>（央瞿利摩羅），</w:t>
      </w:r>
      <w:r>
        <w:rPr>
          <w:noProof/>
        </w:rPr>
        <w:t>[Nos. 100(16), 118, 119, 120, 125(38.6)]</w:t>
      </w:r>
    </w:p>
  </w:footnote>
  <w:footnote w:id="76">
    <w:p w14:paraId="7B5EB947" w14:textId="42270854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經【大】，逕【聖】</w:t>
      </w:r>
    </w:p>
  </w:footnote>
  <w:footnote w:id="77">
    <w:p w14:paraId="5A500094" w14:textId="7FE2A1EF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駃【大】＊，駛【宋】＊【元】＊【明】＊</w:t>
      </w:r>
    </w:p>
  </w:footnote>
  <w:footnote w:id="78">
    <w:p w14:paraId="555D6773" w14:textId="6A493863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駃【大】＊，駛【宋】＊【元】＊【明】＊</w:t>
      </w:r>
    </w:p>
  </w:footnote>
  <w:footnote w:id="79">
    <w:p w14:paraId="3E168CCF" w14:textId="4733C6A4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勌【大】，倦【麗</w:t>
      </w:r>
      <w:r>
        <w:rPr>
          <w:noProof/>
        </w:rPr>
        <w:t>-CB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</w:t>
      </w:r>
    </w:p>
  </w:footnote>
  <w:footnote w:id="80">
    <w:p w14:paraId="7F769CE9" w14:textId="3D86A27D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息【大】，自【宋】【元】【明】</w:t>
      </w:r>
    </w:p>
  </w:footnote>
  <w:footnote w:id="81">
    <w:p w14:paraId="7546B395" w14:textId="4407A003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熅【大】，溫【宋】【元】【明】【聖】</w:t>
      </w:r>
    </w:p>
  </w:footnote>
  <w:footnote w:id="82">
    <w:p w14:paraId="31956384" w14:textId="7F1F35FA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材【大】，杖【元】【明】</w:t>
      </w:r>
    </w:p>
  </w:footnote>
  <w:footnote w:id="83">
    <w:p w14:paraId="70057826" w14:textId="61E7E817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能自【大】，自能【聖】</w:t>
      </w:r>
    </w:p>
  </w:footnote>
  <w:footnote w:id="84">
    <w:p w14:paraId="353D3ABF" w14:textId="4F47B552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責【大】，債【元】【明】</w:t>
      </w:r>
    </w:p>
  </w:footnote>
  <w:footnote w:id="85">
    <w:p w14:paraId="71810CD9" w14:textId="47749FC5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怨【大】，慈【元】【明】</w:t>
      </w:r>
    </w:p>
  </w:footnote>
  <w:footnote w:id="86">
    <w:p w14:paraId="7771A89E" w14:textId="3532DB92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2. 10. Samiddhi.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100(17)]</w:t>
      </w:r>
    </w:p>
  </w:footnote>
  <w:footnote w:id="87">
    <w:p w14:paraId="3C2A9FCC" w14:textId="5C0A6D77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搨【大】＊，㩉【麗</w:t>
      </w:r>
      <w:r>
        <w:rPr>
          <w:noProof/>
        </w:rPr>
        <w:t>-CB</w:t>
      </w:r>
      <w:r>
        <w:rPr>
          <w:rFonts w:hint="eastAsia"/>
          <w:noProof/>
        </w:rPr>
        <w:t>】【金藏乙</w:t>
      </w:r>
      <w:r>
        <w:rPr>
          <w:noProof/>
        </w:rPr>
        <w:t>-CB</w:t>
      </w:r>
      <w:r>
        <w:rPr>
          <w:rFonts w:hint="eastAsia"/>
          <w:noProof/>
        </w:rPr>
        <w:t>】＊，㯓【宋】【聖】＊，榻【明】＊</w:t>
      </w:r>
    </w:p>
  </w:footnote>
  <w:footnote w:id="88">
    <w:p w14:paraId="19D2E01D" w14:textId="60AF299B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搨【大】，㩉【麗</w:t>
      </w:r>
      <w:r>
        <w:rPr>
          <w:noProof/>
        </w:rPr>
        <w:t>-CB</w:t>
      </w:r>
      <w:r>
        <w:rPr>
          <w:rFonts w:hint="eastAsia"/>
          <w:noProof/>
        </w:rPr>
        <w:t>】【金藏乙</w:t>
      </w:r>
      <w:r>
        <w:rPr>
          <w:noProof/>
        </w:rPr>
        <w:t>-CB</w:t>
      </w:r>
      <w:r>
        <w:rPr>
          <w:rFonts w:hint="eastAsia"/>
          <w:noProof/>
        </w:rPr>
        <w:t>】</w:t>
      </w:r>
    </w:p>
  </w:footnote>
  <w:footnote w:id="89">
    <w:p w14:paraId="40DEEC56" w14:textId="31874DEC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憶【大】，意【聖】</w:t>
      </w:r>
    </w:p>
  </w:footnote>
  <w:footnote w:id="90">
    <w:p w14:paraId="6F44C6C2" w14:textId="55DA4317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力【大】，方【元】【明】【聖】</w:t>
      </w:r>
    </w:p>
  </w:footnote>
  <w:footnote w:id="91">
    <w:p w14:paraId="2E71F50D" w14:textId="208FA13B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以【大】，已【宋】【元】【明】【聖】</w:t>
      </w:r>
    </w:p>
  </w:footnote>
  <w:footnote w:id="92">
    <w:p w14:paraId="7CD67D0E" w14:textId="4A7D215E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在此【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】【聖】，此在【大】</w:t>
      </w:r>
      <w:r>
        <w:rPr>
          <w:rFonts w:hint="eastAsia"/>
          <w:noProof/>
        </w:rPr>
        <w:t xml:space="preserve"> (cf. K18n0650_p1099b04)</w:t>
      </w:r>
    </w:p>
  </w:footnote>
  <w:footnote w:id="93">
    <w:p w14:paraId="11C206E3" w14:textId="4EE8B4EB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100(18)]</w:t>
      </w:r>
    </w:p>
  </w:footnote>
  <w:footnote w:id="94">
    <w:p w14:paraId="60E8A0C1" w14:textId="209CBE50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搨【大】＊，㩉【麗</w:t>
      </w:r>
      <w:r>
        <w:rPr>
          <w:noProof/>
        </w:rPr>
        <w:t>-CB</w:t>
      </w:r>
      <w:r>
        <w:rPr>
          <w:rFonts w:hint="eastAsia"/>
          <w:noProof/>
        </w:rPr>
        <w:t>】【金藏乙</w:t>
      </w:r>
      <w:r>
        <w:rPr>
          <w:noProof/>
        </w:rPr>
        <w:t>-CB</w:t>
      </w:r>
      <w:r>
        <w:rPr>
          <w:rFonts w:hint="eastAsia"/>
          <w:noProof/>
        </w:rPr>
        <w:t>】＊，㯓【宋】【聖】＊，榻【明】＊</w:t>
      </w:r>
    </w:p>
  </w:footnote>
  <w:footnote w:id="95">
    <w:p w14:paraId="7C20379F" w14:textId="79E721F8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搨【大】＊，㩉【麗</w:t>
      </w:r>
      <w:r>
        <w:rPr>
          <w:noProof/>
        </w:rPr>
        <w:t>-CB</w:t>
      </w:r>
      <w:r>
        <w:rPr>
          <w:rFonts w:hint="eastAsia"/>
          <w:noProof/>
        </w:rPr>
        <w:t>】【金藏乙</w:t>
      </w:r>
      <w:r>
        <w:rPr>
          <w:noProof/>
        </w:rPr>
        <w:t>-CB</w:t>
      </w:r>
      <w:r>
        <w:rPr>
          <w:rFonts w:hint="eastAsia"/>
          <w:noProof/>
        </w:rPr>
        <w:t>】＊，㯓【宋】【聖】＊，榻【明】＊</w:t>
      </w:r>
    </w:p>
  </w:footnote>
  <w:footnote w:id="96">
    <w:p w14:paraId="627E5BB6" w14:textId="3E882955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持【大】，攝【宋】【元】</w:t>
      </w:r>
    </w:p>
  </w:footnote>
  <w:footnote w:id="97">
    <w:p w14:paraId="576A82B0" w14:textId="2025427B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諸【大】，訊【宋】</w:t>
      </w:r>
    </w:p>
  </w:footnote>
  <w:footnote w:id="98">
    <w:p w14:paraId="2409823E" w14:textId="5F4BF5BC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摶【大】，揣【宋】【元】【聖】</w:t>
      </w:r>
    </w:p>
  </w:footnote>
  <w:footnote w:id="99">
    <w:p w14:paraId="4E94159C" w14:textId="54E197EE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澡【大】，滲【聖】</w:t>
      </w:r>
    </w:p>
  </w:footnote>
  <w:footnote w:id="100">
    <w:p w14:paraId="5178C74C" w14:textId="144C06FA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曝【大】，暴【元】【明】</w:t>
      </w:r>
    </w:p>
  </w:footnote>
  <w:footnote w:id="101">
    <w:p w14:paraId="73AF1532" w14:textId="4C8062A4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智【大】，慧【金藏乙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</w:t>
      </w:r>
    </w:p>
  </w:footnote>
  <w:footnote w:id="102">
    <w:p w14:paraId="22D82E0A" w14:textId="4CC8287F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士【大】，上【聖】</w:t>
      </w:r>
    </w:p>
  </w:footnote>
  <w:footnote w:id="103">
    <w:p w14:paraId="725C6A3E" w14:textId="31590620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厭【大】，猒【麗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</w:t>
      </w:r>
    </w:p>
  </w:footnote>
  <w:footnote w:id="104">
    <w:p w14:paraId="5C9AB880" w14:textId="672FA81C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100(19)]</w:t>
      </w:r>
    </w:p>
  </w:footnote>
  <w:footnote w:id="105">
    <w:p w14:paraId="78E88E7F" w14:textId="00DEBA89" w:rsidR="0061492B" w:rsidRDefault="0061492B" w:rsidP="0061492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5AE7F" w14:textId="77777777" w:rsidR="0061492B" w:rsidRDefault="0061492B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83DD2" w14:textId="77777777" w:rsidR="0061492B" w:rsidRDefault="0061492B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18676" w14:textId="77777777" w:rsidR="0061492B" w:rsidRDefault="0061492B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92B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1492B"/>
    <w:rsid w:val="0063223F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1D5E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D0F042"/>
  <w15:chartTrackingRefBased/>
  <w15:docId w15:val="{B351E9CF-6797-451A-83F3-B42A5E47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1492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1492B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492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492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49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492B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492B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492B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492B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61492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61492B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61492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6149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61492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61492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61492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61492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61492B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61492B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61492B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61492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6149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6149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61492B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61492B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61492B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6149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61492B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61492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61492B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61492B"/>
    <w:rPr>
      <w:kern w:val="0"/>
    </w:rPr>
  </w:style>
  <w:style w:type="paragraph" w:customStyle="1" w:styleId="footnote">
    <w:name w:val="footnote"/>
    <w:basedOn w:val="af2"/>
    <w:link w:val="footnote0"/>
    <w:autoRedefine/>
    <w:rsid w:val="0061492B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61492B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61492B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61492B"/>
    <w:rPr>
      <w:sz w:val="20"/>
      <w:szCs w:val="20"/>
    </w:rPr>
  </w:style>
  <w:style w:type="paragraph" w:customStyle="1" w:styleId="juan">
    <w:name w:val="juan"/>
    <w:link w:val="juan0"/>
    <w:rsid w:val="0061492B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61492B"/>
    <w:rPr>
      <w:color w:val="0000FF"/>
      <w:kern w:val="0"/>
      <w:sz w:val="28"/>
    </w:rPr>
  </w:style>
  <w:style w:type="paragraph" w:customStyle="1" w:styleId="byline">
    <w:name w:val="byline"/>
    <w:link w:val="byline0"/>
    <w:rsid w:val="0061492B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61492B"/>
    <w:rPr>
      <w:color w:val="408080"/>
      <w:kern w:val="0"/>
      <w:sz w:val="28"/>
    </w:rPr>
  </w:style>
  <w:style w:type="paragraph" w:customStyle="1" w:styleId="lg">
    <w:name w:val="lg"/>
    <w:link w:val="lg0"/>
    <w:rsid w:val="0061492B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61492B"/>
    <w:rPr>
      <w:color w:val="008040"/>
      <w:kern w:val="0"/>
    </w:rPr>
  </w:style>
  <w:style w:type="paragraph" w:customStyle="1" w:styleId="license">
    <w:name w:val="license"/>
    <w:link w:val="license0"/>
    <w:rsid w:val="0061492B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61492B"/>
    <w:rPr>
      <w:kern w:val="0"/>
      <w:shd w:val="clear" w:color="auto" w:fill="F0F0F0"/>
    </w:rPr>
  </w:style>
  <w:style w:type="character" w:customStyle="1" w:styleId="corr">
    <w:name w:val="corr"/>
    <w:basedOn w:val="a0"/>
    <w:rsid w:val="0061492B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6149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5903</Words>
  <Characters>5964</Characters>
  <Application>Microsoft Office Word</Application>
  <DocSecurity>0</DocSecurity>
  <Lines>298</Lines>
  <Paragraphs>263</Paragraphs>
  <ScaleCrop>false</ScaleCrop>
  <Company/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2026-04-18T11:38:00Z</dcterms:created>
  <dcterms:modified xsi:type="dcterms:W3CDTF">2026-04-18T11:38:00Z</dcterms:modified>
</cp:coreProperties>
</file>