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9572C" w14:textId="15484C42" w:rsidR="00EE779D" w:rsidRDefault="00EE779D" w:rsidP="00EE779D">
      <w:pPr>
        <w:pStyle w:val="a7"/>
        <w:rPr>
          <w:noProof/>
        </w:rPr>
      </w:pPr>
      <w:r w:rsidRPr="00EE779D">
        <w:rPr>
          <w:rFonts w:hint="eastAsia"/>
          <w:noProof/>
        </w:rPr>
        <w:t>雜阿含經</w:t>
      </w:r>
    </w:p>
    <w:p w14:paraId="684A60E9" w14:textId="11A22AFD" w:rsidR="00EE779D" w:rsidRDefault="00EE779D" w:rsidP="00EE779D">
      <w:pPr>
        <w:pStyle w:val="juan"/>
        <w:spacing w:before="180"/>
        <w:rPr>
          <w:noProof/>
        </w:rPr>
      </w:pPr>
      <w:r w:rsidRPr="00EE779D">
        <w:rPr>
          <w:rFonts w:hint="eastAsia"/>
          <w:noProof/>
        </w:rPr>
        <w:t>雜阿含經卷第三十七</w:t>
      </w:r>
    </w:p>
    <w:p w14:paraId="7FA203F6" w14:textId="1557E96E" w:rsidR="00EE779D" w:rsidRDefault="00EE779D" w:rsidP="00EE779D">
      <w:pPr>
        <w:pStyle w:val="byline"/>
        <w:rPr>
          <w:noProof/>
        </w:rPr>
      </w:pPr>
      <w:r w:rsidRPr="00EE779D">
        <w:rPr>
          <w:rFonts w:hint="eastAsia"/>
          <w:noProof/>
        </w:rPr>
        <w:t>宋天竺三藏求那跋陀羅譯</w:t>
      </w:r>
    </w:p>
    <w:p w14:paraId="752EEFF1" w14:textId="68A2D94E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"/>
      </w:r>
      <w:r w:rsidRPr="00EE779D">
        <w:rPr>
          <w:rFonts w:hint="eastAsia"/>
          <w:noProof/>
        </w:rPr>
        <w:t>（一〇二三）</w:t>
      </w:r>
    </w:p>
    <w:p w14:paraId="0F0B7534" w14:textId="4A7775F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133E3C22" w14:textId="63F4EBB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一時，佛住舍衛國祇樹給孤獨園。時，有尊者</w:t>
      </w:r>
      <w:r w:rsidRPr="00EE779D">
        <w:rPr>
          <w:rStyle w:val="af4"/>
          <w:noProof/>
        </w:rPr>
        <w:footnoteReference w:id="2"/>
      </w:r>
      <w:r w:rsidRPr="00EE779D">
        <w:rPr>
          <w:rFonts w:hint="eastAsia"/>
          <w:noProof/>
        </w:rPr>
        <w:t>叵求那住東園鹿母講堂，疾病困篤。</w:t>
      </w:r>
    </w:p>
    <w:p w14:paraId="52D2B037" w14:textId="46033EF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尊者阿難往詣佛所，稽首禮足，退住一面，白佛言：「世尊！尊者叵求那住東園鹿母講堂，疾病困篤，如是病比丘多有死者。善哉！世尊！願至東園鹿母講堂尊者叵求那所，以哀愍故！」</w:t>
      </w:r>
    </w:p>
    <w:p w14:paraId="45BE075C" w14:textId="05937D2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爾時，世尊默然而許，至日晡時，從禪覺，往詣東園鹿母講堂，至尊者叵求那房，敷座而坐，為尊者叵求那種種說法，</w:t>
      </w:r>
      <w:r w:rsidRPr="00EE779D">
        <w:rPr>
          <w:rStyle w:val="af4"/>
          <w:noProof/>
        </w:rPr>
        <w:footnoteReference w:id="3"/>
      </w:r>
      <w:r w:rsidRPr="00EE779D">
        <w:rPr>
          <w:rFonts w:hint="eastAsia"/>
          <w:noProof/>
        </w:rPr>
        <w:t>示、教、照、喜；示、教、照、喜已，從</w:t>
      </w:r>
      <w:r w:rsidRPr="00EE779D">
        <w:rPr>
          <w:rStyle w:val="af4"/>
          <w:noProof/>
        </w:rPr>
        <w:footnoteReference w:id="4"/>
      </w:r>
      <w:r w:rsidRPr="00EE779D">
        <w:rPr>
          <w:rFonts w:hint="eastAsia"/>
          <w:noProof/>
        </w:rPr>
        <w:t>坐起去。</w:t>
      </w:r>
    </w:p>
    <w:p w14:paraId="59C0F00C" w14:textId="0633DD9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尊者叵求那，世尊去後，尋即命終。當命終時，諸根喜悅，顏貌清淨，膚色鮮白。</w:t>
      </w:r>
    </w:p>
    <w:p w14:paraId="7D80CFC0" w14:textId="0EC9913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尊者阿難供養尊者叵求那舍利已，往詣佛所，稽首佛足，却住一面，白佛言：「世尊！尊者叵求那，世尊來後，尋便命終，臨命終時，諸根喜悅，膚色清淨，鮮白光澤。不審世尊！彼當生何趣？云何受生，後世云何？」</w:t>
      </w:r>
    </w:p>
    <w:p w14:paraId="09E34071" w14:textId="65D5129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佛告阿難：「若有比丘先未病時，未斷五下分結，若覺病起，其身苦患，心不調適，生分微弱，得聞大師教授、教誡種種說法，彼聞法已，斷五下分結。阿難！是則大師教授</w:t>
      </w:r>
      <w:r w:rsidRPr="00EE779D">
        <w:rPr>
          <w:rStyle w:val="af4"/>
          <w:noProof/>
        </w:rPr>
        <w:footnoteReference w:id="5"/>
      </w:r>
      <w:r w:rsidRPr="00EE779D">
        <w:rPr>
          <w:rFonts w:hint="eastAsia"/>
          <w:noProof/>
        </w:rPr>
        <w:t>設法福利。</w:t>
      </w:r>
    </w:p>
    <w:p w14:paraId="6407DAE6" w14:textId="3A3737B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「復次，阿難！若有比丘先未病時，未斷五下分結，然後病起，身遭苦患，生分轉微，不蒙大師教授、教誡說法，然遇諸餘多聞大德修梵行者教授、教誡說法，得聞法已，斷五下分結。阿難！是名教授、教誡聽法福利。</w:t>
      </w:r>
    </w:p>
    <w:p w14:paraId="78CCDDDD" w14:textId="73617A4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「復次，阿難！若比丘先未病時，不斷五下分結，乃至生分微弱，不聞大師教授、教誡說法，復不聞餘多聞大德諸梵行者教授、教誡說法，然</w:t>
      </w:r>
      <w:r w:rsidRPr="00EE779D">
        <w:rPr>
          <w:rStyle w:val="af4"/>
          <w:noProof/>
        </w:rPr>
        <w:footnoteReference w:id="6"/>
      </w:r>
      <w:r w:rsidRPr="00EE779D">
        <w:rPr>
          <w:rFonts w:hint="eastAsia"/>
          <w:noProof/>
        </w:rPr>
        <w:t>彼先所受法，獨靜思惟，稱量觀察，得斷五下分結。阿難！是名思惟觀察先所聞法所得福利。</w:t>
      </w:r>
    </w:p>
    <w:p w14:paraId="173976EB" w14:textId="7D9C562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復次，阿難！若有比丘先未病時，斷五下分結，不得無上愛盡解脫，不起諸漏，心善解脫，然後得病，身遭苦患，生分微弱，得聞大師教授、教誡說法，得無上愛盡解脫，不起諸漏，離欲解脫。阿難！是名大師說法福利。</w:t>
      </w:r>
    </w:p>
    <w:p w14:paraId="56A9A763" w14:textId="71A2BD4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復次，阿難！若有比丘先未病時，斷五下分結，不得無上愛盡解脫，不起諸漏，離欲解脫，覺身病起，極遭苦患，不得大師教授、教誡說法，然得諸餘多聞大德諸梵行者教授、教誡說法，得無上愛盡解脫，不起諸漏，離欲解脫。阿難！是名教授教誡聞法福利。</w:t>
      </w:r>
    </w:p>
    <w:p w14:paraId="5D9F4133" w14:textId="0B456C2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復次，阿難！若有比丘先未病時，斷五下分結，不得無上愛盡解脫，不起諸漏，離欲解脫。其身病起，極生苦患，不得大師教授、教誡說法，不得諸餘多聞大德教授、教誡說法，然先所聞法，獨一靜處，思惟稱量觀察，得無上愛盡解脫，不起諸漏，離欲解脫。阿難！是名思惟先所聞法所得福利。</w:t>
      </w:r>
    </w:p>
    <w:p w14:paraId="653DFB4E" w14:textId="0151B4D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「何緣叵求那比丘不得諸根欣悅，色貌清淨，膚體鮮澤？叵求那比丘先未病時，未斷五下分結，彼親從大師聞教授、教誡說法，斷五下分結。」世尊為彼尊者叵求那受阿那含記。</w:t>
      </w:r>
    </w:p>
    <w:p w14:paraId="5C5DC749" w14:textId="369230F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佛說此經已，尊者阿難聞佛所說，歡喜隨喜，作禮而去。</w:t>
      </w:r>
    </w:p>
    <w:p w14:paraId="33DA11EF" w14:textId="216DE77A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7"/>
      </w:r>
      <w:r w:rsidRPr="00EE779D">
        <w:rPr>
          <w:rFonts w:hint="eastAsia"/>
          <w:noProof/>
        </w:rPr>
        <w:t>（一〇二四）</w:t>
      </w:r>
    </w:p>
    <w:p w14:paraId="35D2A5C3" w14:textId="1055ED8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56616DB1" w14:textId="4B86A62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478BA7FE" w14:textId="07A0993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爾時，尊者阿濕波誓</w:t>
      </w:r>
      <w:r w:rsidRPr="00EE779D">
        <w:rPr>
          <w:rStyle w:val="af4"/>
          <w:noProof/>
        </w:rPr>
        <w:footnoteReference w:id="8"/>
      </w:r>
      <w:r w:rsidRPr="00EE779D">
        <w:rPr>
          <w:rFonts w:hint="eastAsia"/>
          <w:noProof/>
        </w:rPr>
        <w:t>住東園鹿母講堂，身遭重病，極生苦患。尊者富隣尼瞻視供給……如前跋迦梨修多羅廣說，謂說三受，乃至「轉增無損。」</w:t>
      </w:r>
    </w:p>
    <w:p w14:paraId="5CE00503" w14:textId="37224FD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佛告阿濕波誓：「汝莫變悔！」</w:t>
      </w:r>
    </w:p>
    <w:p w14:paraId="39EA1E95" w14:textId="3A5D867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阿濕波誓白佛言：「世尊！我實有變悔。」</w:t>
      </w:r>
    </w:p>
    <w:p w14:paraId="23D57C79" w14:textId="30FBF57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佛告阿濕波誓：「汝得無破戒耶？」</w:t>
      </w:r>
    </w:p>
    <w:p w14:paraId="55DB345C" w14:textId="4D03E01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阿濕波誓白佛言：「世尊！我不破戒。」</w:t>
      </w:r>
    </w:p>
    <w:p w14:paraId="189ED813" w14:textId="28B7DB3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佛告阿濕波誓：「汝不破戒，何為變悔？」</w:t>
      </w:r>
    </w:p>
    <w:p w14:paraId="0D9BD1DB" w14:textId="3061D48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阿濕波誓白佛言：「世尊！我先未病時，得身息樂正受多修習；我於今日不復能得入彼三昧，我作是思惟：『將無退失是三昧耶？』」</w:t>
      </w:r>
    </w:p>
    <w:p w14:paraId="6E5A6541" w14:textId="3423091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佛告阿濕波誓：「我今問汝，隨意答我。阿濕波誓，汝見色即是我、異我、相在不？」</w:t>
      </w:r>
    </w:p>
    <w:p w14:paraId="44637DCA" w14:textId="3F1FE31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阿濕波誓白佛言：「不也，世尊！」</w:t>
      </w:r>
    </w:p>
    <w:p w14:paraId="1F82FAB9" w14:textId="4556A96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復問：「汝見受、想、行、識是我、異我、相在不？」</w:t>
      </w:r>
    </w:p>
    <w:p w14:paraId="67AB96C5" w14:textId="28AD2D3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阿濕波誓白佛言：「不也，世尊！」</w:t>
      </w:r>
    </w:p>
    <w:p w14:paraId="24D6D554" w14:textId="16AD0A5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佛告阿濕波誓：「汝既不見色是我、異我、相在，不見受、想、行、識是我、異我、相在，何故變悔？」</w:t>
      </w:r>
    </w:p>
    <w:p w14:paraId="0429302D" w14:textId="0772D0F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阿濕波誓白佛言：「世尊！不正思惟故。」</w:t>
      </w:r>
    </w:p>
    <w:p w14:paraId="354340CB" w14:textId="5AC7B5B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阿濕波誓：「若沙門、婆羅門三昧堅固，三昧平等，若不得入彼三昧，不應作念：『我於三昧退減。』若復聖弟子不見色是我、異我、相在，不見受、想、行、識是我、異我、相在，但當作是覺知：『貪欲永盡無餘，瞋恚、愚癡永盡無餘。』貪、恚、癡永盡無餘已，一切漏盡，無漏心解脫、慧解脫，現法自知作證：『我生已盡，梵行已立，所作已作，自知不受後有。』」</w:t>
      </w:r>
    </w:p>
    <w:p w14:paraId="7BC727EB" w14:textId="3A936F2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佛說是法時，尊者阿濕波誓不起諸漏，心得解脫，歡喜踊悅。歡喜踊悅故，身病即除。</w:t>
      </w:r>
    </w:p>
    <w:p w14:paraId="3BE5FD5F" w14:textId="451CB33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佛說此經，令尊者阿濕波誓歡喜隨喜已，從</w:t>
      </w:r>
      <w:r w:rsidRPr="00EE779D">
        <w:rPr>
          <w:rStyle w:val="af4"/>
          <w:noProof/>
        </w:rPr>
        <w:footnoteReference w:id="9"/>
      </w:r>
      <w:r w:rsidRPr="00EE779D">
        <w:rPr>
          <w:rFonts w:hint="eastAsia"/>
          <w:noProof/>
        </w:rPr>
        <w:t>坐起而去。</w:t>
      </w:r>
    </w:p>
    <w:p w14:paraId="3FEFDC00" w14:textId="791422B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差摩迦修多羅如五受陰處說。</w:t>
      </w:r>
    </w:p>
    <w:p w14:paraId="22A2BA9E" w14:textId="1484A93D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0"/>
      </w:r>
      <w:r w:rsidRPr="00EE779D">
        <w:rPr>
          <w:rFonts w:hint="eastAsia"/>
          <w:noProof/>
        </w:rPr>
        <w:t>（一〇二五）</w:t>
      </w:r>
    </w:p>
    <w:p w14:paraId="13098772" w14:textId="405D4C3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2EA54F2C" w14:textId="5641EFF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一時，佛住舍衛國祇樹給孤獨園。時，有異比丘年少新學，於此法、律出家未久，少知識，獨一客旅，無人供給，住邊聚落客僧房中，疾病困篤。</w:t>
      </w:r>
    </w:p>
    <w:p w14:paraId="245AE27F" w14:textId="3AA0891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時，有眾多比丘詣佛所，稽首禮足，却坐一面，白佛言：「世尊！有一比丘年少新學，乃至疾病困篤，住邊聚落客僧房中。有是病比丘多死無活。善哉！世尊！往彼住處，以哀愍故！」</w:t>
      </w:r>
    </w:p>
    <w:p w14:paraId="513F4557" w14:textId="3BB8ECF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爾時，世尊默然而許。即日晡時從禪覺，至彼住處。</w:t>
      </w:r>
    </w:p>
    <w:p w14:paraId="3DD6D52E" w14:textId="4067618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彼病比丘遙見世尊，扶床欲起。</w:t>
      </w:r>
    </w:p>
    <w:p w14:paraId="00261EDB" w14:textId="5915287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佛告比丘：「息臥勿起！云何？比丘！苦患寧可忍不？……」如前差摩迦修多羅廣說如是三受，乃至「病苦但增不損。」</w:t>
      </w:r>
    </w:p>
    <w:p w14:paraId="0B7B6F94" w14:textId="1BBD844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佛告病比丘：「我今問汝，隨意答我。汝得無變悔耶？」</w:t>
      </w:r>
    </w:p>
    <w:p w14:paraId="217943C3" w14:textId="5088F3C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病比丘白佛：「實有變悔。世尊！」</w:t>
      </w:r>
    </w:p>
    <w:p w14:paraId="019DB473" w14:textId="30FD24E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佛告病比丘：「汝得無犯戒耶？」</w:t>
      </w:r>
    </w:p>
    <w:p w14:paraId="2143F819" w14:textId="7A7CDB2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病比丘白佛言：「世尊！實不犯戒。」</w:t>
      </w:r>
    </w:p>
    <w:p w14:paraId="04A9BF1B" w14:textId="22F033F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佛告病比丘：「汝若不犯戒，何為變悔？」</w:t>
      </w:r>
    </w:p>
    <w:p w14:paraId="5A4330EB" w14:textId="740691F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病比丘白佛：「世尊！我年幼稚出家未久，於過人法勝妙知見未有所得，我作是念：『命終之時，知生何處？』故生變悔。」</w:t>
      </w:r>
    </w:p>
    <w:p w14:paraId="16ACBDB6" w14:textId="3B1AF85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佛告比丘：「我今問汝，隨意答我。云何？比丘！有眼故有眼識耶？」</w:t>
      </w:r>
    </w:p>
    <w:p w14:paraId="5A99766F" w14:textId="14B5F74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比丘白佛：「如是，世尊！」</w:t>
      </w:r>
    </w:p>
    <w:p w14:paraId="2D7EDD56" w14:textId="23DB1D5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復問：「比丘！於意云何？有眼識故有眼觸、眼觸因緣生內受，若苦、若樂、不苦不樂耶？」</w:t>
      </w:r>
    </w:p>
    <w:p w14:paraId="056F48E4" w14:textId="2800F98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比丘白佛：「如是，世尊！」耳、鼻、舌、身、意亦如是說。</w:t>
      </w:r>
    </w:p>
    <w:p w14:paraId="40E32E98" w14:textId="4870A97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「云何？比丘！若無眼則無眼識耶？」</w:t>
      </w:r>
    </w:p>
    <w:p w14:paraId="68E0E806" w14:textId="2522581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比丘白佛：「如是，世尊！」</w:t>
      </w:r>
    </w:p>
    <w:p w14:paraId="548985AA" w14:textId="319AD2C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復問：「比丘！若無眼識則無眼觸耶？若無眼觸，則無</w:t>
      </w:r>
      <w:r w:rsidRPr="00EE779D">
        <w:rPr>
          <w:rStyle w:val="af4"/>
          <w:noProof/>
        </w:rPr>
        <w:footnoteReference w:id="11"/>
      </w:r>
      <w:r>
        <w:rPr>
          <w:rStyle w:val="corr"/>
          <w:rFonts w:hint="eastAsia"/>
          <w:noProof/>
        </w:rPr>
        <w:t>眼</w:t>
      </w:r>
      <w:r w:rsidRPr="00EE779D">
        <w:rPr>
          <w:rFonts w:hint="eastAsia"/>
          <w:noProof/>
        </w:rPr>
        <w:t>觸因緣生內受，若苦、若樂、不苦不樂耶？」</w:t>
      </w:r>
    </w:p>
    <w:p w14:paraId="612DCBFF" w14:textId="1B952DB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比丘白佛：「如是，世尊！」耳、鼻、舌、身、意亦如是說。</w:t>
      </w:r>
    </w:p>
    <w:p w14:paraId="0776BFDB" w14:textId="4508281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「是故，比丘！當善思惟如是法，得善命終，後世亦善。」爾時，世尊為病比丘種種說法，示、教、照、喜已，從</w:t>
      </w:r>
      <w:r w:rsidRPr="00EE779D">
        <w:rPr>
          <w:rStyle w:val="af4"/>
          <w:noProof/>
        </w:rPr>
        <w:footnoteReference w:id="12"/>
      </w:r>
      <w:r w:rsidRPr="00EE779D">
        <w:rPr>
          <w:rFonts w:hint="eastAsia"/>
          <w:noProof/>
        </w:rPr>
        <w:t>坐起去。</w:t>
      </w:r>
    </w:p>
    <w:p w14:paraId="7FC13BC9" w14:textId="64F5D27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時，病比丘，世尊去後，尋即命終。臨命終時，諸根喜悅，顏貌清淨，膚色鮮白。</w:t>
      </w:r>
    </w:p>
    <w:p w14:paraId="6BC5CC68" w14:textId="459710B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時，眾多比丘詣佛所，稽首禮足，退坐一面，白佛言：「世尊！彼年少比丘疾病困篤，尊者今已命終。當命終時，諸根喜悅，顏貌清淨，膚色鮮白。云何？世尊！如是比丘當生何處？云何受生？後世云何？」</w:t>
      </w:r>
    </w:p>
    <w:p w14:paraId="19FEC22E" w14:textId="4F692A4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佛告諸比丘：「彼命過比丘是真</w:t>
      </w:r>
      <w:r w:rsidRPr="00EE779D">
        <w:rPr>
          <w:rStyle w:val="af4"/>
          <w:noProof/>
        </w:rPr>
        <w:footnoteReference w:id="13"/>
      </w:r>
      <w:r w:rsidRPr="00EE779D">
        <w:rPr>
          <w:rFonts w:hint="eastAsia"/>
          <w:noProof/>
        </w:rPr>
        <w:t>寶物，聞我說法，分明解了，於法無畏，得般涅槃，汝等但當供養舍利。」</w:t>
      </w:r>
    </w:p>
    <w:p w14:paraId="3FA81F36" w14:textId="1086B71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世尊爾時為彼比丘</w:t>
      </w:r>
      <w:r w:rsidRPr="00EE779D">
        <w:rPr>
          <w:rStyle w:val="af4"/>
          <w:noProof/>
        </w:rPr>
        <w:footnoteReference w:id="14"/>
      </w:r>
      <w:r w:rsidRPr="00EE779D">
        <w:rPr>
          <w:rFonts w:hint="eastAsia"/>
          <w:noProof/>
        </w:rPr>
        <w:t>受第一記。</w:t>
      </w:r>
    </w:p>
    <w:p w14:paraId="2A0FCB1A" w14:textId="1B29A42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0BF0486D" w14:textId="278C1124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5"/>
      </w:r>
      <w:r w:rsidRPr="00EE779D">
        <w:rPr>
          <w:rFonts w:hint="eastAsia"/>
          <w:noProof/>
        </w:rPr>
        <w:t>（一〇二六）</w:t>
      </w:r>
    </w:p>
    <w:p w14:paraId="50767A15" w14:textId="437A4DC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19A2AB26" w14:textId="46075C0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……如上說。差別者：「諦聽，善思，當為汝說。若彼比丘作如是念：『我此識身及外境界一切相，無有我、我所見、我慢繫著使，及心解脫、慧解脫，現法自知作證具足住；於此識身及外境界一切相，無有我、我所見、我慢繫著使，及彼心解脫、慧解脫，現法自知作證具足住。』彼比丘：『我此識身及外境界一切相，無有我、我所見、我慢繫著使，及心解脫、慧解脫，現法自知作證具足住；於此識身及外境界一切相，無有我、我所見、我慢繫著使，及心解脫、慧解脫，現法自知作證具足住。』若彼比丘於此識身及外境界一切相，無有我、我所見、我慢繫著使，及心解脫、慧解脫，現法自知作證具足住；於此識身及外境界一切相，無有我、我所見、我慢繫著使，及彼心解脫、慧解脫，現法自知作證具足住者，是名比丘斷愛欲，</w:t>
      </w:r>
      <w:r w:rsidRPr="00EE779D">
        <w:rPr>
          <w:rStyle w:val="af4"/>
          <w:noProof/>
        </w:rPr>
        <w:footnoteReference w:id="16"/>
      </w:r>
      <w:r w:rsidRPr="00EE779D">
        <w:rPr>
          <w:rFonts w:hint="eastAsia"/>
          <w:noProof/>
        </w:rPr>
        <w:t>轉諸結，</w:t>
      </w:r>
      <w:r w:rsidRPr="00EE779D">
        <w:rPr>
          <w:rStyle w:val="af4"/>
          <w:noProof/>
        </w:rPr>
        <w:footnoteReference w:id="17"/>
      </w:r>
      <w:r w:rsidRPr="00EE779D">
        <w:rPr>
          <w:rFonts w:hint="eastAsia"/>
          <w:noProof/>
        </w:rPr>
        <w:t>止慢無間等，究竟苦邊。」</w:t>
      </w:r>
    </w:p>
    <w:p w14:paraId="42B9997E" w14:textId="23627F5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490E04D3" w14:textId="14BBFDAE" w:rsidR="00EE779D" w:rsidRDefault="00EE779D" w:rsidP="00EE779D">
      <w:pPr>
        <w:pStyle w:val="2"/>
        <w:rPr>
          <w:noProof/>
        </w:rPr>
      </w:pPr>
      <w:r w:rsidRPr="00EE779D">
        <w:rPr>
          <w:rFonts w:hint="eastAsia"/>
          <w:noProof/>
        </w:rPr>
        <w:lastRenderedPageBreak/>
        <w:t>（一〇二七）</w:t>
      </w:r>
    </w:p>
    <w:p w14:paraId="6B3EA4AB" w14:textId="0AFFC43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29310A27" w14:textId="1117612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一時，佛住舍衛國祇樹給孤獨園……如上說。差別者，乃至佛告病比丘：「汝不自犯戒耶？」</w:t>
      </w:r>
    </w:p>
    <w:p w14:paraId="6561916F" w14:textId="48F7C41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比丘白佛言：「世尊！我不以持淨戒故，於世尊所修梵行。」</w:t>
      </w:r>
    </w:p>
    <w:p w14:paraId="6AF804E4" w14:textId="642B019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佛告比丘：「汝以何等法故，於我所修梵行？」</w:t>
      </w:r>
    </w:p>
    <w:p w14:paraId="42380071" w14:textId="60E9107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比丘白佛：「為離貪欲故，於世尊所修梵行；為離瞋恚、愚癡故，於世尊所修梵行。」</w:t>
      </w:r>
    </w:p>
    <w:p w14:paraId="7ADC02B6" w14:textId="682A774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佛告比丘：「如是，如是。汝正應為離貪欲故，於我所修梵行；離瞋恚、愚癡故，於我所修梵行。比丘！貪欲纏故，不得離欲；無明纏故，慧不清淨。是故，比丘！於</w:t>
      </w:r>
      <w:r w:rsidRPr="00EE779D">
        <w:rPr>
          <w:rStyle w:val="af4"/>
          <w:noProof/>
        </w:rPr>
        <w:footnoteReference w:id="18"/>
      </w:r>
      <w:r w:rsidRPr="00EE779D">
        <w:rPr>
          <w:rFonts w:hint="eastAsia"/>
          <w:noProof/>
        </w:rPr>
        <w:t>欲離欲心解脫，離無明故慧解脫。若比丘於欲離欲心解脫身作證，離無明故慧解脫，是名比丘斷諸愛欲，</w:t>
      </w:r>
      <w:r w:rsidRPr="00EE779D">
        <w:rPr>
          <w:rStyle w:val="af4"/>
          <w:noProof/>
        </w:rPr>
        <w:footnoteReference w:id="19"/>
      </w:r>
      <w:r w:rsidRPr="00EE779D">
        <w:rPr>
          <w:rFonts w:hint="eastAsia"/>
          <w:noProof/>
        </w:rPr>
        <w:t>轉結縛，</w:t>
      </w:r>
      <w:r w:rsidRPr="00EE779D">
        <w:rPr>
          <w:rStyle w:val="af4"/>
          <w:noProof/>
        </w:rPr>
        <w:footnoteReference w:id="20"/>
      </w:r>
      <w:r w:rsidRPr="00EE779D">
        <w:rPr>
          <w:rFonts w:hint="eastAsia"/>
          <w:noProof/>
        </w:rPr>
        <w:t>止慢無間等，究竟苦邊。是故，比丘！於此法善思惟……」如前廣說，乃至「</w:t>
      </w:r>
      <w:r w:rsidRPr="00EE779D">
        <w:rPr>
          <w:noProof/>
        </w:rPr>
        <w:t>[</w:t>
      </w:r>
      <w:r w:rsidRPr="00EE779D">
        <w:rPr>
          <w:rFonts w:hint="eastAsia"/>
          <w:noProof/>
        </w:rPr>
        <w:t>＊</w:t>
      </w:r>
      <w:r w:rsidRPr="00EE779D">
        <w:rPr>
          <w:noProof/>
        </w:rPr>
        <w:t>]</w:t>
      </w:r>
      <w:r w:rsidRPr="00EE779D">
        <w:rPr>
          <w:rFonts w:hint="eastAsia"/>
          <w:noProof/>
        </w:rPr>
        <w:t>受第一記。」</w:t>
      </w:r>
    </w:p>
    <w:p w14:paraId="0EB82DD2" w14:textId="402FDAC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佛說此經已，諸比丘聞佛所說，歡喜隨喜，作禮而去。</w:t>
      </w:r>
    </w:p>
    <w:p w14:paraId="0334187F" w14:textId="06E7FBC7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21"/>
      </w:r>
      <w:r w:rsidRPr="00EE779D">
        <w:rPr>
          <w:rFonts w:hint="eastAsia"/>
          <w:noProof/>
        </w:rPr>
        <w:t>（一〇二八）</w:t>
      </w:r>
    </w:p>
    <w:p w14:paraId="2D031D9C" w14:textId="0CB2B6B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C3A4DEA" w14:textId="3F1877E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一時，佛住舍衛國祇樹給孤獨園。時，有眾多比丘集於</w:t>
      </w:r>
      <w:r w:rsidRPr="00EE779D">
        <w:rPr>
          <w:rStyle w:val="af4"/>
          <w:noProof/>
        </w:rPr>
        <w:footnoteReference w:id="22"/>
      </w:r>
      <w:r w:rsidRPr="00EE779D">
        <w:rPr>
          <w:rFonts w:hint="eastAsia"/>
          <w:noProof/>
        </w:rPr>
        <w:t>伽梨隸講堂。時，多有比丘疾病。</w:t>
      </w:r>
    </w:p>
    <w:p w14:paraId="0B736364" w14:textId="28BBADB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爾時，世尊晡時從禪覺，往至伽梨隸講堂，於大眾前敷座而</w:t>
      </w:r>
      <w:r w:rsidRPr="00EE779D">
        <w:rPr>
          <w:rStyle w:val="af4"/>
          <w:noProof/>
        </w:rPr>
        <w:footnoteReference w:id="23"/>
      </w:r>
      <w:r w:rsidRPr="00EE779D">
        <w:rPr>
          <w:rFonts w:hint="eastAsia"/>
          <w:noProof/>
        </w:rPr>
        <w:t>坐。坐已，告諸比丘：「當正念正智以待時，是則為我隨順之教。比丘！云何為正念？謂比丘內身身觀念處，精勤方便，正念正智，調伏世間貪憂；外身身觀念處、內外身</w:t>
      </w:r>
      <w:r w:rsidRPr="00EE779D">
        <w:rPr>
          <w:rFonts w:hint="eastAsia"/>
          <w:noProof/>
        </w:rPr>
        <w:lastRenderedPageBreak/>
        <w:t>身觀念處，內受、外受、內外受，內心、外心、內外心，內法、外法、內外法法觀念處，精勤方便，正念正智，調伏世間貪憂，是名比丘正憶念。</w:t>
      </w:r>
    </w:p>
    <w:p w14:paraId="44281CBF" w14:textId="4303D0B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「云何正智？謂比丘若來若去，正</w:t>
      </w:r>
      <w:r w:rsidRPr="00EE779D">
        <w:rPr>
          <w:rStyle w:val="af4"/>
          <w:noProof/>
        </w:rPr>
        <w:footnoteReference w:id="24"/>
      </w:r>
      <w:r w:rsidRPr="00EE779D">
        <w:rPr>
          <w:rFonts w:hint="eastAsia"/>
          <w:noProof/>
        </w:rPr>
        <w:t>知而住，</w:t>
      </w:r>
      <w:r w:rsidRPr="00EE779D">
        <w:rPr>
          <w:rStyle w:val="af4"/>
          <w:noProof/>
        </w:rPr>
        <w:footnoteReference w:id="25"/>
      </w:r>
      <w:r w:rsidRPr="00EE779D">
        <w:rPr>
          <w:rFonts w:hint="eastAsia"/>
          <w:noProof/>
        </w:rPr>
        <w:t>瞻視觀察，屈</w:t>
      </w:r>
      <w:r w:rsidRPr="00EE779D">
        <w:rPr>
          <w:rStyle w:val="af4"/>
          <w:noProof/>
        </w:rPr>
        <w:footnoteReference w:id="26"/>
      </w:r>
      <w:r w:rsidRPr="00EE779D">
        <w:rPr>
          <w:rFonts w:hint="eastAsia"/>
          <w:noProof/>
        </w:rPr>
        <w:t>申俯仰，執持衣鉢，行、住、坐、臥、眠、覺，乃至五十、六十，依語默正智行。比丘！是名正智。</w:t>
      </w:r>
    </w:p>
    <w:p w14:paraId="43C50E86" w14:textId="046B062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「如是，比丘！正念正智住者能起樂受，有因緣，非無因緣。云何因緣？謂緣於身，作是思惟：『我此身無常、有為、心因緣生；樂受亦無常、有為、心因緣生。』身及</w:t>
      </w:r>
      <w:r w:rsidRPr="00EE779D">
        <w:rPr>
          <w:rStyle w:val="af4"/>
          <w:noProof/>
        </w:rPr>
        <w:footnoteReference w:id="27"/>
      </w:r>
      <w:r w:rsidRPr="00EE779D">
        <w:rPr>
          <w:rFonts w:hint="eastAsia"/>
          <w:noProof/>
        </w:rPr>
        <w:t>樂受觀察無常，觀察生滅，觀察離欲，觀察滅盡，觀察捨彼，觀察身及樂受無常，乃至捨已，若於身及樂受貪欲使者永不復使。</w:t>
      </w:r>
    </w:p>
    <w:p w14:paraId="7E5D7C72" w14:textId="18D6C6F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「如是，正念正智生苦受因緣，非不因緣。云何為因緣？如是緣身，作是思惟：『我此身無常、有為、心因緣生；苦受亦無常、有為、心因緣生。』身及苦受觀察無常，乃至捨，於此及苦受瞋恚所使，永不復使。</w:t>
      </w:r>
    </w:p>
    <w:p w14:paraId="5808CE80" w14:textId="029B438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如是，正念正智生不苦不樂受因緣，非不因緣。云何因緣？謂身因緣，作是思惟：『我此身無常、有為、心因緣生；彼不苦不樂受亦無常、有為、心因緣生。』彼身及不苦不樂受觀察無常，乃至捨，若所有身及不苦不樂受無明</w:t>
      </w:r>
      <w:r w:rsidRPr="00EE779D">
        <w:rPr>
          <w:rStyle w:val="af4"/>
          <w:noProof/>
        </w:rPr>
        <w:footnoteReference w:id="28"/>
      </w:r>
      <w:r w:rsidRPr="00EE779D">
        <w:rPr>
          <w:rFonts w:hint="eastAsia"/>
          <w:noProof/>
        </w:rPr>
        <w:t>使使，使永不復使。多聞聖弟子如是觀者，於色厭離，於受、想、行、識厭離，厭離已離欲，離欲已解脫，解脫知見：『我生已盡，梵行已立，所作已作，自知不受後有。』」</w:t>
      </w:r>
    </w:p>
    <w:p w14:paraId="15225904" w14:textId="19795C9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爾時，世尊即說偈言：</w:t>
      </w:r>
    </w:p>
    <w:p w14:paraId="3C1743D6" w14:textId="65A0B9FC" w:rsidR="00EE779D" w:rsidRDefault="00EE779D" w:rsidP="00EE779D">
      <w:pPr>
        <w:pStyle w:val="lg"/>
        <w:spacing w:before="180"/>
        <w:ind w:left="240" w:hangingChars="100" w:hanging="240"/>
        <w:rPr>
          <w:noProof/>
        </w:rPr>
      </w:pPr>
      <w:r w:rsidRPr="00EE779D">
        <w:rPr>
          <w:rFonts w:hint="eastAsia"/>
          <w:noProof/>
        </w:rPr>
        <w:t>「樂覺所覺時，　　莫能知樂覺，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貪欲使所使，　　不見於出離。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苦受所覺時，　　莫能知苦受，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瞋恚使所使，　　不見出離道。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不苦不樂受，　　等正覺所說，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彼亦不能知，　　終不度彼岸。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若比丘精勤，　　正智不傾動，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於彼一切受，　　黠慧能悉知。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能知諸受已，　　現法盡諸漏，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依慧而命終，　　涅槃不墮數。」</w:t>
      </w:r>
    </w:p>
    <w:p w14:paraId="469B0947" w14:textId="563F6C3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732E0D6C" w14:textId="5A27F118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lastRenderedPageBreak/>
        <w:footnoteReference w:id="29"/>
      </w:r>
      <w:r w:rsidRPr="00EE779D">
        <w:rPr>
          <w:rFonts w:hint="eastAsia"/>
          <w:noProof/>
        </w:rPr>
        <w:t>（一〇二九）</w:t>
      </w:r>
    </w:p>
    <w:p w14:paraId="47285543" w14:textId="4959018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2C61CD25" w14:textId="769B9F4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一時，佛住舍衛國祇樹給孤獨園……如上說。時，有眾多比丘集會迦梨隸講堂，多有疾病……如上說。差別者：「乃至聖弟子如是觀者，於色解脫，於受、想、行、識解脫，我說是等解脫生、老、病、死。」</w:t>
      </w:r>
    </w:p>
    <w:p w14:paraId="078CA303" w14:textId="4B39884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爾時，世尊即說偈言：</w:t>
      </w:r>
    </w:p>
    <w:p w14:paraId="538189B9" w14:textId="703EF48F" w:rsidR="00EE779D" w:rsidRDefault="00EE779D" w:rsidP="00EE779D">
      <w:pPr>
        <w:pStyle w:val="lg"/>
        <w:spacing w:before="180"/>
        <w:ind w:left="240" w:hangingChars="100" w:hanging="240"/>
        <w:rPr>
          <w:noProof/>
        </w:rPr>
      </w:pPr>
      <w:r w:rsidRPr="00EE779D">
        <w:rPr>
          <w:rFonts w:hint="eastAsia"/>
          <w:noProof/>
        </w:rPr>
        <w:t>「智慧多聞者，　　非不覺諸受，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若於苦樂受，　　分別諦明了。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當知堅固事，　　凡夫有昇降，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於樂不染著，　　於苦不傾動。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知受不受生，　　依於貪恚覺，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斷除斯等已，　　其心善解脫。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繫念緣妙境，　　正向待終期，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若比丘精勤，　　正智不傾動。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於此一切受，　　慧者能覺知，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了知諸受已，　　現法盡諸漏。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依慧而命終，　　涅槃不墮數。」</w:t>
      </w:r>
    </w:p>
    <w:p w14:paraId="6225CA41" w14:textId="1E883AE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佛說此經已，諸比丘歡喜，作禮而去。</w:t>
      </w:r>
    </w:p>
    <w:p w14:paraId="5DD16E92" w14:textId="6B48C5FF" w:rsidR="00EE779D" w:rsidRDefault="00EE779D" w:rsidP="00EE779D">
      <w:pPr>
        <w:pStyle w:val="2"/>
        <w:rPr>
          <w:noProof/>
        </w:rPr>
      </w:pPr>
      <w:r w:rsidRPr="00EE779D">
        <w:rPr>
          <w:rFonts w:hint="eastAsia"/>
          <w:noProof/>
        </w:rPr>
        <w:t>（一〇三〇）</w:t>
      </w:r>
    </w:p>
    <w:p w14:paraId="0A090125" w14:textId="61E0C12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4365BD33" w14:textId="065F807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71B5D683" w14:textId="18CF1F2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爾時，給孤獨長者得病，身極苦痛。世尊聞已，晨朝著衣持鉢，入舍衛城乞食，次第乞食至給孤獨長者舍。</w:t>
      </w:r>
    </w:p>
    <w:p w14:paraId="3CC2F045" w14:textId="5CEB0C8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長者遙見世尊，馮床欲起。</w:t>
      </w:r>
    </w:p>
    <w:p w14:paraId="1671B7D8" w14:textId="404CB6C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世尊見已，即告之言：「長者勿起！增其苦患。」世尊即坐，告長者言：「云何？長者，病可忍不？身所苦患，為增、為損？」</w:t>
      </w:r>
    </w:p>
    <w:p w14:paraId="2FE48BE7" w14:textId="5A0D471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長者白佛：「甚苦！世尊！難可堪忍……」乃至說三受，如差摩修多羅廣說，乃至「苦受但增不損。」</w:t>
      </w:r>
    </w:p>
    <w:p w14:paraId="2B43F73A" w14:textId="4A6DF44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佛告長者：「當如是學：『於佛不壞淨，於法、僧不壞淨，聖戒成就。』」</w:t>
      </w:r>
    </w:p>
    <w:p w14:paraId="388E92EC" w14:textId="77424D3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長者白佛：「如世尊說四不壞淨，我有此法，此法中有我。世尊！我今於佛不壞淨，法、僧不壞淨，聖戒成就。」</w:t>
      </w:r>
    </w:p>
    <w:p w14:paraId="390ACCCB" w14:textId="4598507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佛告長者：「善哉！善哉！」即記長者得阿那含果。</w:t>
      </w:r>
    </w:p>
    <w:p w14:paraId="5E6BD0C6" w14:textId="7F5445F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長者白佛：「</w:t>
      </w:r>
      <w:r w:rsidRPr="00EE779D">
        <w:rPr>
          <w:rStyle w:val="af4"/>
          <w:noProof/>
        </w:rPr>
        <w:footnoteReference w:id="30"/>
      </w:r>
      <w:r w:rsidRPr="00EE779D">
        <w:rPr>
          <w:rFonts w:hint="eastAsia"/>
          <w:noProof/>
        </w:rPr>
        <w:t>唯願世尊今於此食。」爾時，世尊默而許之。</w:t>
      </w:r>
    </w:p>
    <w:p w14:paraId="06417075" w14:textId="5F0BFE6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長者即勅辦種種淨美飲食，供養世尊。世尊食已，為長者種種說法，示、教、照、喜已，從坐起而去。</w:t>
      </w:r>
    </w:p>
    <w:p w14:paraId="6E118A22" w14:textId="6A2C6759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31"/>
      </w:r>
      <w:r w:rsidRPr="00EE779D">
        <w:rPr>
          <w:rFonts w:hint="eastAsia"/>
          <w:noProof/>
        </w:rPr>
        <w:t>（一〇三一）</w:t>
      </w:r>
    </w:p>
    <w:p w14:paraId="0C748B79" w14:textId="4485B3A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5E1C362F" w14:textId="584AAE5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50B37248" w14:textId="441020A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時，尊者阿難聞給孤獨長者身遭苦患，往詣其舍。長者遙見阿難，馮床欲起……乃至說三受，如前叉摩修多羅廣說，乃至「苦患但增不損。」</w:t>
      </w:r>
    </w:p>
    <w:p w14:paraId="47A98E40" w14:textId="39C215C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時，尊者阿難告長者言：「勿恐怖！若愚癡無聞凡夫不信於佛，不信法、僧，聖戒不具，故有恐怖，亦畏命終及後世</w:t>
      </w:r>
      <w:r w:rsidRPr="00EE779D">
        <w:rPr>
          <w:rStyle w:val="af4"/>
          <w:noProof/>
        </w:rPr>
        <w:footnoteReference w:id="32"/>
      </w:r>
      <w:r w:rsidRPr="00EE779D">
        <w:rPr>
          <w:rFonts w:hint="eastAsia"/>
          <w:noProof/>
        </w:rPr>
        <w:t>苦。汝今不信已斷、已知，於佛淨信具足，於法、僧淨信具足，聖戒成就。」</w:t>
      </w:r>
    </w:p>
    <w:p w14:paraId="7B09B7B0" w14:textId="65C9CB4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長者白尊者阿難：「我今何所恐怖？我始於王舍城寒林中丘塜間見世尊，即得於佛不壞淨，於法、僧不壞淨，聖戒成就。自從是來，家有錢財悉與佛、弟子，比丘、比丘尼、優婆塞、優婆夷共。」</w:t>
      </w:r>
    </w:p>
    <w:p w14:paraId="50741952" w14:textId="0988632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尊者阿難言：「善哉！長者！汝自記說是須陀洹果。」</w:t>
      </w:r>
    </w:p>
    <w:p w14:paraId="055AF9D4" w14:textId="5050620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長者白尊者阿難：「可就此食。」</w:t>
      </w:r>
    </w:p>
    <w:p w14:paraId="1F8BDD6B" w14:textId="36CE5DD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尊者阿難默然受請。</w:t>
      </w:r>
    </w:p>
    <w:p w14:paraId="233C74C1" w14:textId="25F402F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即辦種種淨美飲食，供養尊者阿難，食已，復為長者種種說法，示、教、照、喜已，從坐起而去。</w:t>
      </w:r>
    </w:p>
    <w:p w14:paraId="463AE2D5" w14:textId="1D23689F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lastRenderedPageBreak/>
        <w:footnoteReference w:id="33"/>
      </w:r>
      <w:r w:rsidRPr="00EE779D">
        <w:rPr>
          <w:rFonts w:hint="eastAsia"/>
          <w:noProof/>
        </w:rPr>
        <w:t>（一〇三二）</w:t>
      </w:r>
    </w:p>
    <w:p w14:paraId="0261AA29" w14:textId="727164E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7CD969FC" w14:textId="0338637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02654262" w14:textId="254C573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爾時，尊者舍利弗聞給孤獨長者身遭苦患。聞已，語尊者阿難：「知不？給孤獨長者身遭苦患，當共往看。」尊者阿難默然而許。</w:t>
      </w:r>
    </w:p>
    <w:p w14:paraId="2218C95C" w14:textId="7CBBDA4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時，尊者舍利弗與尊者阿難共詣給孤獨長者舍。長者遙見尊者舍利弗，扶床欲起……乃至說三種受，如叉摩修多羅廣說，「身諸苦患轉增無損。」</w:t>
      </w:r>
    </w:p>
    <w:p w14:paraId="6B9445BA" w14:textId="4DB12D0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舍利弗告長者言：「當如是學：『不著眼，不依眼界生貪欲識；不著耳、鼻、舌、身，意亦不著，不依意界生貪欲識。不著色，不依色界生貪欲識；不著聲、香、味、觸、法，不依法界生貪欲識。不著於地界，不依地界生貪欲識；不著於水、火、風、空、識界，不依識界生貪欲識。不著色陰，不依色陰生貪欲識；不著受、想、行、識陰，不依識陰生貪欲識。』」</w:t>
      </w:r>
    </w:p>
    <w:p w14:paraId="5F70E1EE" w14:textId="21196CF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時，給孤獨長者悲歎流淚。尊者阿難告長者言：「汝今怯劣</w:t>
      </w:r>
      <w:r w:rsidRPr="00EE779D">
        <w:rPr>
          <w:rStyle w:val="af4"/>
          <w:noProof/>
        </w:rPr>
        <w:footnoteReference w:id="34"/>
      </w:r>
      <w:r w:rsidRPr="00EE779D">
        <w:rPr>
          <w:rFonts w:hint="eastAsia"/>
          <w:noProof/>
        </w:rPr>
        <w:t>耶？」</w:t>
      </w:r>
    </w:p>
    <w:p w14:paraId="753B6D8C" w14:textId="677515A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長者白阿難：「不怯劣也。我自顧念，奉佛以來二十餘年，未聞尊者舍利弗說深妙法，如今所聞。」</w:t>
      </w:r>
    </w:p>
    <w:p w14:paraId="282E0B47" w14:textId="11CC285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尊者舍利弗告長者言：「我亦久來未嘗為諸長者說如是法。」</w:t>
      </w:r>
    </w:p>
    <w:p w14:paraId="70DEEADE" w14:textId="603483C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長者白尊者舍利弗：「有居家白衣，有勝信、勝念、勝樂，不聞深法，而生退沒。善哉！尊者舍利弗！當為居家白衣說深妙法，以哀愍故！尊者舍利弗！今於此食。」尊者舍利弗等默然受請。</w:t>
      </w:r>
    </w:p>
    <w:p w14:paraId="1F4048F5" w14:textId="59B0FC0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即設種種淨美飲食，恭敬供養。食已，復為長者種種說法，示、教、照、喜；示、教、照、喜已，即從</w:t>
      </w:r>
      <w:r w:rsidRPr="00EE779D">
        <w:rPr>
          <w:rStyle w:val="af4"/>
          <w:noProof/>
        </w:rPr>
        <w:footnoteReference w:id="35"/>
      </w:r>
      <w:r w:rsidRPr="00EE779D">
        <w:rPr>
          <w:rFonts w:hint="eastAsia"/>
          <w:noProof/>
        </w:rPr>
        <w:t>坐起而去。</w:t>
      </w:r>
    </w:p>
    <w:p w14:paraId="149DABCF" w14:textId="75C281D8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36"/>
      </w:r>
      <w:r w:rsidRPr="00EE779D">
        <w:rPr>
          <w:rFonts w:hint="eastAsia"/>
          <w:noProof/>
        </w:rPr>
        <w:t>（一〇三三）</w:t>
      </w:r>
    </w:p>
    <w:p w14:paraId="6EDAA17B" w14:textId="41FC36B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達磨提離長者修多羅亦如世尊為給孤獨長者初修多羅廣說，第二修多羅亦如是說。差別者：「若復長者依此四不壞淨已，於上修習六念：謂念如來事，乃至念天。」</w:t>
      </w:r>
    </w:p>
    <w:p w14:paraId="788A3A94" w14:textId="03CC4FC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長者白佛言：「世尊！依四不壞淨，於上修六隨念，我今悉成就，我常修念如來事，乃至念天。」</w:t>
      </w:r>
    </w:p>
    <w:p w14:paraId="4030CA1E" w14:textId="501CF60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佛告長者：「善哉！善哉！汝今自記阿那含果。」</w:t>
      </w:r>
    </w:p>
    <w:p w14:paraId="7A89D983" w14:textId="0216827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長者白佛：「唯願世尊受我請食。」爾時，世尊默然受請。</w:t>
      </w:r>
    </w:p>
    <w:p w14:paraId="3E42C883" w14:textId="349803F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長者知佛受請已，即具種種淨美飲食，恭敬供養，世尊食已，復為長者種種說法，示、教、照、喜已，從</w:t>
      </w:r>
      <w:r w:rsidRPr="00EE779D">
        <w:rPr>
          <w:rStyle w:val="af4"/>
          <w:noProof/>
        </w:rPr>
        <w:footnoteReference w:id="37"/>
      </w:r>
      <w:r w:rsidRPr="00EE779D">
        <w:rPr>
          <w:rFonts w:hint="eastAsia"/>
          <w:noProof/>
        </w:rPr>
        <w:t>坐起而去。</w:t>
      </w:r>
    </w:p>
    <w:p w14:paraId="5D433FF1" w14:textId="46DD1AC9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38"/>
      </w:r>
      <w:r w:rsidRPr="00EE779D">
        <w:rPr>
          <w:rFonts w:hint="eastAsia"/>
          <w:noProof/>
        </w:rPr>
        <w:t>（一〇三四）</w:t>
      </w:r>
    </w:p>
    <w:p w14:paraId="410DA9AE" w14:textId="2B596BC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9D2A5E0" w14:textId="2087CA0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一時，佛住王舍城迦蘭陀竹園。</w:t>
      </w:r>
    </w:p>
    <w:p w14:paraId="18C9AEFC" w14:textId="145ED64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時，有</w:t>
      </w:r>
      <w:r w:rsidRPr="00EE779D">
        <w:rPr>
          <w:rStyle w:val="af4"/>
          <w:noProof/>
        </w:rPr>
        <w:footnoteReference w:id="39"/>
      </w:r>
      <w:r w:rsidRPr="00EE779D">
        <w:rPr>
          <w:rFonts w:hint="eastAsia"/>
          <w:noProof/>
        </w:rPr>
        <w:t>長壽童子，是</w:t>
      </w:r>
      <w:r w:rsidRPr="00EE779D">
        <w:rPr>
          <w:rStyle w:val="af4"/>
          <w:noProof/>
        </w:rPr>
        <w:footnoteReference w:id="40"/>
      </w:r>
      <w:r w:rsidRPr="00EE779D">
        <w:rPr>
          <w:rFonts w:hint="eastAsia"/>
          <w:noProof/>
        </w:rPr>
        <w:t>樹提長者孫子，身嬰重病。</w:t>
      </w:r>
    </w:p>
    <w:p w14:paraId="29522BB3" w14:textId="154FF45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聞長壽童子身嬰重病，晨朝著衣持鉢，入王舍城乞食，次第到長壽童子舍。長壽童子遙見世尊，扶床欲起……乃至說三受，如叉摩修多羅廣說，乃至「病苦但增無損。是故，童子！當如是學：『於佛不壞淨，於法、僧不壞淨，聖戒成就。』當如是學。」</w:t>
      </w:r>
    </w:p>
    <w:p w14:paraId="3F55D0FD" w14:textId="375D28B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童子白佛言：「世尊！如世尊說四不壞淨，我今悉有，我常於佛不壞淨，於法、僧不壞淨，聖戒成就。」</w:t>
      </w:r>
    </w:p>
    <w:p w14:paraId="3250B9A5" w14:textId="0BF0958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佛告童子：「汝當依四不壞淨，於上修習六明分想。何等為六？謂一切行無常想、無常苦想、苦無我想、觀食想、一切世間不可樂想、死想。」</w:t>
      </w:r>
    </w:p>
    <w:p w14:paraId="56B74BF0" w14:textId="27A6399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童子白佛言：「如世尊說，依四不壞淨，修習六明分想，我今悉有。然我作是念：『我命終後，不知我祖父樹提長者當云何？』」</w:t>
      </w:r>
    </w:p>
    <w:p w14:paraId="2042D1DC" w14:textId="2EFBF08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爾時，樹提長者語長壽童子言：「汝於我所，</w:t>
      </w:r>
      <w:r w:rsidRPr="00EE779D">
        <w:rPr>
          <w:rStyle w:val="af4"/>
          <w:noProof/>
        </w:rPr>
        <w:footnoteReference w:id="41"/>
      </w:r>
      <w:r w:rsidRPr="00EE779D">
        <w:rPr>
          <w:rFonts w:hint="eastAsia"/>
          <w:noProof/>
        </w:rPr>
        <w:t>故念且停。汝今且聽世尊說法，思惟憶念，可得長夜福利安樂饒益。」</w:t>
      </w:r>
    </w:p>
    <w:p w14:paraId="7DA30089" w14:textId="12475E5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時，長壽童子言：「我於一切諸行當作無常想、無常苦想、苦無我想、觀食想、一切世間不可樂想、死想，常現在前。」</w:t>
      </w:r>
    </w:p>
    <w:p w14:paraId="362A5B36" w14:textId="56FBB7C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佛告童子：「汝今自記斯陀含果。」</w:t>
      </w:r>
    </w:p>
    <w:p w14:paraId="16A84656" w14:textId="11C71F2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長壽童子白佛言：「世尊！唯願世尊住我舍食。」爾時世尊默然而許。</w:t>
      </w:r>
    </w:p>
    <w:p w14:paraId="4CDA039D" w14:textId="1F02A8F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長壽童子即辦種種淨美飲食，恭敬供養。世尊食已，復為童子種種說法，示、教、照、喜已，從</w:t>
      </w:r>
      <w:r w:rsidRPr="00EE779D">
        <w:rPr>
          <w:rStyle w:val="af4"/>
          <w:noProof/>
        </w:rPr>
        <w:footnoteReference w:id="42"/>
      </w:r>
      <w:r w:rsidRPr="00EE779D">
        <w:rPr>
          <w:rFonts w:hint="eastAsia"/>
          <w:noProof/>
        </w:rPr>
        <w:t>坐起而去。</w:t>
      </w:r>
    </w:p>
    <w:p w14:paraId="3EA7E661" w14:textId="441882AA" w:rsidR="00EE779D" w:rsidRDefault="00EE779D" w:rsidP="00EE779D">
      <w:pPr>
        <w:pStyle w:val="2"/>
        <w:rPr>
          <w:noProof/>
        </w:rPr>
      </w:pPr>
      <w:r w:rsidRPr="00EE779D">
        <w:rPr>
          <w:rFonts w:hint="eastAsia"/>
          <w:noProof/>
        </w:rPr>
        <w:t>（一〇三五）</w:t>
      </w:r>
    </w:p>
    <w:p w14:paraId="7DF76FB2" w14:textId="7B598E6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42AFCC3D" w14:textId="35B996D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一時，佛住波羅</w:t>
      </w:r>
      <w:r w:rsidRPr="00EE779D">
        <w:rPr>
          <w:rStyle w:val="af4"/>
          <w:noProof/>
        </w:rPr>
        <w:footnoteReference w:id="43"/>
      </w:r>
      <w:r w:rsidRPr="00EE779D">
        <w:rPr>
          <w:rFonts w:hint="eastAsia"/>
          <w:noProof/>
        </w:rPr>
        <w:t>㮈國仙人住處鹿野苑中。</w:t>
      </w:r>
    </w:p>
    <w:p w14:paraId="33278D0F" w14:textId="2BDC3BE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時，婆藪長者身遭苦患。</w:t>
      </w:r>
    </w:p>
    <w:p w14:paraId="55579040" w14:textId="3AF1D9B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爾時，世尊聞婆藪長者身遭苦患……如前達摩提那長者修多羅廣說，得阿那含果記，乃至從</w:t>
      </w:r>
      <w:r w:rsidRPr="00EE779D">
        <w:rPr>
          <w:rStyle w:val="af4"/>
          <w:noProof/>
        </w:rPr>
        <w:footnoteReference w:id="44"/>
      </w:r>
      <w:r w:rsidRPr="00EE779D">
        <w:rPr>
          <w:rFonts w:hint="eastAsia"/>
          <w:noProof/>
        </w:rPr>
        <w:t>坐起而去。</w:t>
      </w:r>
    </w:p>
    <w:p w14:paraId="5D29B597" w14:textId="6B39228E" w:rsidR="00EE779D" w:rsidRDefault="00EE779D" w:rsidP="00EE779D">
      <w:pPr>
        <w:pStyle w:val="2"/>
        <w:rPr>
          <w:noProof/>
        </w:rPr>
      </w:pPr>
      <w:r w:rsidRPr="00EE779D">
        <w:rPr>
          <w:rFonts w:hint="eastAsia"/>
          <w:noProof/>
        </w:rPr>
        <w:t>（一〇三六）</w:t>
      </w:r>
    </w:p>
    <w:p w14:paraId="4B17F99A" w14:textId="09EF97D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3799F868" w14:textId="47A0456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一時，佛住迦毘羅衛國尼拘律園中。</w:t>
      </w:r>
    </w:p>
    <w:p w14:paraId="202DABAE" w14:textId="6A9372C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時，有釋氏沙羅疾病</w:t>
      </w:r>
      <w:r w:rsidRPr="00EE779D">
        <w:rPr>
          <w:rStyle w:val="af4"/>
          <w:noProof/>
        </w:rPr>
        <w:footnoteReference w:id="45"/>
      </w:r>
      <w:r w:rsidRPr="00EE779D">
        <w:rPr>
          <w:rFonts w:hint="eastAsia"/>
          <w:noProof/>
        </w:rPr>
        <w:t>委篤。</w:t>
      </w:r>
    </w:p>
    <w:p w14:paraId="1CA7AD04" w14:textId="35A65D5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爾時，世尊聞釋氏沙羅疾病</w:t>
      </w:r>
      <w:r w:rsidRPr="00EE779D">
        <w:rPr>
          <w:rStyle w:val="af4"/>
          <w:noProof/>
        </w:rPr>
        <w:footnoteReference w:id="46"/>
      </w:r>
      <w:r w:rsidRPr="00EE779D">
        <w:rPr>
          <w:rFonts w:hint="eastAsia"/>
          <w:noProof/>
        </w:rPr>
        <w:t>委篤，晨朝著衣持鉢，入迦維羅衛國乞食，次到釋氏沙羅舍。釋氏沙羅遙見世尊，扶床欲起……乃至說三受，如差摩迦修多羅廣說，</w:t>
      </w:r>
      <w:r w:rsidRPr="00EE779D">
        <w:rPr>
          <w:rStyle w:val="af4"/>
          <w:noProof/>
        </w:rPr>
        <w:footnoteReference w:id="47"/>
      </w:r>
      <w:r w:rsidRPr="00EE779D">
        <w:rPr>
          <w:rFonts w:hint="eastAsia"/>
          <w:noProof/>
        </w:rPr>
        <w:t>乃至「患苦但增不損。是故，釋氏沙羅，當如是學：『於佛不壞淨，於法、僧不壞淨，聖戒成就。』」</w:t>
      </w:r>
    </w:p>
    <w:p w14:paraId="4732CABA" w14:textId="4A5866F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釋氏沙羅白佛言：「如世尊說：『於佛不壞淨，於法、僧不壞淨，聖戒成就。』我悉有之，我常於佛不壞淨，於法、僧不壞淨，聖戒成就。」</w:t>
      </w:r>
    </w:p>
    <w:p w14:paraId="5CD73A32" w14:textId="3C72013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佛告釋氏沙羅：「是故，汝當依佛不壞淨，法、僧不壞淨，聖戒成就，於上修習五喜處。何等為五？謂念如來事，乃至自所施法。」</w:t>
      </w:r>
    </w:p>
    <w:p w14:paraId="710CCA6A" w14:textId="7CA4A63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釋氏沙羅白佛言：「如世尊說，依四不壞淨，修五喜處，我亦有之，我常念如來事，乃至自所施法。」</w:t>
      </w:r>
    </w:p>
    <w:p w14:paraId="63838D79" w14:textId="538A728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佛言：「善哉！善哉！汝今自記斯陀含果。」</w:t>
      </w:r>
    </w:p>
    <w:p w14:paraId="4C0EB688" w14:textId="0157EB4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沙羅白佛：「唯願世尊今我舍食。」爾時，世尊默然而許。</w:t>
      </w:r>
    </w:p>
    <w:p w14:paraId="1CFCD992" w14:textId="24E9B48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沙羅長者即辦種種淨美飲食，恭敬供養，世尊食已，復為沙羅長者種種說法，示、教、照、喜已，從</w:t>
      </w:r>
      <w:r w:rsidRPr="00EE779D">
        <w:rPr>
          <w:rStyle w:val="af4"/>
          <w:noProof/>
        </w:rPr>
        <w:footnoteReference w:id="48"/>
      </w:r>
      <w:r w:rsidRPr="00EE779D">
        <w:rPr>
          <w:rFonts w:hint="eastAsia"/>
          <w:noProof/>
        </w:rPr>
        <w:t>坐起而去。</w:t>
      </w:r>
    </w:p>
    <w:p w14:paraId="1B19DD3B" w14:textId="34C029B7" w:rsidR="00EE779D" w:rsidRDefault="00EE779D" w:rsidP="00EE779D">
      <w:pPr>
        <w:pStyle w:val="2"/>
        <w:rPr>
          <w:noProof/>
        </w:rPr>
      </w:pPr>
      <w:r w:rsidRPr="00EE779D">
        <w:rPr>
          <w:rFonts w:hint="eastAsia"/>
          <w:noProof/>
        </w:rPr>
        <w:t>（一〇三七）</w:t>
      </w:r>
    </w:p>
    <w:p w14:paraId="1679293E" w14:textId="4B0D221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3836FFBF" w14:textId="51E0BA6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一時，佛住那梨聚落曲谷精舍。</w:t>
      </w:r>
    </w:p>
    <w:p w14:paraId="4EA24ABE" w14:textId="355D04C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爾時，耶輸長者疾病困篤……如是乃至得阿那含果記，如達摩提那修多羅廣說。</w:t>
      </w:r>
    </w:p>
    <w:p w14:paraId="259D3A28" w14:textId="4C8DE318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49"/>
      </w:r>
      <w:r w:rsidRPr="00EE779D">
        <w:rPr>
          <w:rFonts w:hint="eastAsia"/>
          <w:noProof/>
        </w:rPr>
        <w:t>（一〇三八）</w:t>
      </w:r>
    </w:p>
    <w:p w14:paraId="10013B93" w14:textId="7A4DF98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786CFA1B" w14:textId="1C6A291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一時，佛住瞻婆國竭伽池側。時，有摩那提那長者疾病新差。</w:t>
      </w:r>
    </w:p>
    <w:p w14:paraId="6C6ACF9B" w14:textId="2FB69BF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時，摩那</w:t>
      </w:r>
      <w:r w:rsidRPr="00EE779D">
        <w:rPr>
          <w:rStyle w:val="af4"/>
          <w:noProof/>
        </w:rPr>
        <w:footnoteReference w:id="50"/>
      </w:r>
      <w:r w:rsidRPr="00EE779D">
        <w:rPr>
          <w:rFonts w:hint="eastAsia"/>
          <w:noProof/>
        </w:rPr>
        <w:t>提長者語一士夫言：「善男子！汝</w:t>
      </w:r>
      <w:r w:rsidRPr="00EE779D">
        <w:rPr>
          <w:rStyle w:val="af4"/>
          <w:noProof/>
        </w:rPr>
        <w:footnoteReference w:id="51"/>
      </w:r>
      <w:r w:rsidRPr="00EE779D">
        <w:rPr>
          <w:rFonts w:hint="eastAsia"/>
          <w:noProof/>
        </w:rPr>
        <w:t>往尊者阿那律所，為我稽首阿那律足，問訊起居輕利、安樂住不？明日通身四人願受我請。若受請者，汝復為我白言：『我俗人多有王家事，不能得自往奉迎，唯願尊者時到，通身四人來赴我請，哀愍故！』」</w:t>
      </w:r>
    </w:p>
    <w:p w14:paraId="4DFA0601" w14:textId="0B891E7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時，彼男子受長者教，詣尊者阿那律所，稽首禮足。白言尊者：「摩那提那長者敬禮問訊：『少病少惱、起居輕利、安樂住不？唯願尊者通身四人明日日中，哀受我請。』」時，尊者阿那律默然受請。</w:t>
      </w:r>
    </w:p>
    <w:p w14:paraId="585DA2B5" w14:textId="266220E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時，彼士夫復以摩那提那長者語白尊者阿那律：「我是俗人，多有王家事，不得躬自奉迎，唯願尊者通身四人明日日中，哀受我請，憐愍故！」</w:t>
      </w:r>
    </w:p>
    <w:p w14:paraId="78E0192E" w14:textId="1D962DA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尊者阿那律陀言：「汝且自安！我自知時，明日通身四人往詣其舍。」</w:t>
      </w:r>
    </w:p>
    <w:p w14:paraId="55CBEC2E" w14:textId="2562BF7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時，彼士夫受尊者阿那律教，還白長者：「阿梨！當知我已詣尊者阿那律，具宣尊意。尊者阿那律言：『汝且自安，我自知時。』」</w:t>
      </w:r>
    </w:p>
    <w:p w14:paraId="077AF128" w14:textId="58589AA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彼長者摩那提那夜辦淨美飲食。晨朝復告彼士夫：「汝往至彼尊者阿那律所，白言：『時到。』」</w:t>
      </w:r>
    </w:p>
    <w:p w14:paraId="5A5E2F33" w14:textId="5A32427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時，彼士夫即受教，行詣尊者阿那律所，稽首禮足，白言：「供具已辦，唯願知時！」</w:t>
      </w:r>
    </w:p>
    <w:p w14:paraId="09E18AE0" w14:textId="552C15A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時，尊者阿那律著衣持鉢，通身四人詣長者舍。</w:t>
      </w:r>
    </w:p>
    <w:p w14:paraId="626A4253" w14:textId="1748C79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時，摩那提那長者婇女圍遶，住內門左，見尊者阿那律，舉體執足敬禮，引入就坐，各別稽首，問訊起居，退坐一面。</w:t>
      </w:r>
    </w:p>
    <w:p w14:paraId="61CA9BAB" w14:textId="5E1DF71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尊者阿那律問訊長者：「堪忍安樂住不？」</w:t>
      </w:r>
    </w:p>
    <w:p w14:paraId="0B98A137" w14:textId="3E9C5A1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長者答言：「如是，尊者！堪忍樂住。先遭疾病，當時</w:t>
      </w:r>
      <w:r w:rsidRPr="00EE779D">
        <w:rPr>
          <w:rStyle w:val="af4"/>
          <w:noProof/>
        </w:rPr>
        <w:footnoteReference w:id="52"/>
      </w:r>
      <w:r w:rsidRPr="00EE779D">
        <w:rPr>
          <w:rFonts w:hint="eastAsia"/>
          <w:noProof/>
        </w:rPr>
        <w:t>委篤，今已蒙差。」</w:t>
      </w:r>
    </w:p>
    <w:p w14:paraId="2FE6707A" w14:textId="0F39C59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尊者阿那律</w:t>
      </w:r>
      <w:r w:rsidRPr="00EE779D">
        <w:rPr>
          <w:rStyle w:val="af4"/>
          <w:noProof/>
        </w:rPr>
        <w:footnoteReference w:id="53"/>
      </w:r>
      <w:r w:rsidRPr="00EE779D">
        <w:rPr>
          <w:rFonts w:hint="eastAsia"/>
          <w:noProof/>
        </w:rPr>
        <w:t>問長者言：「汝住何住，能令疾病苦患時得除差？」</w:t>
      </w:r>
    </w:p>
    <w:p w14:paraId="5211F0A9" w14:textId="365D9DB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長者白言：「尊者阿那律！我住四念處，專修繫念故，身諸苦患時得休息。何等為四？謂內身身觀念住，精勤方便，正念正智，調伏世間貪</w:t>
      </w:r>
      <w:r w:rsidRPr="00EE779D">
        <w:rPr>
          <w:rStyle w:val="af4"/>
          <w:noProof/>
        </w:rPr>
        <w:footnoteReference w:id="54"/>
      </w:r>
      <w:r w:rsidRPr="00EE779D">
        <w:rPr>
          <w:rFonts w:hint="eastAsia"/>
          <w:noProof/>
        </w:rPr>
        <w:t>憂。外身、內外身，內受、外受、內外受，內心、外心、內外心，內法、外法、內外法法觀念住，精勤方便，正念正智，調伏世間貪憂。如是，尊者阿那律！我於四念處繫心住故，身諸苦患時得休息，尊者阿那律，住故，身諸苦患時得休息。」</w:t>
      </w:r>
    </w:p>
    <w:p w14:paraId="597559D2" w14:textId="4077BB3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尊者阿那律告長者言：「汝今自記阿那含果。」</w:t>
      </w:r>
    </w:p>
    <w:p w14:paraId="50C0963D" w14:textId="4C54EE2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時，摩那提那長者以種種淨美飲食自手供養，自恣飽滿。食已，澡漱畢，摩那提那長者復坐卑床，聽</w:t>
      </w:r>
      <w:r w:rsidRPr="00EE779D">
        <w:rPr>
          <w:rStyle w:val="af4"/>
          <w:noProof/>
        </w:rPr>
        <w:footnoteReference w:id="55"/>
      </w:r>
      <w:r w:rsidRPr="00EE779D">
        <w:rPr>
          <w:rFonts w:hint="eastAsia"/>
          <w:noProof/>
        </w:rPr>
        <w:t>說法。尊者阿那律種種說法，示、教、照、喜已，從坐起去。</w:t>
      </w:r>
    </w:p>
    <w:p w14:paraId="4C35B0D0" w14:textId="71409C6A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56"/>
      </w:r>
      <w:r w:rsidRPr="00EE779D">
        <w:rPr>
          <w:rFonts w:hint="eastAsia"/>
          <w:noProof/>
        </w:rPr>
        <w:t>（一〇三九）</w:t>
      </w:r>
    </w:p>
    <w:p w14:paraId="77FEF329" w14:textId="56BD775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4C04CF6C" w14:textId="3D97D63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一時，佛住王舍城金師精舍。時，有淳陀長者來詣佛所，稽首佛足，退坐一面。</w:t>
      </w:r>
    </w:p>
    <w:p w14:paraId="48B7C073" w14:textId="0501C9C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爾時，世尊問淳陀長者：「汝今愛樂何等沙門、婆羅門淨行？」</w:t>
      </w:r>
    </w:p>
    <w:p w14:paraId="64A57BE8" w14:textId="30A5DFC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淳陀白佛：「有沙門、婆羅門，奉事於水，事毘濕波天，執杖澡罐，常</w:t>
      </w:r>
      <w:r w:rsidRPr="00EE779D">
        <w:rPr>
          <w:rStyle w:val="af4"/>
          <w:noProof/>
        </w:rPr>
        <w:footnoteReference w:id="57"/>
      </w:r>
      <w:r w:rsidRPr="00EE779D">
        <w:rPr>
          <w:rFonts w:hint="eastAsia"/>
          <w:noProof/>
        </w:rPr>
        <w:t>淨其手。如是正士能善說法言：『善男子！月十五日，以胡麻屑、菴摩羅屑以澡其髮，修行齋法，被著新淨長</w:t>
      </w:r>
      <w:r w:rsidRPr="00EE779D">
        <w:rPr>
          <w:rStyle w:val="af4"/>
          <w:noProof/>
        </w:rPr>
        <w:footnoteReference w:id="58"/>
      </w:r>
      <w:r w:rsidRPr="00EE779D">
        <w:rPr>
          <w:rFonts w:hint="eastAsia"/>
          <w:noProof/>
        </w:rPr>
        <w:t>髮白㲲，牛糞塗地而臥其</w:t>
      </w:r>
      <w:r w:rsidRPr="00EE779D">
        <w:rPr>
          <w:rStyle w:val="af4"/>
          <w:noProof/>
        </w:rPr>
        <w:footnoteReference w:id="59"/>
      </w:r>
      <w:r w:rsidRPr="00EE779D">
        <w:rPr>
          <w:rFonts w:hint="eastAsia"/>
          <w:noProof/>
        </w:rPr>
        <w:t>上。善男子！晨朝早起，以手觸地，作如是言：「此地清淨，我如是淨。」手執牛糞團并把生草，口說是言：「此是清淨，我如是淨。」若如是者，見為清淨，不如是者，永不清淨。』世尊！如是像類沙門、婆羅門，若為清淨，我所宗仰。」</w:t>
      </w:r>
    </w:p>
    <w:p w14:paraId="15F172B5" w14:textId="6686E05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淳陀：「有黑法、黑報，不淨、不淨果，負重向下。成就如此諸惡法者，雖復晨朝早起，以手觸地，唱言清淨，猶是不淨；正復不觸，亦不清淨。執牛糞團，并及生草，唱言清淨，亦復不淨；正復不觸，亦不清淨。</w:t>
      </w:r>
    </w:p>
    <w:p w14:paraId="58104EB3" w14:textId="5F5A080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淳陀！何等為黑、黑報，不淨、不淨果，負重向下，乃至觸以不觸，悉皆不淨？淳陀！謂殺生惡業，手常血腥，心常思惟撾捶殺害，無慚無愧，慳貪悋惜，於一切眾生乃至昆蟲，不離於殺。於他財物、聚落、空地，皆不離盜。行諸邪婬，若父母、兄弟、姊妹、夫主、親族，乃至授花鬘者，如是等護，以力強</w:t>
      </w:r>
      <w:r w:rsidRPr="00EE779D">
        <w:rPr>
          <w:rStyle w:val="af4"/>
          <w:noProof/>
        </w:rPr>
        <w:footnoteReference w:id="60"/>
      </w:r>
      <w:r w:rsidRPr="00EE779D">
        <w:rPr>
          <w:rFonts w:hint="eastAsia"/>
          <w:noProof/>
        </w:rPr>
        <w:t>干，不離邪婬。不實</w:t>
      </w:r>
      <w:r w:rsidRPr="00EE779D">
        <w:rPr>
          <w:rStyle w:val="af4"/>
          <w:noProof/>
        </w:rPr>
        <w:footnoteReference w:id="61"/>
      </w:r>
      <w:r>
        <w:rPr>
          <w:rStyle w:val="corr"/>
          <w:rFonts w:hint="eastAsia"/>
          <w:noProof/>
        </w:rPr>
        <w:t>妄</w:t>
      </w:r>
      <w:r w:rsidRPr="00EE779D">
        <w:rPr>
          <w:rFonts w:hint="eastAsia"/>
          <w:noProof/>
        </w:rPr>
        <w:t>語，或於王家、真實言家、多眾聚集，求當言處，作不實說，不見言見，見言不見，不聞言聞，聞言不聞，知言不知，不知言知，因自因他，或因財利，知而妄語，而不捨離，是名妄語。兩舌</w:t>
      </w:r>
      <w:r w:rsidRPr="00EE779D">
        <w:rPr>
          <w:rStyle w:val="af4"/>
          <w:noProof/>
        </w:rPr>
        <w:footnoteReference w:id="62"/>
      </w:r>
      <w:r w:rsidRPr="00EE779D">
        <w:rPr>
          <w:rFonts w:hint="eastAsia"/>
          <w:noProof/>
        </w:rPr>
        <w:t>乖離，傳此向彼，傳彼向此，</w:t>
      </w:r>
      <w:r w:rsidRPr="00EE779D">
        <w:rPr>
          <w:rStyle w:val="af4"/>
          <w:noProof/>
        </w:rPr>
        <w:footnoteReference w:id="63"/>
      </w:r>
      <w:r w:rsidRPr="00EE779D">
        <w:rPr>
          <w:rFonts w:hint="eastAsia"/>
          <w:noProof/>
        </w:rPr>
        <w:t>遍相破壞，令和合者離，離者歡喜，是名兩舌。不離惡口</w:t>
      </w:r>
      <w:r w:rsidRPr="00EE779D">
        <w:rPr>
          <w:rStyle w:val="af4"/>
          <w:noProof/>
        </w:rPr>
        <w:footnoteReference w:id="64"/>
      </w:r>
      <w:r w:rsidRPr="00EE779D">
        <w:rPr>
          <w:rFonts w:hint="eastAsia"/>
          <w:noProof/>
        </w:rPr>
        <w:t>罵，若人軟語</w:t>
      </w:r>
      <w:r w:rsidRPr="00EE779D">
        <w:rPr>
          <w:rStyle w:val="af4"/>
          <w:noProof/>
        </w:rPr>
        <w:footnoteReference w:id="65"/>
      </w:r>
      <w:r w:rsidRPr="00EE779D">
        <w:rPr>
          <w:rFonts w:hint="eastAsia"/>
          <w:noProof/>
        </w:rPr>
        <w:t>說，悅耳心喜，方正易知，樂聞無依說，多人愛念，適意、隨順三昧。捨如是等，而作剛強，多人所惡，不愛、不適意、不順三昧說。如是等言，不離麁澁，是名惡</w:t>
      </w:r>
      <w:r w:rsidRPr="00EE779D">
        <w:rPr>
          <w:rStyle w:val="af4"/>
          <w:noProof/>
        </w:rPr>
        <w:footnoteReference w:id="66"/>
      </w:r>
      <w:r w:rsidRPr="00EE779D">
        <w:rPr>
          <w:rFonts w:hint="eastAsia"/>
          <w:noProof/>
        </w:rPr>
        <w:t>心。</w:t>
      </w:r>
      <w:r w:rsidRPr="00EE779D">
        <w:rPr>
          <w:rStyle w:val="af4"/>
          <w:noProof/>
        </w:rPr>
        <w:footnoteReference w:id="67"/>
      </w:r>
      <w:r w:rsidRPr="00EE779D">
        <w:rPr>
          <w:rFonts w:hint="eastAsia"/>
          <w:noProof/>
        </w:rPr>
        <w:t>綺飾壞語，不時言、不實言、無義言、非法言、不思言，如是等，名壞語。</w:t>
      </w:r>
    </w:p>
    <w:p w14:paraId="72259980" w14:textId="1BF3EAB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「不捨離貪，於他財物而起貪欲，言：『此物我有者好。』不捨瞋恚弊惡，心思惟言：『彼眾生應縛、應鞭、應</w:t>
      </w:r>
      <w:r w:rsidRPr="00EE779D">
        <w:rPr>
          <w:rStyle w:val="af4"/>
          <w:noProof/>
        </w:rPr>
        <w:footnoteReference w:id="68"/>
      </w:r>
      <w:r w:rsidRPr="00EE779D">
        <w:rPr>
          <w:rFonts w:hint="eastAsia"/>
          <w:noProof/>
        </w:rPr>
        <w:t>伏、應殺。』欲為生難。不捨邪見顛倒，</w:t>
      </w:r>
      <w:r w:rsidRPr="00EE779D">
        <w:rPr>
          <w:rFonts w:hint="eastAsia"/>
          <w:noProof/>
        </w:rPr>
        <w:lastRenderedPageBreak/>
        <w:t>如是見、如是說：『無施、無</w:t>
      </w:r>
      <w:r w:rsidRPr="00EE779D">
        <w:rPr>
          <w:rStyle w:val="af4"/>
          <w:noProof/>
        </w:rPr>
        <w:footnoteReference w:id="69"/>
      </w:r>
      <w:r w:rsidRPr="00EE779D">
        <w:rPr>
          <w:rFonts w:hint="eastAsia"/>
          <w:noProof/>
        </w:rPr>
        <w:t>報、無福，無善行惡行、無善惡業果報，無此世、無他世，無父母、無眾生生世間，無世阿羅漢等</w:t>
      </w:r>
      <w:r w:rsidRPr="00EE779D">
        <w:rPr>
          <w:rStyle w:val="af4"/>
          <w:noProof/>
        </w:rPr>
        <w:footnoteReference w:id="70"/>
      </w:r>
      <w:r w:rsidRPr="00EE779D">
        <w:rPr>
          <w:rFonts w:hint="eastAsia"/>
          <w:noProof/>
        </w:rPr>
        <w:t>趣等向此世他世自知作證：「我生已盡，梵行已立，所作已作，自知不受後有。」』淳陀！是名黑、黑報，不淨、不淨果，乃至觸以不觸，皆悉不淨。</w:t>
      </w:r>
    </w:p>
    <w:p w14:paraId="03BDE005" w14:textId="77810C7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「淳陀！有白、白報，淨有、淨果，輕仙上昇，成就已，晨朝觸地，此淨我淨者，亦得清淨；若不觸者，亦得清淨，把牛糞團，手執生草，淨因淨果</w:t>
      </w:r>
      <w:r w:rsidRPr="00EE779D">
        <w:rPr>
          <w:rStyle w:val="af4"/>
          <w:noProof/>
        </w:rPr>
        <w:footnoteReference w:id="71"/>
      </w:r>
      <w:r w:rsidRPr="00EE779D">
        <w:rPr>
          <w:rFonts w:hint="eastAsia"/>
          <w:noProof/>
        </w:rPr>
        <w:t>者，執與不執，亦得清淨。</w:t>
      </w:r>
    </w:p>
    <w:p w14:paraId="556A42E7" w14:textId="2CC8B0E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「淳陀！何等為白、白報，乃至執以不執，亦得清淨？謂有人不殺生，離殺生，捨刀杖，慚愧，悲念一切眾生。不偷盜，遠離偷盜，與者取，不與不取，淨心不貪。離於邪婬，若父母護，乃至授一花鬘者，悉不強</w:t>
      </w:r>
      <w:r w:rsidRPr="00EE779D">
        <w:rPr>
          <w:rStyle w:val="af4"/>
          <w:noProof/>
        </w:rPr>
        <w:footnoteReference w:id="72"/>
      </w:r>
      <w:r w:rsidRPr="00EE779D">
        <w:rPr>
          <w:rFonts w:hint="eastAsia"/>
          <w:noProof/>
        </w:rPr>
        <w:t>干起於邪婬，離於妄語，審諦實說，遠離兩舌，不傳此向彼，傳彼向此，共相破壞，離者令和，和者隨喜，遠離惡口，不剛強，多人樂其所說。離於壞語，諦說、時說、實說、義說、法說、見說。離於貪欲，不於他財、他眾具作</w:t>
      </w:r>
      <w:r w:rsidRPr="00EE779D">
        <w:rPr>
          <w:rStyle w:val="af4"/>
          <w:noProof/>
        </w:rPr>
        <w:footnoteReference w:id="73"/>
      </w:r>
      <w:r>
        <w:rPr>
          <w:rStyle w:val="corr"/>
          <w:rFonts w:hint="eastAsia"/>
          <w:noProof/>
        </w:rPr>
        <w:t>己</w:t>
      </w:r>
      <w:r w:rsidRPr="00EE779D">
        <w:rPr>
          <w:rFonts w:hint="eastAsia"/>
          <w:noProof/>
        </w:rPr>
        <w:t>有想，而生貪著，離於瞋恚，不作是念：『撾打縛殺，為作眾難。』正見成就，不顛倒見，有施、</w:t>
      </w:r>
      <w:r w:rsidRPr="00EE779D">
        <w:rPr>
          <w:rStyle w:val="af4"/>
          <w:noProof/>
        </w:rPr>
        <w:footnoteReference w:id="74"/>
      </w:r>
      <w:r w:rsidRPr="00EE779D">
        <w:rPr>
          <w:rFonts w:hint="eastAsia"/>
          <w:noProof/>
        </w:rPr>
        <w:t>有說報、有福，有善惡行果報，有此世，有父母、有眾生生，有世阿羅漢於此世他世現法自知作證：『我生已盡，梵行已立，所作已作，自知不受後有。』淳陀！是名白、白報，乃至觸與不觸，皆悉清淨。」</w:t>
      </w:r>
    </w:p>
    <w:p w14:paraId="53C940D8" w14:textId="2A36C50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爾時，淳陀長者聞佛所說，歡喜隨喜，作禮而去。</w:t>
      </w:r>
    </w:p>
    <w:p w14:paraId="6F668B8A" w14:textId="1230E80C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75"/>
      </w:r>
      <w:r w:rsidRPr="00EE779D">
        <w:rPr>
          <w:rFonts w:hint="eastAsia"/>
          <w:noProof/>
        </w:rPr>
        <w:t>（一〇四〇）</w:t>
      </w:r>
    </w:p>
    <w:p w14:paraId="4302779D" w14:textId="7942D3A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47903871" w14:textId="13BF59F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一時，佛住王舍城金師精舍。</w:t>
      </w:r>
    </w:p>
    <w:p w14:paraId="5B3A1990" w14:textId="2EEBCCA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時，有異婆羅門於十五日，洗頭已，受齋法，被新長</w:t>
      </w:r>
      <w:r w:rsidRPr="00EE779D">
        <w:rPr>
          <w:rStyle w:val="af4"/>
          <w:noProof/>
        </w:rPr>
        <w:footnoteReference w:id="76"/>
      </w:r>
      <w:r w:rsidRPr="00EE779D">
        <w:rPr>
          <w:rFonts w:hint="eastAsia"/>
          <w:noProof/>
        </w:rPr>
        <w:t>髮白㲲，手執生草，來詣佛所，與世尊面相問訊慰勞已，退坐一面。</w:t>
      </w:r>
    </w:p>
    <w:p w14:paraId="6DF60344" w14:textId="2715D2D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爾時，佛告婆羅門：「汝洗頭被新長</w:t>
      </w:r>
      <w:r w:rsidRPr="00EE779D">
        <w:rPr>
          <w:rStyle w:val="af4"/>
          <w:noProof/>
        </w:rPr>
        <w:footnoteReference w:id="77"/>
      </w:r>
      <w:r w:rsidRPr="00EE779D">
        <w:rPr>
          <w:rFonts w:hint="eastAsia"/>
          <w:noProof/>
        </w:rPr>
        <w:t>髮白㲲，是誰家法？」</w:t>
      </w:r>
    </w:p>
    <w:p w14:paraId="4D6F9691" w14:textId="0B457AB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婆羅門白佛：「瞿曇！是學捨法。」</w:t>
      </w:r>
    </w:p>
    <w:p w14:paraId="778B757E" w14:textId="0381695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佛告婆羅門：「云何婆羅門捨法？」</w:t>
      </w:r>
    </w:p>
    <w:p w14:paraId="11AB4720" w14:textId="16B3048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婆羅門白佛言：「瞿曇！如是十五日，洗頭受持法齋，著新淨長</w:t>
      </w:r>
      <w:r w:rsidRPr="00EE779D">
        <w:rPr>
          <w:rStyle w:val="af4"/>
          <w:noProof/>
        </w:rPr>
        <w:footnoteReference w:id="78"/>
      </w:r>
      <w:r w:rsidRPr="00EE779D">
        <w:rPr>
          <w:rFonts w:hint="eastAsia"/>
          <w:noProof/>
        </w:rPr>
        <w:t>髮白㲲，手執生草，隨力所能，布施作福。瞿曇！是名婆羅門修行捨行。」</w:t>
      </w:r>
    </w:p>
    <w:p w14:paraId="3A08E9E8" w14:textId="6CC255C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佛告婆羅門：「賢聖法、律所行捨行異於此也。」</w:t>
      </w:r>
    </w:p>
    <w:p w14:paraId="702734B9" w14:textId="7662D61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婆羅門白佛：「瞿曇！云何為賢聖法、律所行捨行？」</w:t>
      </w:r>
    </w:p>
    <w:p w14:paraId="6F96332B" w14:textId="48BB2B5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：「謂離殺生，不樂殺生……」如前清淨分廣說。「依於不殺，捨離殺生……」乃至如前清淨分廣說。「離偷盜，不樂於盜，依於不盜，捨不與取。離諸邪婬，不樂邪婬，依於不婬，捨非梵行。離於妄語，不樂妄語，依不妄語，捨不實言。離諸兩舌，不樂兩舌，依不兩舌，捨別離行。離於惡口，不樂惡口，依不惡口，捨於麁言。離諸綺語，不樂綺語，依不綺語，捨無義言。斷除貪欲，遠離苦貪，依無貪心，捨於愛著。斷除瞋恚，不生忿恨，依於無恚，捨彼瞋恨。修習正見，不起顛倒，依於正見，捨彼邪見。婆羅門！是名賢聖法、律所行捨行。」</w:t>
      </w:r>
    </w:p>
    <w:p w14:paraId="67FE8134" w14:textId="4F7B328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婆羅門白佛：「善哉！瞿曇賢聖法、律所行捨行。」</w:t>
      </w:r>
    </w:p>
    <w:p w14:paraId="5C260AB7" w14:textId="444E312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時，婆羅門聞佛所說，歡喜隨喜，從</w:t>
      </w:r>
      <w:r w:rsidRPr="00EE779D">
        <w:rPr>
          <w:rStyle w:val="af4"/>
          <w:noProof/>
        </w:rPr>
        <w:footnoteReference w:id="79"/>
      </w:r>
      <w:r w:rsidRPr="00EE779D">
        <w:rPr>
          <w:rFonts w:hint="eastAsia"/>
          <w:noProof/>
        </w:rPr>
        <w:t>坐起去。</w:t>
      </w:r>
    </w:p>
    <w:p w14:paraId="4C99DF3C" w14:textId="06C12D72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80"/>
      </w:r>
      <w:r w:rsidRPr="00EE779D">
        <w:rPr>
          <w:rFonts w:hint="eastAsia"/>
          <w:noProof/>
        </w:rPr>
        <w:t>（一〇四一）</w:t>
      </w:r>
    </w:p>
    <w:p w14:paraId="4A36C5BA" w14:textId="3BF9145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D2E40A4" w14:textId="5D8DB0E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一時，佛住王舍城迦蘭陀竹園。</w:t>
      </w:r>
    </w:p>
    <w:p w14:paraId="6DB55D9B" w14:textId="1FC89EA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時，有</w:t>
      </w:r>
      <w:r w:rsidRPr="00EE779D">
        <w:rPr>
          <w:rStyle w:val="af4"/>
          <w:noProof/>
        </w:rPr>
        <w:footnoteReference w:id="81"/>
      </w:r>
      <w:r w:rsidRPr="00EE779D">
        <w:rPr>
          <w:rFonts w:hint="eastAsia"/>
          <w:noProof/>
        </w:rPr>
        <w:t>生聞梵志來詣佛所，與世尊面相問訊慰勞已，退坐一面，白佛言：「瞿曇！我有親族，極所愛念，忽然命終，我為彼故，信心布施。云何？世尊！彼得受不？」</w:t>
      </w:r>
    </w:p>
    <w:p w14:paraId="64DDD61B" w14:textId="6E7C505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：「非一向得。若汝親族生地獄中者，得彼地獄眾生食，以活其命，不得汝所信施飲食；若生畜生、餓鬼、人中者，得彼人中飲食，不得汝所施者。婆羅門！餓鬼趣中有一處，名為入處餓鬼，若汝親族生彼入處餓鬼中者，得汝施食。」</w:t>
      </w:r>
    </w:p>
    <w:p w14:paraId="3FF8AD1F" w14:textId="3223700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婆羅門白佛：「若我親族不生入處餓鬼趣中者，我信施，誰應食之？」</w:t>
      </w:r>
    </w:p>
    <w:p w14:paraId="5E246EC6" w14:textId="148E772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佛告婆羅門：「若汝所可為信施親族不生入處餓鬼趣者，要有餘親族知識生入處餓鬼趣中者，得食之。」</w:t>
      </w:r>
    </w:p>
    <w:p w14:paraId="45B9EB68" w14:textId="387E7B4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婆羅門白佛：「瞿曇！若我所為信施親族不生入處餓鬼趣中，亦</w:t>
      </w:r>
      <w:r w:rsidRPr="00EE779D">
        <w:rPr>
          <w:rStyle w:val="af4"/>
          <w:noProof/>
        </w:rPr>
        <w:footnoteReference w:id="82"/>
      </w:r>
      <w:r w:rsidRPr="00EE779D">
        <w:rPr>
          <w:rFonts w:hint="eastAsia"/>
          <w:noProof/>
        </w:rPr>
        <w:t>無更餘親族知識生入處餓鬼趣者，此信施食，誰當食之？」</w:t>
      </w:r>
    </w:p>
    <w:p w14:paraId="3A59B80D" w14:textId="674CE1C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佛告婆羅門：「設使所為施親族知識不生入處餓鬼趣中，復無諸餘知識生餓鬼者，且信施</w:t>
      </w:r>
      <w:r w:rsidRPr="00EE779D">
        <w:rPr>
          <w:rStyle w:val="af4"/>
          <w:noProof/>
        </w:rPr>
        <w:footnoteReference w:id="83"/>
      </w:r>
      <w:r w:rsidRPr="00EE779D">
        <w:rPr>
          <w:rFonts w:hint="eastAsia"/>
          <w:noProof/>
        </w:rPr>
        <w:t>而自得其福，彼施者所作信施，而彼施者不</w:t>
      </w:r>
      <w:r w:rsidRPr="00EE779D">
        <w:rPr>
          <w:rStyle w:val="af4"/>
          <w:noProof/>
        </w:rPr>
        <w:footnoteReference w:id="84"/>
      </w:r>
      <w:r w:rsidRPr="00EE779D">
        <w:rPr>
          <w:rFonts w:hint="eastAsia"/>
          <w:noProof/>
        </w:rPr>
        <w:t>失</w:t>
      </w:r>
      <w:r w:rsidRPr="00EE779D">
        <w:rPr>
          <w:rStyle w:val="af4"/>
          <w:noProof/>
        </w:rPr>
        <w:footnoteReference w:id="85"/>
      </w:r>
      <w:r w:rsidRPr="00EE779D">
        <w:rPr>
          <w:rFonts w:hint="eastAsia"/>
          <w:noProof/>
        </w:rPr>
        <w:t>達嚫。」</w:t>
      </w:r>
    </w:p>
    <w:p w14:paraId="51EB9D15" w14:textId="0B7F9BD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婆羅門白佛：「云何施者行施，施者得彼</w:t>
      </w:r>
      <w:r w:rsidRPr="00EE779D">
        <w:rPr>
          <w:rStyle w:val="af4"/>
          <w:noProof/>
        </w:rPr>
        <w:footnoteReference w:id="86"/>
      </w:r>
      <w:r w:rsidRPr="00EE779D">
        <w:rPr>
          <w:rFonts w:hint="eastAsia"/>
          <w:noProof/>
        </w:rPr>
        <w:t>達嚫？」</w:t>
      </w:r>
    </w:p>
    <w:p w14:paraId="3501773B" w14:textId="39895DB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：「有人殺生行惡，手常血腥，乃至十不善業跡……」如淳陀修多羅廣說，「而復施諸沙門、婆羅門，乃至貧窮、乞士，悉施錢財、衣被、飲食、燈明、諸莊嚴具。婆羅門！彼惠施主若復犯戒，生象中者，以彼曾施沙門、婆羅門錢財、衣被、飲食，乃至莊嚴眾具故，雖在象中，亦得受彼施報，衣服、飲食，乃至種種莊嚴眾具。</w:t>
      </w:r>
    </w:p>
    <w:p w14:paraId="09EFA56A" w14:textId="65DC350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若復生牛、馬、驢、騾等種種畜生趣中，以本施惠功德，悉受其報，隨彼生處所應受用，皆悉得之。婆羅門！若復施主持戒，不殺、不盜，乃至正見，布施諸沙門、婆羅門乃至乞士錢財、衣服、飲食，乃至燈明，緣斯功德，生人道中，坐受其報，衣被、飲食，乃至燈明眾具。</w:t>
      </w:r>
    </w:p>
    <w:p w14:paraId="722CD849" w14:textId="4BEC273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「復次，婆羅門！若復持戒生天上者，彼諸惠施天上受報，財寶、衣服、飲食，乃至莊嚴眾具。婆羅門！是名施者行施，施者受</w:t>
      </w:r>
      <w:r w:rsidRPr="00EE779D">
        <w:rPr>
          <w:rStyle w:val="af4"/>
          <w:noProof/>
        </w:rPr>
        <w:footnoteReference w:id="87"/>
      </w:r>
      <w:r w:rsidRPr="00EE779D">
        <w:rPr>
          <w:rFonts w:hint="eastAsia"/>
          <w:noProof/>
        </w:rPr>
        <w:t>達嚫，果報不失。」</w:t>
      </w:r>
    </w:p>
    <w:p w14:paraId="512B8536" w14:textId="3DA832C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時，生聞婆羅門聞佛所說，歡喜隨喜，從</w:t>
      </w:r>
      <w:r w:rsidRPr="00EE779D">
        <w:rPr>
          <w:rStyle w:val="af4"/>
          <w:noProof/>
        </w:rPr>
        <w:footnoteReference w:id="88"/>
      </w:r>
      <w:r w:rsidRPr="00EE779D">
        <w:rPr>
          <w:rFonts w:hint="eastAsia"/>
          <w:noProof/>
        </w:rPr>
        <w:t>坐起</w:t>
      </w:r>
      <w:r w:rsidRPr="00EE779D">
        <w:rPr>
          <w:rStyle w:val="af4"/>
          <w:noProof/>
        </w:rPr>
        <w:footnoteReference w:id="89"/>
      </w:r>
      <w:r w:rsidRPr="00EE779D">
        <w:rPr>
          <w:rFonts w:hint="eastAsia"/>
          <w:noProof/>
        </w:rPr>
        <w:t>去。</w:t>
      </w:r>
    </w:p>
    <w:p w14:paraId="1CBE838E" w14:textId="78AFF98A" w:rsidR="00EE779D" w:rsidRDefault="00EE779D" w:rsidP="00EE779D">
      <w:pPr>
        <w:pStyle w:val="2"/>
        <w:rPr>
          <w:noProof/>
        </w:rPr>
      </w:pPr>
      <w:r w:rsidRPr="00EE779D">
        <w:rPr>
          <w:rFonts w:hint="eastAsia"/>
          <w:noProof/>
        </w:rPr>
        <w:t>（一〇四二）</w:t>
      </w:r>
    </w:p>
    <w:p w14:paraId="0C6BF679" w14:textId="120524C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3EC89CFB" w14:textId="6A60099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一時，佛在拘薩羅國人間遊行，住鞞羅</w:t>
      </w:r>
      <w:r w:rsidRPr="00EE779D">
        <w:rPr>
          <w:rStyle w:val="af4"/>
          <w:noProof/>
        </w:rPr>
        <w:footnoteReference w:id="90"/>
      </w:r>
      <w:r w:rsidRPr="00EE779D">
        <w:rPr>
          <w:rFonts w:hint="eastAsia"/>
          <w:noProof/>
        </w:rPr>
        <w:t>磨聚落北身恕林中。</w:t>
      </w:r>
    </w:p>
    <w:p w14:paraId="79C387CD" w14:textId="015D651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鞞羅聚落婆羅門長者聞世尊住聚落北身恕林中，聞已，共相招集，往詣佛所，稽首佛足，退坐一面，白佛言：「世尊！何因、何緣有眾生身壞命終，生地獄中？」</w:t>
      </w:r>
    </w:p>
    <w:p w14:paraId="50249D84" w14:textId="76FAE3E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佛告諸婆羅門長者：「行非法行、行危嶮行因緣故，身壞命終，生地獄中。」諸婆羅門長者白佛：「行何等非法</w:t>
      </w:r>
      <w:r w:rsidRPr="00EE779D">
        <w:rPr>
          <w:rStyle w:val="af4"/>
          <w:noProof/>
        </w:rPr>
        <w:footnoteReference w:id="91"/>
      </w:r>
      <w:r w:rsidRPr="00EE779D">
        <w:rPr>
          <w:rFonts w:hint="eastAsia"/>
          <w:noProof/>
        </w:rPr>
        <w:t>行、危嶮行，身壞命終，生地獄中？」</w:t>
      </w:r>
    </w:p>
    <w:p w14:paraId="36258086" w14:textId="12065E5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佛告婆羅門長者：「殺生，乃至邪見，具足十不善業因緣故。婆羅門！是非法行、危嶮行，身壞命終，生地獄中。」</w:t>
      </w:r>
    </w:p>
    <w:p w14:paraId="1EB7F781" w14:textId="195D852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婆羅門白佛：「何因緣諸眾生身壞命終，得生天上？」</w:t>
      </w:r>
    </w:p>
    <w:p w14:paraId="32AD122A" w14:textId="33C8D07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佛告婆羅門長者：「行法行、行正行，以是因緣故，身壞命終，得生天上。」</w:t>
      </w:r>
    </w:p>
    <w:p w14:paraId="64D6082E" w14:textId="39F2A67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復問：「世尊！行何等法行、何等正行，身壞命終，得生天上？」</w:t>
      </w:r>
    </w:p>
    <w:p w14:paraId="65700C4B" w14:textId="2CE934B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佛告婆羅門長者：「謂離殺生，乃至正見，十善業跡因緣故，身壞命終，得生天上。婆羅門長者！若有行此法行、行此正行者，欲求剎利大</w:t>
      </w:r>
      <w:r w:rsidRPr="00EE779D">
        <w:rPr>
          <w:rStyle w:val="af4"/>
          <w:noProof/>
        </w:rPr>
        <w:footnoteReference w:id="92"/>
      </w:r>
      <w:r w:rsidRPr="00EE779D">
        <w:rPr>
          <w:rFonts w:hint="eastAsia"/>
          <w:noProof/>
        </w:rPr>
        <w:t>性家、婆羅門大</w:t>
      </w:r>
      <w:r w:rsidRPr="00EE779D">
        <w:rPr>
          <w:rStyle w:val="af4"/>
          <w:noProof/>
        </w:rPr>
        <w:footnoteReference w:id="93"/>
      </w:r>
      <w:r w:rsidRPr="00EE779D">
        <w:rPr>
          <w:rFonts w:hint="eastAsia"/>
          <w:noProof/>
        </w:rPr>
        <w:t>性家、居士大</w:t>
      </w:r>
      <w:r w:rsidRPr="00EE779D">
        <w:rPr>
          <w:rStyle w:val="af4"/>
          <w:noProof/>
        </w:rPr>
        <w:footnoteReference w:id="94"/>
      </w:r>
      <w:r w:rsidRPr="00EE779D">
        <w:rPr>
          <w:rFonts w:hint="eastAsia"/>
          <w:noProof/>
        </w:rPr>
        <w:t>性家，悉得往生。所以者何？以法行、正行因緣故。</w:t>
      </w:r>
    </w:p>
    <w:p w14:paraId="2FC4B2C6" w14:textId="09992D2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「若復欲求生四王、三十三天，乃至他化自在天，悉得往生。所以者何？以法行、正行故，行淨戒者，其心所願，悉自然得。</w:t>
      </w:r>
    </w:p>
    <w:p w14:paraId="683D1CA1" w14:textId="5464DEC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「若復如是法行、正行者，欲求生梵天，亦得往生。所以者何？以行正行、法行故，持戒清淨，心離愛欲，所願必得。</w:t>
      </w:r>
    </w:p>
    <w:p w14:paraId="5DAB9D2C" w14:textId="3CC3039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「若復欲求往生光音、遍淨，乃至阿伽尼吒，亦復如是。所以者何？以彼持戒清淨，心離欲故。</w:t>
      </w:r>
    </w:p>
    <w:p w14:paraId="2152FFDF" w14:textId="206E3B8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「若復欲求離欲、惡不善法，有覺有觀，乃至第四禪具足住，悉得成就。所以者何？以彼法行、正行故，持戒清淨，心離愛欲，</w:t>
      </w:r>
      <w:r w:rsidRPr="00EE779D">
        <w:rPr>
          <w:rStyle w:val="af4"/>
          <w:noProof/>
        </w:rPr>
        <w:footnoteReference w:id="95"/>
      </w:r>
      <w:r w:rsidRPr="00EE779D">
        <w:rPr>
          <w:rFonts w:hint="eastAsia"/>
          <w:noProof/>
        </w:rPr>
        <w:t>所願必得。</w:t>
      </w:r>
    </w:p>
    <w:p w14:paraId="2866584D" w14:textId="3FEFA62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「欲求慈、悲、喜、捨，空入處、識入處、無所有入處、非想非非想入處皆悉得。所以者何？以法行、正行故，持戒清淨，心離愛欲，所願必得。</w:t>
      </w:r>
    </w:p>
    <w:p w14:paraId="0AB70A9D" w14:textId="67C611C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「欲求斷三結，得須陀洹、斯陀含、阿那含果，無量神通，天耳、他心智、宿命智、生死智、漏盡智皆悉得。所以者何？以法行、正行故，持戒、離欲，所願必得。」</w:t>
      </w:r>
    </w:p>
    <w:p w14:paraId="04D8B833" w14:textId="34A45FC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時，婆羅門長者聞佛所說，歡喜隨喜，作禮而去。</w:t>
      </w:r>
    </w:p>
    <w:p w14:paraId="7CF4EB11" w14:textId="20FA1089" w:rsidR="00EE779D" w:rsidRDefault="00EE779D" w:rsidP="00EE779D">
      <w:pPr>
        <w:pStyle w:val="2"/>
        <w:rPr>
          <w:noProof/>
        </w:rPr>
      </w:pPr>
      <w:r w:rsidRPr="00EE779D">
        <w:rPr>
          <w:rFonts w:hint="eastAsia"/>
          <w:noProof/>
        </w:rPr>
        <w:t>（一〇四三）</w:t>
      </w:r>
    </w:p>
    <w:p w14:paraId="45AEC334" w14:textId="34590BB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576390CC" w14:textId="572280C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一時，佛在拘薩羅國人間遊行，住鞞羅磨聚落北身恕林中。</w:t>
      </w:r>
    </w:p>
    <w:p w14:paraId="54080461" w14:textId="61B35FA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時，鞞羅磨聚落中，婆羅門長者聞世尊住鞞羅磨聚落身恕林中，聞已，乘白馬車，多將翼從，持金</w:t>
      </w:r>
      <w:r w:rsidRPr="00EE779D">
        <w:rPr>
          <w:rStyle w:val="af4"/>
          <w:noProof/>
        </w:rPr>
        <w:footnoteReference w:id="96"/>
      </w:r>
      <w:r w:rsidRPr="00EE779D">
        <w:rPr>
          <w:rFonts w:hint="eastAsia"/>
          <w:noProof/>
        </w:rPr>
        <w:t>斗、傘蓋、金澡瓶，出鞞羅磨聚落，詣身恕林。至道口，下車步進，入於園門，至世尊前，面相問訊慰勞已，退坐一面，白佛言：「瞿曇！何因、</w:t>
      </w:r>
      <w:r w:rsidRPr="00EE779D">
        <w:rPr>
          <w:rStyle w:val="af4"/>
          <w:noProof/>
        </w:rPr>
        <w:footnoteReference w:id="97"/>
      </w:r>
      <w:r w:rsidRPr="00EE779D">
        <w:rPr>
          <w:rFonts w:hint="eastAsia"/>
          <w:noProof/>
        </w:rPr>
        <w:t>何緣有人命終生地獄中，乃至生天？……」如上修多羅廣說。</w:t>
      </w:r>
    </w:p>
    <w:p w14:paraId="6798DB70" w14:textId="396A8D0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時，鞞羅磨婆羅門聞佛所說，歡喜隨喜，從</w:t>
      </w:r>
      <w:r w:rsidRPr="00EE779D">
        <w:rPr>
          <w:rStyle w:val="af4"/>
          <w:noProof/>
        </w:rPr>
        <w:footnoteReference w:id="98"/>
      </w:r>
      <w:r w:rsidRPr="00EE779D">
        <w:rPr>
          <w:rFonts w:hint="eastAsia"/>
          <w:noProof/>
        </w:rPr>
        <w:t>坐起而去。</w:t>
      </w:r>
    </w:p>
    <w:p w14:paraId="00955653" w14:textId="47B1E258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99"/>
      </w:r>
      <w:r w:rsidRPr="00EE779D">
        <w:rPr>
          <w:rFonts w:hint="eastAsia"/>
          <w:noProof/>
        </w:rPr>
        <w:t>（一〇四四）</w:t>
      </w:r>
    </w:p>
    <w:p w14:paraId="15C0BFF1" w14:textId="0E4533C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7CB61E2A" w14:textId="0FDFD25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一時，佛住在拘薩羅人間遊行，至鞞紐多羅聚落北身恕林中住。鞞紐多羅聚落婆羅門長者聞世尊住聚落北身恕林中，聞已，共相招引，往詣身恕林，至世尊所，面相慰勞已，退坐一面。</w:t>
      </w:r>
    </w:p>
    <w:p w14:paraId="0D67C486" w14:textId="1894981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爾時，世尊告婆羅門長者：「我當為說自通之法。諦聽，善思。何等自通之法？謂聖弟子作如是學：『我作是念：「若有欲殺我者，</w:t>
      </w:r>
      <w:r w:rsidRPr="00EE779D">
        <w:rPr>
          <w:rStyle w:val="af4"/>
          <w:noProof/>
        </w:rPr>
        <w:footnoteReference w:id="100"/>
      </w:r>
      <w:r w:rsidRPr="00EE779D">
        <w:rPr>
          <w:rFonts w:hint="eastAsia"/>
          <w:noProof/>
        </w:rPr>
        <w:t>我不喜；我若所不喜，他亦如是。云何殺彼？」作是覺已，受不殺生，不樂殺生……』」如上說。「我若不喜人盜於我，他亦不喜，我云何盜他？是故持不盜戒，不樂於盜……」如上說。「我既不喜人侵我妻，他亦不喜，我今云何侵人妻婦？是故受持不他婬戒……」如上說。「我尚不喜為人所欺，他亦如是，云何欺他？是故受持不妄語戒……」如上說。「我尚不喜他人離我親友，他亦如是，我今云何離他親友？是故不行兩舌。我尚不喜人加麁言，他亦如是，云何於他而起罵辱？是故於他不行惡口……」如上說。「我尚不喜人作綺語，他亦如是，云何</w:t>
      </w:r>
      <w:r w:rsidRPr="00EE779D">
        <w:rPr>
          <w:rFonts w:hint="eastAsia"/>
          <w:noProof/>
        </w:rPr>
        <w:lastRenderedPageBreak/>
        <w:t>於他而作綺語？是故於他不行綺飾……」如上說。「如是七種，</w:t>
      </w:r>
      <w:r w:rsidRPr="00EE779D">
        <w:rPr>
          <w:rStyle w:val="af4"/>
          <w:noProof/>
        </w:rPr>
        <w:footnoteReference w:id="101"/>
      </w:r>
      <w:r w:rsidRPr="00EE779D">
        <w:rPr>
          <w:rFonts w:hint="eastAsia"/>
          <w:noProof/>
        </w:rPr>
        <w:t>名為聖戒。</w:t>
      </w:r>
    </w:p>
    <w:p w14:paraId="1F4C928A" w14:textId="179C61D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「又復於佛不壞淨成就，於法、僧不壞淨成就，是名聖弟子四不壞淨成就。自現前觀察，能自記說：『我地獄盡，畜生、餓鬼盡，一切惡趣盡，得須陀洹，不墮惡趣法，決定</w:t>
      </w:r>
      <w:r w:rsidRPr="00EE779D">
        <w:rPr>
          <w:rStyle w:val="af4"/>
          <w:noProof/>
        </w:rPr>
        <w:footnoteReference w:id="102"/>
      </w:r>
      <w:r w:rsidRPr="00EE779D">
        <w:rPr>
          <w:rFonts w:hint="eastAsia"/>
          <w:noProof/>
        </w:rPr>
        <w:t>正向三菩提，七有天人往生，究竟苦邊。』」</w:t>
      </w:r>
    </w:p>
    <w:p w14:paraId="198F3CA9" w14:textId="6562054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時，鞞紐聚落婆羅門長者聞佛所說，歡喜隨喜，從</w:t>
      </w:r>
      <w:r w:rsidRPr="00EE779D">
        <w:rPr>
          <w:rStyle w:val="af4"/>
          <w:noProof/>
        </w:rPr>
        <w:footnoteReference w:id="103"/>
      </w:r>
      <w:r w:rsidRPr="00EE779D">
        <w:rPr>
          <w:rFonts w:hint="eastAsia"/>
          <w:noProof/>
        </w:rPr>
        <w:t>坐起而去。</w:t>
      </w:r>
    </w:p>
    <w:p w14:paraId="42825930" w14:textId="7C71CAB6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04"/>
      </w:r>
      <w:r w:rsidRPr="00EE779D">
        <w:rPr>
          <w:rFonts w:hint="eastAsia"/>
          <w:noProof/>
        </w:rPr>
        <w:t>（一〇四五）</w:t>
      </w:r>
    </w:p>
    <w:p w14:paraId="1F3DFAAF" w14:textId="347A985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114FE95C" w14:textId="5E33DF2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2B2D16BD" w14:textId="0704E44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相習近法。諦聽，善思，當為汝說。何等為相習近法？謂殺生者、殺生者習近，盜、婬、妄語、兩舌、惡口、綺語、貪、恚、邪見，各各隨類更相習近。譬如不淨物、不淨物自相和合。如是，殺生、殺生，乃至邪見、邪見自相習近。如是，比丘！不殺生、不殺生相習近，乃至正見、正見更相習近。譬如淨物、淨物自相和合，乳生酪，酪生酥，酥生醍醐，醍醐自相和合。如是，不殺、不殺更相習近，乃至正見、正見更相習近，是名比丘相習近法。」</w:t>
      </w:r>
    </w:p>
    <w:p w14:paraId="487FADCE" w14:textId="61B6ADC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佛說是經已，諸比丘聞佛所說，歡喜奉行。</w:t>
      </w:r>
    </w:p>
    <w:p w14:paraId="548DB7DF" w14:textId="38362674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05"/>
      </w:r>
      <w:r w:rsidRPr="00EE779D">
        <w:rPr>
          <w:rFonts w:hint="eastAsia"/>
          <w:noProof/>
        </w:rPr>
        <w:t>（一〇四六）</w:t>
      </w:r>
    </w:p>
    <w:p w14:paraId="1F61384B" w14:textId="106E049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4169926A" w14:textId="67B2BD2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62E5D330" w14:textId="4F0FE9D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爾時，世尊告諸比丘：「有蛇行法。諦聽，善思，當為汝說。何等為蛇行法？謂殺生惡行，手常血腥，乃至十不善業跡……」如前淳陀</w:t>
      </w:r>
      <w:r w:rsidRPr="00EE779D">
        <w:rPr>
          <w:rStyle w:val="af4"/>
          <w:noProof/>
        </w:rPr>
        <w:footnoteReference w:id="106"/>
      </w:r>
      <w:r w:rsidRPr="00EE779D">
        <w:rPr>
          <w:rFonts w:hint="eastAsia"/>
          <w:noProof/>
        </w:rPr>
        <w:t>修多羅廣說。「彼當爾時，身蛇行、口蛇行、意蛇行；彼如是身、口、意蛇行已，於其二趣向一</w:t>
      </w:r>
      <w:r w:rsidRPr="00EE779D">
        <w:rPr>
          <w:rFonts w:hint="eastAsia"/>
          <w:noProof/>
        </w:rPr>
        <w:lastRenderedPageBreak/>
        <w:t>一趣，若地獄、若畜生。蛇行眾生？謂蛇、鼠、猫、狸等腹行眾生，是名蛇行法。</w:t>
      </w:r>
    </w:p>
    <w:p w14:paraId="18526A7C" w14:textId="3089F6E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「云何非蛇行法？謂不殺生，乃至正見……」如前淳陀修多羅</w:t>
      </w:r>
      <w:r w:rsidRPr="00EE779D">
        <w:rPr>
          <w:rStyle w:val="af4"/>
          <w:noProof/>
        </w:rPr>
        <w:footnoteReference w:id="107"/>
      </w:r>
      <w:r w:rsidRPr="00EE779D">
        <w:rPr>
          <w:rFonts w:hint="eastAsia"/>
          <w:noProof/>
        </w:rPr>
        <w:t>十業跡廣說，「是名非蛇行法。身非蛇行、口非蛇行、意非蛇行，於其二趣生一一趣，若天上、若人中，是名非蛇行法。」</w:t>
      </w:r>
    </w:p>
    <w:p w14:paraId="5FB47849" w14:textId="37D1DF0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7E6640C8" w14:textId="0966B51E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08"/>
      </w:r>
      <w:r w:rsidRPr="00EE779D">
        <w:rPr>
          <w:rFonts w:hint="eastAsia"/>
          <w:noProof/>
        </w:rPr>
        <w:t>（一〇四七）</w:t>
      </w:r>
    </w:p>
    <w:p w14:paraId="2E21B568" w14:textId="443EE6A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3266AF5E" w14:textId="3C22D18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55E4A6D1" w14:textId="1ECD31D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爾時，世尊告諸比丘：「有惡業因、惡心因、惡見因，如是眾生身壞命終，必墮惡趣泥犁中。譬如圓珠，擲著空中，落地流轉，不一</w:t>
      </w:r>
      <w:r w:rsidRPr="00EE779D">
        <w:rPr>
          <w:rStyle w:val="af4"/>
          <w:noProof/>
        </w:rPr>
        <w:footnoteReference w:id="109"/>
      </w:r>
      <w:r w:rsidRPr="00EE779D">
        <w:rPr>
          <w:rFonts w:hint="eastAsia"/>
          <w:noProof/>
        </w:rPr>
        <w:t>處住。如是，惡業因、惡心因、惡見因，身壞命終，必墮地獄，中無住處。</w:t>
      </w:r>
    </w:p>
    <w:p w14:paraId="471C4811" w14:textId="40FDBA0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云何為惡業？謂殺生，乃至綺語……」如上廣說，「是名惡業。云何惡心？謂貪恚心……」如上廣說，「是名惡心。云何惡見？謂邪顛倒……」如上廣說，「是名惡見。是名惡業因、惡心因、惡見因，身壞命終，必生惡趣</w:t>
      </w:r>
      <w:r w:rsidRPr="00EE779D">
        <w:rPr>
          <w:rStyle w:val="af4"/>
          <w:noProof/>
        </w:rPr>
        <w:footnoteReference w:id="110"/>
      </w:r>
      <w:r w:rsidRPr="00EE779D">
        <w:rPr>
          <w:rFonts w:hint="eastAsia"/>
          <w:noProof/>
        </w:rPr>
        <w:t>泥犁中；善業因、善心因、善見因，身壞命終，必生善趣天上。</w:t>
      </w:r>
    </w:p>
    <w:p w14:paraId="4A7122F6" w14:textId="60D59B5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「婆羅門！云何為善業？謂離殺生、不樂殺生，乃至不綺語，是名善業。云何善心？謂不貪、不恚，是名心善。云何為</w:t>
      </w:r>
      <w:r w:rsidRPr="00EE779D">
        <w:rPr>
          <w:rStyle w:val="af4"/>
          <w:noProof/>
        </w:rPr>
        <w:footnoteReference w:id="111"/>
      </w:r>
      <w:r w:rsidRPr="00EE779D">
        <w:rPr>
          <w:rFonts w:hint="eastAsia"/>
          <w:noProof/>
        </w:rPr>
        <w:t>見善？謂正見不顛倒，乃至見不受後有，是名</w:t>
      </w:r>
      <w:r w:rsidRPr="00EE779D">
        <w:rPr>
          <w:rStyle w:val="af4"/>
          <w:noProof/>
        </w:rPr>
        <w:footnoteReference w:id="112"/>
      </w:r>
      <w:r w:rsidRPr="00EE779D">
        <w:rPr>
          <w:rFonts w:hint="eastAsia"/>
          <w:noProof/>
        </w:rPr>
        <w:t>見善。是名業善因、心善因、見善因，身壞命終，得生天上。譬如四方</w:t>
      </w:r>
      <w:r w:rsidRPr="00EE779D">
        <w:rPr>
          <w:rStyle w:val="af4"/>
          <w:noProof/>
        </w:rPr>
        <w:footnoteReference w:id="113"/>
      </w:r>
      <w:r w:rsidRPr="00EE779D">
        <w:rPr>
          <w:rFonts w:hint="eastAsia"/>
          <w:noProof/>
        </w:rPr>
        <w:t>摩尼珠，擲著空中，隨墮則安；如是彼三善因，所在受生，隨處則安。」</w:t>
      </w:r>
    </w:p>
    <w:p w14:paraId="33667C77" w14:textId="7DB556C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</w:t>
      </w:r>
      <w:r w:rsidRPr="00EE779D">
        <w:rPr>
          <w:rStyle w:val="af4"/>
          <w:noProof/>
        </w:rPr>
        <w:footnoteReference w:id="114"/>
      </w:r>
      <w:r w:rsidRPr="00EE779D">
        <w:rPr>
          <w:rFonts w:hint="eastAsia"/>
          <w:noProof/>
        </w:rPr>
        <w:t>如是經已，諸比丘聞佛所說，歡喜奉行。</w:t>
      </w:r>
    </w:p>
    <w:p w14:paraId="1E927FEA" w14:textId="30CF325D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lastRenderedPageBreak/>
        <w:footnoteReference w:id="115"/>
      </w:r>
      <w:r w:rsidRPr="00EE779D">
        <w:rPr>
          <w:rFonts w:hint="eastAsia"/>
          <w:noProof/>
        </w:rPr>
        <w:t>（一〇四八）</w:t>
      </w:r>
    </w:p>
    <w:p w14:paraId="263D2AB4" w14:textId="17CBEF6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DF3AB5E" w14:textId="05AD1A0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4C2B5A6C" w14:textId="5CCCCB9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若殺生人多習多行，生地獄中；若生人中，必得短壽。不與取多習多行，生地獄中；若生人中，錢財多難。邪婬多習多行，生地獄中；若生人中，所有妻室為人所圖。妄語多習多行，生地獄中；若生人中，多被譏論。兩舌多習多行，生地獄中，若生人中，親友乖離。惡口多習多行，生地獄中；若生人中，常聞醜聲。綺語多習多行，生地獄中；若生人中，言無信用。貪欲多習多行，生地獄中；若生人中，增其貪欲。瞋恚多習多行，生地獄中；若生人中，增其瞋恚。邪見多習多行，生地獄中，若生人中，增其愚癡。</w:t>
      </w:r>
    </w:p>
    <w:p w14:paraId="30DEDC46" w14:textId="37AC725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「若離殺生修習多修習，得生天上；若生人中，必得長壽。不盜修習多修習，得生天上；若生人中，錢財不喪。不邪婬修習多修習，得生天上；若生人中，妻室</w:t>
      </w:r>
      <w:r w:rsidRPr="00EE779D">
        <w:rPr>
          <w:rStyle w:val="af4"/>
          <w:noProof/>
        </w:rPr>
        <w:footnoteReference w:id="116"/>
      </w:r>
      <w:r w:rsidRPr="00EE779D">
        <w:rPr>
          <w:rFonts w:hint="eastAsia"/>
          <w:noProof/>
        </w:rPr>
        <w:t>修良。不妄語修習多修習，得生天上；若生人中，不被譏論。不兩舌修習多修習，得生天上；若生人中，親友堅固。不惡口修習多修習，得生天上；若生人中，常聞妙音。不綺語修習多修習，得生天上；若生人中，言見信用。不貪修習多修習，得生天上；若生人中，不增愛欲。不恚修習多修習，得生天上；若生人中，不增瞋恚。正見修習多修習，得生天上；若生人中，不增愚癡。」</w:t>
      </w:r>
    </w:p>
    <w:p w14:paraId="087F5B95" w14:textId="6DAC77A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佛說是經已，諸比丘聞佛所說，歡喜奉行。</w:t>
      </w:r>
    </w:p>
    <w:p w14:paraId="19FF15DD" w14:textId="0C775D5F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17"/>
      </w:r>
      <w:r w:rsidRPr="00EE779D">
        <w:rPr>
          <w:rFonts w:hint="eastAsia"/>
          <w:noProof/>
        </w:rPr>
        <w:t>（一〇四九）</w:t>
      </w:r>
    </w:p>
    <w:p w14:paraId="2FF582FE" w14:textId="5A45CA5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5C984FA8" w14:textId="4271759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4CE1C76B" w14:textId="15B88B2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爾時，世尊告諸比丘：「殺生有三種，謂從貪生故、從恚生故、從癡生。乃至邪見亦三種，從貪生、從恚生、從癡生。離殺生亦有三種，不貪生、不恚生、不癡生。</w:t>
      </w:r>
      <w:r w:rsidRPr="00EE779D">
        <w:rPr>
          <w:rStyle w:val="af4"/>
          <w:noProof/>
        </w:rPr>
        <w:footnoteReference w:id="118"/>
      </w:r>
      <w:r w:rsidRPr="00EE779D">
        <w:rPr>
          <w:rFonts w:hint="eastAsia"/>
          <w:noProof/>
        </w:rPr>
        <w:t>乃至離邪見亦三種，不貪生、不恚生、不癡生。」</w:t>
      </w:r>
    </w:p>
    <w:p w14:paraId="137AB403" w14:textId="63BF2F9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佛說是經已，諸比丘聞佛所說，歡喜奉行。</w:t>
      </w:r>
    </w:p>
    <w:p w14:paraId="40F12F64" w14:textId="38914DDB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19"/>
      </w:r>
      <w:r w:rsidRPr="00EE779D">
        <w:rPr>
          <w:rFonts w:hint="eastAsia"/>
          <w:noProof/>
        </w:rPr>
        <w:t>（一〇五〇）</w:t>
      </w:r>
    </w:p>
    <w:p w14:paraId="41626239" w14:textId="3964A58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04EBF93C" w14:textId="652ECCC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06AEA87E" w14:textId="4F73235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爾時，世尊告諸比丘：「所謂有出法，出不出法。何等為出法，出不出法？謂不殺生出於殺生，乃至正見出於邪見。」</w:t>
      </w:r>
    </w:p>
    <w:p w14:paraId="650D81DE" w14:textId="0F1ED4A3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佛說是經已，諸比丘聞佛所說，歡喜奉行。</w:t>
      </w:r>
    </w:p>
    <w:p w14:paraId="6F7797F2" w14:textId="2CD02E82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20"/>
      </w:r>
      <w:r w:rsidRPr="00EE779D">
        <w:rPr>
          <w:rFonts w:hint="eastAsia"/>
          <w:noProof/>
        </w:rPr>
        <w:t>（一〇五一）</w:t>
      </w:r>
    </w:p>
    <w:p w14:paraId="490C24FF" w14:textId="4994FB0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501D8F80" w14:textId="736F388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一時，佛住王舍城迦蘭陀竹園。</w:t>
      </w:r>
    </w:p>
    <w:p w14:paraId="6FBC1C1F" w14:textId="0CD8459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時，有</w:t>
      </w:r>
      <w:r w:rsidRPr="00EE779D">
        <w:rPr>
          <w:rStyle w:val="af4"/>
          <w:noProof/>
        </w:rPr>
        <w:footnoteReference w:id="121"/>
      </w:r>
      <w:r w:rsidRPr="00EE779D">
        <w:rPr>
          <w:rFonts w:hint="eastAsia"/>
          <w:noProof/>
        </w:rPr>
        <w:t>生聞婆羅門來詣佛所，稽首佛足，退坐一面，白佛言：「瞿曇！所說此、彼岸。云何此岸？云何彼岸？」</w:t>
      </w:r>
    </w:p>
    <w:p w14:paraId="3AEF3E35" w14:textId="5FF3AF9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佛告婆羅門：「殺生者，謂此岸；不殺生者，謂彼岸。邪見者，謂此岸；正見者，謂彼岸。」爾時，世尊即說偈言：</w:t>
      </w:r>
    </w:p>
    <w:p w14:paraId="67C21C28" w14:textId="03268D6D" w:rsidR="00EE779D" w:rsidRDefault="00EE779D" w:rsidP="00EE779D">
      <w:pPr>
        <w:pStyle w:val="lg"/>
        <w:spacing w:before="180"/>
        <w:ind w:left="240" w:hangingChars="100" w:hanging="240"/>
        <w:rPr>
          <w:noProof/>
        </w:rPr>
      </w:pPr>
      <w:r w:rsidRPr="00EE779D">
        <w:rPr>
          <w:rFonts w:hint="eastAsia"/>
          <w:noProof/>
        </w:rPr>
        <w:t>「少有修善人，　　能度於彼岸，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一切眾生類，　　駈馳走此岸。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於此正法律，　　觀察法法相，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此等度彼岸，　　摧伏死魔軍。」</w:t>
      </w:r>
    </w:p>
    <w:p w14:paraId="1B191B8F" w14:textId="2FD02BA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</w:t>
      </w:r>
      <w:r w:rsidRPr="00EE779D">
        <w:rPr>
          <w:rStyle w:val="af4"/>
          <w:noProof/>
        </w:rPr>
        <w:footnoteReference w:id="122"/>
      </w:r>
      <w:r w:rsidRPr="00EE779D">
        <w:rPr>
          <w:rFonts w:hint="eastAsia"/>
          <w:noProof/>
        </w:rPr>
        <w:t>生聞婆羅門聞佛所說，歡喜隨喜，從</w:t>
      </w:r>
      <w:r w:rsidRPr="00EE779D">
        <w:rPr>
          <w:rStyle w:val="af4"/>
          <w:noProof/>
        </w:rPr>
        <w:footnoteReference w:id="123"/>
      </w:r>
      <w:r w:rsidRPr="00EE779D">
        <w:rPr>
          <w:rFonts w:hint="eastAsia"/>
          <w:noProof/>
        </w:rPr>
        <w:t>坐起去。</w:t>
      </w:r>
    </w:p>
    <w:p w14:paraId="1B3C3FB9" w14:textId="60279C0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如是，異比丘所問、尊者阿難所問、佛問諸比丘三經，亦如上說。</w:t>
      </w:r>
    </w:p>
    <w:p w14:paraId="4D2D8FDF" w14:textId="6A9A9E9F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lastRenderedPageBreak/>
        <w:footnoteReference w:id="124"/>
      </w:r>
      <w:r w:rsidRPr="00EE779D">
        <w:rPr>
          <w:rFonts w:hint="eastAsia"/>
          <w:noProof/>
        </w:rPr>
        <w:t>（一〇五二）</w:t>
      </w:r>
    </w:p>
    <w:p w14:paraId="3FEC612E" w14:textId="48C43C4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4F5B333C" w14:textId="2B49A66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139E8122" w14:textId="43813D6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惡法，有真實法。諦聽，善思，當為汝說。云何為惡法？謂殺生、不與取、邪婬、妄語、兩舌、惡口、綺語、貪、恚、邪見，是名惡法。云何為真實法？謂離殺生，乃至正見，是名真實法。」</w:t>
      </w:r>
    </w:p>
    <w:p w14:paraId="10DCFD91" w14:textId="501E0BB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佛說是經已，諸比丘聞佛所說，歡喜奉行。</w:t>
      </w:r>
    </w:p>
    <w:p w14:paraId="649C6870" w14:textId="2BB416CA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25"/>
      </w:r>
      <w:r w:rsidRPr="00EE779D">
        <w:rPr>
          <w:rFonts w:hint="eastAsia"/>
          <w:noProof/>
        </w:rPr>
        <w:t>（一〇五三）</w:t>
      </w:r>
    </w:p>
    <w:p w14:paraId="5FD770B3" w14:textId="36DB1CC6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32E77217" w14:textId="0EEBA62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1F1807B2" w14:textId="0152184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惡法、惡惡法，有真實法、真實真實法。諦聽，善思，當為汝說。云何為惡法？謂殺生，乃至邪見，是名惡法。云何為惡惡法？謂自殺生，教人令殺，乃至自起邪見，復以邪見教人令行，是名惡惡法。云何為真實法？謂不殺生，乃至正見，是名真實法。云何為真實真實法？謂自不殺生，教人不殺，乃至自行正見，復以正見教人令行，是名真實真實法。」</w:t>
      </w:r>
    </w:p>
    <w:p w14:paraId="2319AC6C" w14:textId="457A747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7EF9AAA3" w14:textId="05D40D06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26"/>
      </w:r>
      <w:r w:rsidRPr="00EE779D">
        <w:rPr>
          <w:rFonts w:hint="eastAsia"/>
          <w:noProof/>
        </w:rPr>
        <w:t>（一〇五四）</w:t>
      </w:r>
    </w:p>
    <w:p w14:paraId="40FBEA3A" w14:textId="330458C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2D61A923" w14:textId="48CF7E1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4DEFED36" w14:textId="5B2565D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Style w:val="af4"/>
          <w:noProof/>
        </w:rPr>
        <w:lastRenderedPageBreak/>
        <w:footnoteReference w:id="127"/>
      </w:r>
      <w:r>
        <w:rPr>
          <w:rStyle w:val="corr"/>
          <w:rFonts w:hint="eastAsia"/>
          <w:noProof/>
        </w:rPr>
        <w:t>爾時，世尊告諸比丘：「有</w:t>
      </w:r>
      <w:r w:rsidRPr="00EE779D">
        <w:rPr>
          <w:rFonts w:hint="eastAsia"/>
          <w:noProof/>
        </w:rPr>
        <w:t>不善男子、善男子。諦聽，善思，今當為汝說。云何為不善男子？謂殺生者，乃至邪見者，是名不善男子。云何善男子？謂不殺生，乃至正見，是名善男子。」</w:t>
      </w:r>
    </w:p>
    <w:p w14:paraId="252CF52E" w14:textId="44BFC98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5D401932" w14:textId="0CA25E1D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28"/>
      </w:r>
      <w:r w:rsidRPr="00EE779D">
        <w:rPr>
          <w:rFonts w:hint="eastAsia"/>
          <w:noProof/>
        </w:rPr>
        <w:t>（一〇五五）</w:t>
      </w:r>
    </w:p>
    <w:p w14:paraId="14606D86" w14:textId="4C0148D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76A4E572" w14:textId="6855275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109099B2" w14:textId="25D230E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爾時，世尊告諸比丘：「有不善男子、不善男子</w:t>
      </w:r>
      <w:r w:rsidRPr="00EE779D">
        <w:rPr>
          <w:rStyle w:val="af4"/>
          <w:noProof/>
        </w:rPr>
        <w:footnoteReference w:id="129"/>
      </w:r>
      <w:r w:rsidRPr="00EE779D">
        <w:rPr>
          <w:rFonts w:hint="eastAsia"/>
          <w:noProof/>
        </w:rPr>
        <w:t>不善男子，</w:t>
      </w:r>
      <w:r w:rsidRPr="00EE779D">
        <w:rPr>
          <w:rStyle w:val="af4"/>
          <w:noProof/>
        </w:rPr>
        <w:footnoteReference w:id="130"/>
      </w:r>
      <w:r w:rsidRPr="00EE779D">
        <w:rPr>
          <w:rFonts w:hint="eastAsia"/>
          <w:noProof/>
        </w:rPr>
        <w:t>有善男子、</w:t>
      </w:r>
      <w:r w:rsidRPr="00EE779D">
        <w:rPr>
          <w:rStyle w:val="af4"/>
          <w:noProof/>
        </w:rPr>
        <w:footnoteReference w:id="131"/>
      </w:r>
      <w:r w:rsidRPr="00EE779D">
        <w:rPr>
          <w:rFonts w:hint="eastAsia"/>
          <w:noProof/>
        </w:rPr>
        <w:t>善男子善男子。諦聽，善思，當為汝說。</w:t>
      </w:r>
    </w:p>
    <w:p w14:paraId="48B2EB8D" w14:textId="0BAA1B8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「云何為不善男子？謂殺生，乃至邪見者，是名不善男子。云何為不善男子不善男子？謂手自殺生，教人令殺，乃至自行邪見，教人令行邪見，是名不善男子不善男子。</w:t>
      </w:r>
    </w:p>
    <w:p w14:paraId="1339C56E" w14:textId="17EDEFB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「云何為善男子？謂不殺生，乃至正見者，是名善男子。云何為善男子善男子？謂自不殺生，教人不殺，乃至自行正見，復以正見教人令行，是名善男子善男子。」</w:t>
      </w:r>
    </w:p>
    <w:p w14:paraId="7593E9B1" w14:textId="1E112C4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佛說是經已，諸比丘聞佛所說，歡喜奉行。</w:t>
      </w:r>
    </w:p>
    <w:p w14:paraId="60FE4059" w14:textId="13DB49A7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32"/>
      </w:r>
      <w:r w:rsidRPr="00EE779D">
        <w:rPr>
          <w:rFonts w:hint="eastAsia"/>
          <w:noProof/>
        </w:rPr>
        <w:t>（一〇五六）</w:t>
      </w:r>
    </w:p>
    <w:p w14:paraId="26082831" w14:textId="5EA53A3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1E403B3" w14:textId="03B688A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1A25A94D" w14:textId="0CA5252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爾時，世尊告諸比丘：「若成就十法者，如鐵鉾</w:t>
      </w:r>
      <w:r w:rsidRPr="00EE779D">
        <w:rPr>
          <w:rStyle w:val="af4"/>
          <w:noProof/>
        </w:rPr>
        <w:footnoteReference w:id="133"/>
      </w:r>
      <w:r w:rsidRPr="00EE779D">
        <w:rPr>
          <w:rFonts w:hint="eastAsia"/>
          <w:noProof/>
        </w:rPr>
        <w:t>鑽水，身壞命終，下入惡趣</w:t>
      </w:r>
      <w:r w:rsidRPr="00EE779D">
        <w:rPr>
          <w:rStyle w:val="af4"/>
          <w:noProof/>
        </w:rPr>
        <w:footnoteReference w:id="134"/>
      </w:r>
      <w:r w:rsidRPr="00EE779D">
        <w:rPr>
          <w:rFonts w:hint="eastAsia"/>
          <w:noProof/>
        </w:rPr>
        <w:t>泥犁中。何等為十？謂殺生，乃至邪見。若成就十法，譬如鐵鉾仰</w:t>
      </w:r>
      <w:r w:rsidRPr="00EE779D">
        <w:rPr>
          <w:rStyle w:val="af4"/>
          <w:noProof/>
        </w:rPr>
        <w:footnoteReference w:id="135"/>
      </w:r>
      <w:r w:rsidRPr="00EE779D">
        <w:rPr>
          <w:rFonts w:hint="eastAsia"/>
          <w:noProof/>
        </w:rPr>
        <w:t>鑽虛空，身壞命終，上生天上。何等為十？謂不殺生，乃至正見。」</w:t>
      </w:r>
    </w:p>
    <w:p w14:paraId="4526FAAB" w14:textId="368EB1F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佛說是經已，諸比丘聞佛所說，歡喜奉行。</w:t>
      </w:r>
    </w:p>
    <w:p w14:paraId="018EBBDF" w14:textId="1B4D388E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36"/>
      </w:r>
      <w:r w:rsidRPr="00EE779D">
        <w:rPr>
          <w:rFonts w:hint="eastAsia"/>
          <w:noProof/>
        </w:rPr>
        <w:t>（一〇五七）</w:t>
      </w:r>
    </w:p>
    <w:p w14:paraId="1703313D" w14:textId="7C7F566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04A9682" w14:textId="3C23B8AA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725899D7" w14:textId="4170319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爾時，世尊告諸比丘：「若成就二十法者，如鐵鉾</w:t>
      </w:r>
      <w:r w:rsidRPr="00EE779D">
        <w:rPr>
          <w:rStyle w:val="af4"/>
          <w:noProof/>
        </w:rPr>
        <w:footnoteReference w:id="137"/>
      </w:r>
      <w:r w:rsidRPr="00EE779D">
        <w:rPr>
          <w:rFonts w:hint="eastAsia"/>
          <w:noProof/>
        </w:rPr>
        <w:t>鑽水，身壞命終，下生惡趣泥犁中。何等為二十？謂自手殺生，教人令殺，乃至自行邪見，復以邪見教人令行，是名二十法成就。如鐵鉾</w:t>
      </w:r>
      <w:r w:rsidRPr="00EE779D">
        <w:rPr>
          <w:rStyle w:val="af4"/>
          <w:noProof/>
        </w:rPr>
        <w:footnoteReference w:id="138"/>
      </w:r>
      <w:r w:rsidRPr="00EE779D">
        <w:rPr>
          <w:rFonts w:hint="eastAsia"/>
          <w:noProof/>
        </w:rPr>
        <w:t>鑽水，身壞命終，下生惡趣泥犁中。</w:t>
      </w:r>
      <w:r w:rsidRPr="00EE779D">
        <w:rPr>
          <w:rStyle w:val="af4"/>
          <w:noProof/>
        </w:rPr>
        <w:footnoteReference w:id="139"/>
      </w:r>
      <w:r w:rsidRPr="00EE779D">
        <w:rPr>
          <w:rFonts w:hint="eastAsia"/>
          <w:noProof/>
        </w:rPr>
        <w:t>二十法成就。譬如鐵鉾仰</w:t>
      </w:r>
      <w:r w:rsidRPr="00EE779D">
        <w:rPr>
          <w:rStyle w:val="af4"/>
          <w:noProof/>
        </w:rPr>
        <w:footnoteReference w:id="140"/>
      </w:r>
      <w:r w:rsidRPr="00EE779D">
        <w:rPr>
          <w:rFonts w:hint="eastAsia"/>
          <w:noProof/>
        </w:rPr>
        <w:t>鑽虛空，身壞命終，上生天上。何等為二十法？謂自不殺生，教人不殺，乃至自行正見，復以正見教人令行，是名二十法成就。如鐵鉾仰</w:t>
      </w:r>
      <w:r w:rsidRPr="00EE779D">
        <w:rPr>
          <w:noProof/>
        </w:rPr>
        <w:t>[</w:t>
      </w:r>
      <w:r w:rsidRPr="00EE779D">
        <w:rPr>
          <w:rFonts w:hint="eastAsia"/>
          <w:noProof/>
        </w:rPr>
        <w:t>＊</w:t>
      </w:r>
      <w:r w:rsidRPr="00EE779D">
        <w:rPr>
          <w:noProof/>
        </w:rPr>
        <w:t>]</w:t>
      </w:r>
      <w:r w:rsidRPr="00EE779D">
        <w:rPr>
          <w:rStyle w:val="af4"/>
          <w:noProof/>
        </w:rPr>
        <w:footnoteReference w:id="141"/>
      </w:r>
      <w:r>
        <w:rPr>
          <w:rStyle w:val="corr"/>
          <w:rFonts w:hint="eastAsia"/>
          <w:noProof/>
        </w:rPr>
        <w:t>鑽</w:t>
      </w:r>
      <w:r w:rsidRPr="00EE779D">
        <w:rPr>
          <w:rFonts w:hint="eastAsia"/>
          <w:noProof/>
        </w:rPr>
        <w:t>虛空，身壞命終，上生天上。」</w:t>
      </w:r>
    </w:p>
    <w:p w14:paraId="1BD55B62" w14:textId="082B53E9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諸比丘聞佛所說，歡喜奉行。</w:t>
      </w:r>
    </w:p>
    <w:p w14:paraId="562F6976" w14:textId="013ED443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42"/>
      </w:r>
      <w:r w:rsidRPr="00EE779D">
        <w:rPr>
          <w:rFonts w:hint="eastAsia"/>
          <w:noProof/>
        </w:rPr>
        <w:t>（一〇五八）</w:t>
      </w:r>
    </w:p>
    <w:p w14:paraId="11A51658" w14:textId="6261ADC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4B4ED75" w14:textId="5855C32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35DDBB95" w14:textId="6D2BA1A0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爾時，世尊告諸比丘：「三十法成就者，如鐵鉾</w:t>
      </w:r>
      <w:r w:rsidRPr="00EE779D">
        <w:rPr>
          <w:rStyle w:val="af4"/>
          <w:noProof/>
        </w:rPr>
        <w:footnoteReference w:id="143"/>
      </w:r>
      <w:r w:rsidRPr="00EE779D">
        <w:rPr>
          <w:rFonts w:hint="eastAsia"/>
          <w:noProof/>
        </w:rPr>
        <w:t>鑽水，身壞命終，下生惡趣泥犁中。何等為三十法？謂自手殺生，教人令殺，讚歎殺生，乃至自行邪見，復以邪見教人令行，常復讚歎行邪見者，是名三十法。如鐵鉾鑽水，身壞命</w:t>
      </w:r>
      <w:r w:rsidRPr="00EE779D">
        <w:rPr>
          <w:rFonts w:hint="eastAsia"/>
          <w:noProof/>
        </w:rPr>
        <w:lastRenderedPageBreak/>
        <w:t>終，下生惡趣泥犁中。有三十法成就者，如鐵</w:t>
      </w:r>
      <w:r w:rsidRPr="00EE779D">
        <w:rPr>
          <w:rStyle w:val="af4"/>
          <w:noProof/>
        </w:rPr>
        <w:footnoteReference w:id="144"/>
      </w:r>
      <w:r w:rsidRPr="00EE779D">
        <w:rPr>
          <w:rFonts w:hint="eastAsia"/>
          <w:noProof/>
        </w:rPr>
        <w:t>鉾</w:t>
      </w:r>
      <w:r w:rsidRPr="00EE779D">
        <w:rPr>
          <w:rStyle w:val="af4"/>
          <w:noProof/>
        </w:rPr>
        <w:footnoteReference w:id="145"/>
      </w:r>
      <w:r w:rsidRPr="00EE779D">
        <w:rPr>
          <w:rFonts w:hint="eastAsia"/>
          <w:noProof/>
        </w:rPr>
        <w:t>鑽</w:t>
      </w:r>
      <w:r w:rsidRPr="00EE779D">
        <w:rPr>
          <w:rStyle w:val="af4"/>
          <w:noProof/>
        </w:rPr>
        <w:footnoteReference w:id="146"/>
      </w:r>
      <w:r w:rsidRPr="00EE779D">
        <w:rPr>
          <w:rFonts w:hint="eastAsia"/>
          <w:noProof/>
        </w:rPr>
        <w:t>空，身壞命終，上生天上。何等為三十法？謂自不殺生，教人不殺，常復讚歎不殺功德；乃至自行正見，復以正見教人令行，常復讚歎正見功德，是名三十法成就。如鐵鉾</w:t>
      </w:r>
      <w:r w:rsidRPr="00EE779D">
        <w:rPr>
          <w:rStyle w:val="af4"/>
          <w:noProof/>
        </w:rPr>
        <w:footnoteReference w:id="147"/>
      </w:r>
      <w:r w:rsidRPr="00EE779D">
        <w:rPr>
          <w:rFonts w:hint="eastAsia"/>
          <w:noProof/>
        </w:rPr>
        <w:t>鑽空，身壞命終，上生天上。」</w:t>
      </w:r>
    </w:p>
    <w:p w14:paraId="4A79D8A6" w14:textId="3DE472C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諸比丘聞佛所說，歡喜奉行。</w:t>
      </w:r>
    </w:p>
    <w:p w14:paraId="6E8D0FFE" w14:textId="00134B3B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48"/>
      </w:r>
      <w:r w:rsidRPr="00EE779D">
        <w:rPr>
          <w:rFonts w:hint="eastAsia"/>
          <w:noProof/>
        </w:rPr>
        <w:t>（一〇五九）</w:t>
      </w:r>
    </w:p>
    <w:p w14:paraId="69308A91" w14:textId="7F39C63C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01EC6FD0" w14:textId="6676E7A7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3FA9BFE4" w14:textId="7AA1E2E2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四十法成就，如鐵槍投水，身壞命終，下生惡趣泥犁中。何等為四十法？謂手自殺生，教人令殺，讚歎殺生，見人殺生心隨歡喜，乃至自行邪見，教人令行，讚歎邪見，見行邪見心隨歡喜，是名四十法成就。如鐵槍投水，身壞命終，下生惡趣泥犁中。有四十法成就，如鐵槍</w:t>
      </w:r>
      <w:r w:rsidRPr="00EE779D">
        <w:rPr>
          <w:rStyle w:val="af4"/>
          <w:noProof/>
        </w:rPr>
        <w:footnoteReference w:id="149"/>
      </w:r>
      <w:r w:rsidRPr="00EE779D">
        <w:rPr>
          <w:rFonts w:hint="eastAsia"/>
          <w:noProof/>
        </w:rPr>
        <w:t>鑽空，身壞命終，上生天上。何等為四十？謂不殺生，教人不殺，口常讚歎不殺功德，見不殺者心隨歡喜；乃至自行正見，教人令行，亦常讚歎正見功德，見人行者心隨歡喜，是名四十法成就。如鐵</w:t>
      </w:r>
      <w:r w:rsidRPr="00EE779D">
        <w:rPr>
          <w:rStyle w:val="af4"/>
          <w:noProof/>
        </w:rPr>
        <w:footnoteReference w:id="150"/>
      </w:r>
      <w:r w:rsidRPr="00EE779D">
        <w:rPr>
          <w:rFonts w:hint="eastAsia"/>
          <w:noProof/>
        </w:rPr>
        <w:t>槍</w:t>
      </w:r>
      <w:r w:rsidRPr="00EE779D">
        <w:rPr>
          <w:rStyle w:val="af4"/>
          <w:noProof/>
        </w:rPr>
        <w:footnoteReference w:id="151"/>
      </w:r>
      <w:r w:rsidRPr="00EE779D">
        <w:rPr>
          <w:rFonts w:hint="eastAsia"/>
          <w:noProof/>
        </w:rPr>
        <w:t>鑽空，身壞命終，上生天上。」</w:t>
      </w:r>
    </w:p>
    <w:p w14:paraId="5F44459B" w14:textId="2F89E38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71797D7F" w14:textId="57EB5DFB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52"/>
      </w:r>
      <w:r w:rsidRPr="00EE779D">
        <w:rPr>
          <w:rFonts w:hint="eastAsia"/>
          <w:noProof/>
        </w:rPr>
        <w:t>（一〇六〇）</w:t>
      </w:r>
    </w:p>
    <w:p w14:paraId="1FCC984F" w14:textId="7B814424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65FAD1DB" w14:textId="292010BE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7BC45979" w14:textId="4E2EFFA5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lastRenderedPageBreak/>
        <w:t>爾時，世尊告諸比丘：「有非法，有正法。諦聽，善思，當為汝說。何等為非法？謂殺生，乃至邪見，是名非法。何</w:t>
      </w:r>
      <w:r w:rsidRPr="00EE779D">
        <w:rPr>
          <w:rStyle w:val="af4"/>
          <w:noProof/>
        </w:rPr>
        <w:footnoteReference w:id="153"/>
      </w:r>
      <w:r w:rsidRPr="00EE779D">
        <w:rPr>
          <w:rFonts w:hint="eastAsia"/>
          <w:noProof/>
        </w:rPr>
        <w:t>等正法？謂不殺生，乃至正見，是名正法。」</w:t>
      </w:r>
    </w:p>
    <w:p w14:paraId="1AA80AE3" w14:textId="7C1246BD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206669CF" w14:textId="6430ACC8" w:rsidR="00EE779D" w:rsidRDefault="00EE779D" w:rsidP="00EE779D">
      <w:pPr>
        <w:pStyle w:val="2"/>
        <w:rPr>
          <w:noProof/>
        </w:rPr>
      </w:pPr>
      <w:r w:rsidRPr="00EE779D">
        <w:rPr>
          <w:rStyle w:val="af4"/>
          <w:noProof/>
          <w:color w:val="auto"/>
        </w:rPr>
        <w:footnoteReference w:id="154"/>
      </w:r>
      <w:r w:rsidRPr="00EE779D">
        <w:rPr>
          <w:rFonts w:hint="eastAsia"/>
          <w:noProof/>
        </w:rPr>
        <w:t>（一〇六一）</w:t>
      </w:r>
    </w:p>
    <w:p w14:paraId="496218CD" w14:textId="3A6152B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如是我聞：</w:t>
      </w:r>
    </w:p>
    <w:p w14:paraId="2FA8C7F2" w14:textId="42AE2891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一時，佛住舍衛國祇樹給孤獨園。</w:t>
      </w:r>
    </w:p>
    <w:p w14:paraId="5D020E62" w14:textId="2E571B78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爾時，世尊告諸比丘：「有非律，有正律。諦聽，善思，當為汝說。何等為非律？謂殺生，乃至邪見，是名非律。何等為正律？謂不殺，乃至正見，是名正律。」</w:t>
      </w:r>
    </w:p>
    <w:p w14:paraId="44D6E051" w14:textId="5EC5876F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Fonts w:hint="eastAsia"/>
          <w:noProof/>
        </w:rPr>
        <w:t>佛說此經已，諸比丘聞佛所說，歡喜奉行。</w:t>
      </w:r>
    </w:p>
    <w:p w14:paraId="2C19D9D3" w14:textId="5AE99A0B" w:rsidR="00EE779D" w:rsidRDefault="00EE779D" w:rsidP="00EE779D">
      <w:pPr>
        <w:pStyle w:val="default"/>
        <w:spacing w:before="180"/>
        <w:rPr>
          <w:noProof/>
        </w:rPr>
      </w:pPr>
      <w:r w:rsidRPr="00EE779D">
        <w:rPr>
          <w:rStyle w:val="af4"/>
          <w:noProof/>
        </w:rPr>
        <w:footnoteReference w:id="155"/>
      </w:r>
      <w:r w:rsidRPr="00EE779D">
        <w:rPr>
          <w:rFonts w:hint="eastAsia"/>
          <w:noProof/>
        </w:rPr>
        <w:t>如非律、正律。如是非聖及聖，不善及善，非親近、親近，非善哉、善哉，黑法、白法，非義、正義，卑法、勝法，有罪法、無罪法，棄法、不棄法，一一經如上說。</w:t>
      </w:r>
    </w:p>
    <w:p w14:paraId="2F6F2B2F" w14:textId="4EC78757" w:rsidR="00EE779D" w:rsidRDefault="00EE779D" w:rsidP="00EE779D">
      <w:pPr>
        <w:pStyle w:val="juan"/>
        <w:spacing w:before="180"/>
        <w:rPr>
          <w:noProof/>
        </w:rPr>
      </w:pPr>
      <w:r w:rsidRPr="00EE779D">
        <w:rPr>
          <w:rFonts w:hint="eastAsia"/>
          <w:noProof/>
        </w:rPr>
        <w:t>雜阿含經卷第三十七</w:t>
      </w:r>
    </w:p>
    <w:p w14:paraId="0F070E43" w14:textId="3463F904" w:rsidR="009E21F0" w:rsidRPr="00EE779D" w:rsidRDefault="00EE779D" w:rsidP="00EE779D">
      <w:pPr>
        <w:pStyle w:val="license"/>
        <w:spacing w:before="180"/>
        <w:rPr>
          <w:noProof/>
        </w:rPr>
      </w:pPr>
      <w:r w:rsidRPr="00EE779D">
        <w:rPr>
          <w:rFonts w:hint="eastAsia"/>
          <w:noProof/>
        </w:rPr>
        <w:t>【經文資訊】大正新脩大藏經</w:t>
      </w:r>
      <w:r w:rsidRPr="00EE779D">
        <w:rPr>
          <w:rFonts w:hint="eastAsia"/>
          <w:noProof/>
        </w:rPr>
        <w:t xml:space="preserve"> </w:t>
      </w:r>
      <w:r w:rsidRPr="00EE779D">
        <w:rPr>
          <w:rFonts w:hint="eastAsia"/>
          <w:noProof/>
        </w:rPr>
        <w:t>第</w:t>
      </w:r>
      <w:r w:rsidRPr="00EE779D">
        <w:rPr>
          <w:rFonts w:hint="eastAsia"/>
          <w:noProof/>
        </w:rPr>
        <w:t xml:space="preserve"> 2 </w:t>
      </w:r>
      <w:r w:rsidRPr="00EE779D">
        <w:rPr>
          <w:rFonts w:hint="eastAsia"/>
          <w:noProof/>
        </w:rPr>
        <w:t>冊</w:t>
      </w:r>
      <w:r w:rsidRPr="00EE779D">
        <w:rPr>
          <w:rFonts w:hint="eastAsia"/>
          <w:noProof/>
        </w:rPr>
        <w:t xml:space="preserve"> No. 99 </w:t>
      </w:r>
      <w:r w:rsidRPr="00EE779D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【版本記錄】發行日期：</w:t>
      </w:r>
      <w:r w:rsidRPr="00EE779D">
        <w:rPr>
          <w:rFonts w:hint="eastAsia"/>
          <w:noProof/>
        </w:rPr>
        <w:t>2026-04</w:t>
      </w:r>
      <w:r w:rsidRPr="00EE779D">
        <w:rPr>
          <w:rFonts w:hint="eastAsia"/>
          <w:noProof/>
        </w:rPr>
        <w:t>，最後更新：</w:t>
      </w:r>
      <w:r w:rsidRPr="00EE779D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【編輯說明】本資料庫由</w:t>
      </w:r>
      <w:r w:rsidRPr="00EE779D">
        <w:rPr>
          <w:rFonts w:hint="eastAsia"/>
          <w:noProof/>
        </w:rPr>
        <w:t xml:space="preserve"> </w:t>
      </w:r>
      <w:r w:rsidRPr="00EE779D">
        <w:rPr>
          <w:rFonts w:hint="eastAsia"/>
          <w:noProof/>
        </w:rPr>
        <w:t>財團法人佛教電子佛典基金會（</w:t>
      </w:r>
      <w:r w:rsidRPr="00EE779D">
        <w:rPr>
          <w:rFonts w:hint="eastAsia"/>
          <w:noProof/>
        </w:rPr>
        <w:t>CBETA</w:t>
      </w:r>
      <w:r w:rsidRPr="00EE779D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【版權宣告】</w:t>
      </w:r>
      <w:r w:rsidRPr="00EE779D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EE779D">
        <w:rPr>
          <w:rFonts w:hint="eastAsia"/>
          <w:noProof/>
        </w:rPr>
        <w:t>【製作說明】感謝志工黃訓慶先生將本佛典</w:t>
      </w:r>
      <w:r w:rsidR="00EE483F">
        <w:rPr>
          <w:rFonts w:hint="eastAsia"/>
          <w:noProof/>
        </w:rPr>
        <w:t>轉換至</w:t>
      </w:r>
      <w:r w:rsidR="00EE483F">
        <w:rPr>
          <w:rFonts w:hint="eastAsia"/>
          <w:noProof/>
        </w:rPr>
        <w:t xml:space="preserve"> DOCX </w:t>
      </w:r>
      <w:r w:rsidR="00EE483F">
        <w:rPr>
          <w:rFonts w:hint="eastAsia"/>
          <w:noProof/>
        </w:rPr>
        <w:t>格式</w:t>
      </w:r>
      <w:r w:rsidRPr="00EE779D">
        <w:rPr>
          <w:rFonts w:hint="eastAsia"/>
          <w:noProof/>
        </w:rPr>
        <w:t>。</w:t>
      </w:r>
    </w:p>
    <w:sectPr w:rsidR="009E21F0" w:rsidRPr="00EE77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F108E" w14:textId="77777777" w:rsidR="00230F84" w:rsidRDefault="00230F84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04C4BC8D" w14:textId="77777777" w:rsidR="00230F84" w:rsidRDefault="00230F84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AFD1" w14:textId="77777777" w:rsidR="00EE779D" w:rsidRDefault="00EE779D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4673" w14:textId="09102B6B" w:rsidR="00EE779D" w:rsidRDefault="00EE779D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29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29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B194" w14:textId="77777777" w:rsidR="00EE779D" w:rsidRDefault="00EE779D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93C03" w14:textId="77777777" w:rsidR="00230F84" w:rsidRDefault="00230F84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42860D0" w14:textId="77777777" w:rsidR="00230F84" w:rsidRDefault="00230F84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3CA0128B" w14:textId="50C6B87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VI. 56. Phagguna.</w:t>
      </w:r>
    </w:p>
  </w:footnote>
  <w:footnote w:id="2">
    <w:p w14:paraId="5E3D0AE7" w14:textId="0A1A0F4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叵求那</w:t>
      </w:r>
      <w:r>
        <w:rPr>
          <w:rFonts w:hint="eastAsia"/>
          <w:noProof/>
        </w:rPr>
        <w:t xml:space="preserve"> Phagguna.</w:t>
      </w:r>
    </w:p>
  </w:footnote>
  <w:footnote w:id="3">
    <w:p w14:paraId="42D7772D" w14:textId="7491707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示【大】，云【明】</w:t>
      </w:r>
    </w:p>
  </w:footnote>
  <w:footnote w:id="4">
    <w:p w14:paraId="4D8D1537" w14:textId="10DECD5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5">
    <w:p w14:paraId="7B59A1FF" w14:textId="109ED6F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設【大】，說【元】【明】</w:t>
      </w:r>
    </w:p>
  </w:footnote>
  <w:footnote w:id="6">
    <w:p w14:paraId="68BE85BC" w14:textId="73E3056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彼【大】，後【宋】【元】【明】</w:t>
      </w:r>
    </w:p>
  </w:footnote>
  <w:footnote w:id="7">
    <w:p w14:paraId="2EC80476" w14:textId="4A6DFAE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22. 88. Assaji.</w:t>
      </w:r>
      <w:r>
        <w:rPr>
          <w:rFonts w:hint="eastAsia"/>
          <w:noProof/>
        </w:rPr>
        <w:t>（阿濕波誓）</w:t>
      </w:r>
      <w:r>
        <w:rPr>
          <w:rFonts w:hint="eastAsia"/>
          <w:noProof/>
        </w:rPr>
        <w:t>.</w:t>
      </w:r>
    </w:p>
  </w:footnote>
  <w:footnote w:id="8">
    <w:p w14:paraId="4DB45C48" w14:textId="5D32057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住【大】，在【宋】【元】【明】</w:t>
      </w:r>
    </w:p>
  </w:footnote>
  <w:footnote w:id="9">
    <w:p w14:paraId="12673ED6" w14:textId="53A0479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10">
    <w:p w14:paraId="6227368A" w14:textId="5E44029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74. Gilāna.</w:t>
      </w:r>
    </w:p>
  </w:footnote>
  <w:footnote w:id="11">
    <w:p w14:paraId="063DE889" w14:textId="6A7B43D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眼【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】，限【大】</w:t>
      </w:r>
    </w:p>
  </w:footnote>
  <w:footnote w:id="12">
    <w:p w14:paraId="33963EA0" w14:textId="258A7A8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13">
    <w:p w14:paraId="651DEAD1" w14:textId="769462D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寶【大】，實【宋】【元】【明】</w:t>
      </w:r>
    </w:p>
  </w:footnote>
  <w:footnote w:id="14">
    <w:p w14:paraId="599E369E" w14:textId="3FA4000D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受【大】，授【元】【明】</w:t>
      </w:r>
    </w:p>
  </w:footnote>
  <w:footnote w:id="15">
    <w:p w14:paraId="3FC86409" w14:textId="6CE39F5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75. Gilāna.</w:t>
      </w:r>
    </w:p>
  </w:footnote>
  <w:footnote w:id="16">
    <w:p w14:paraId="7BFD598E" w14:textId="20FCA1A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轉【大】，縛【宋】【元】【明】</w:t>
      </w:r>
    </w:p>
  </w:footnote>
  <w:footnote w:id="17">
    <w:p w14:paraId="68CB76FA" w14:textId="4510562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止【大】，上【元】【明】（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按：「止」，依經文通例「正無間等」，以及漢巴對勘「正慢無間等」（</w:t>
      </w:r>
      <w:r>
        <w:rPr>
          <w:noProof/>
        </w:rPr>
        <w:t xml:space="preserve"> sammā-māna-abhisamaya</w:t>
      </w:r>
      <w:r>
        <w:rPr>
          <w:rFonts w:hint="eastAsia"/>
          <w:noProof/>
        </w:rPr>
        <w:t>），疑作「正」。）</w:t>
      </w:r>
    </w:p>
  </w:footnote>
  <w:footnote w:id="18">
    <w:p w14:paraId="2A12B782" w14:textId="0C4EC9DD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欲離欲【大】，欲離【宋】，欲離故【元】，離欲故【明】</w:t>
      </w:r>
    </w:p>
  </w:footnote>
  <w:footnote w:id="19">
    <w:p w14:paraId="67466B22" w14:textId="27300D1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轉【大】，縛【元】【明】</w:t>
      </w:r>
    </w:p>
  </w:footnote>
  <w:footnote w:id="20">
    <w:p w14:paraId="47A940E5" w14:textId="6DC8246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止【大】，上【明】（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按：「止」，依經文通例「正無間等」，以及漢巴對勘「正慢無間等」（</w:t>
      </w:r>
      <w:r>
        <w:rPr>
          <w:noProof/>
        </w:rPr>
        <w:t xml:space="preserve"> sammā-māna-abhisamaya</w:t>
      </w:r>
      <w:r>
        <w:rPr>
          <w:rFonts w:hint="eastAsia"/>
          <w:noProof/>
        </w:rPr>
        <w:t>），疑作「正」。）</w:t>
      </w:r>
    </w:p>
  </w:footnote>
  <w:footnote w:id="21">
    <w:p w14:paraId="023D9A92" w14:textId="3367653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7. Gelañña.</w:t>
      </w:r>
    </w:p>
  </w:footnote>
  <w:footnote w:id="22">
    <w:p w14:paraId="15D24722" w14:textId="69E70C2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伽梨隸講堂</w:t>
      </w:r>
      <w:r>
        <w:rPr>
          <w:noProof/>
        </w:rPr>
        <w:t xml:space="preserve"> Gilānasālā.</w:t>
      </w:r>
    </w:p>
  </w:footnote>
  <w:footnote w:id="23">
    <w:p w14:paraId="728D6FD0" w14:textId="017F8F0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坐【大】，〔－〕【宋】【元】【明】</w:t>
      </w:r>
    </w:p>
  </w:footnote>
  <w:footnote w:id="24">
    <w:p w14:paraId="10732C34" w14:textId="4D5FA4E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知【大】，智【元】【明】</w:t>
      </w:r>
    </w:p>
  </w:footnote>
  <w:footnote w:id="25">
    <w:p w14:paraId="4F697488" w14:textId="6566664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瞻視【大】，視瞻【宋】【元】【明】</w:t>
      </w:r>
    </w:p>
  </w:footnote>
  <w:footnote w:id="26">
    <w:p w14:paraId="42CFB203" w14:textId="6AAAAAA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申【大】，伸【宋】【元】【明】</w:t>
      </w:r>
    </w:p>
  </w:footnote>
  <w:footnote w:id="27">
    <w:p w14:paraId="2AC4E891" w14:textId="091FDB3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樂【大】，樂受樂【宋】【元】【明】</w:t>
      </w:r>
    </w:p>
  </w:footnote>
  <w:footnote w:id="28">
    <w:p w14:paraId="6BE3FED9" w14:textId="4C8C9A1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使【大】，所【元】【明】</w:t>
      </w:r>
    </w:p>
  </w:footnote>
  <w:footnote w:id="29">
    <w:p w14:paraId="239D57A7" w14:textId="69DF240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8. Ge</w:t>
      </w:r>
      <w:r>
        <w:rPr>
          <w:rFonts w:ascii="Cambria" w:hAnsi="Cambria" w:cs="Cambria"/>
          <w:noProof/>
        </w:rPr>
        <w:t>ḷ</w:t>
      </w:r>
      <w:r>
        <w:rPr>
          <w:noProof/>
        </w:rPr>
        <w:t>añña.</w:t>
      </w:r>
    </w:p>
  </w:footnote>
  <w:footnote w:id="30">
    <w:p w14:paraId="4E0DFB2D" w14:textId="6E93139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唯【大】，惟【明】</w:t>
      </w:r>
    </w:p>
  </w:footnote>
  <w:footnote w:id="31">
    <w:p w14:paraId="48B9327C" w14:textId="74BF3D3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27. Anāthapi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ika.</w:t>
      </w:r>
    </w:p>
  </w:footnote>
  <w:footnote w:id="32">
    <w:p w14:paraId="64ADAFED" w14:textId="06FEAA6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苦【大】，若【元】【明】</w:t>
      </w:r>
    </w:p>
  </w:footnote>
  <w:footnote w:id="33">
    <w:p w14:paraId="30EEB1B2" w14:textId="6831EA7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26. Anāthapi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ika.</w:t>
      </w:r>
    </w:p>
  </w:footnote>
  <w:footnote w:id="34">
    <w:p w14:paraId="3F4CAD49" w14:textId="50E522B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耶【大】，也【宋】【元】【明】</w:t>
      </w:r>
    </w:p>
  </w:footnote>
  <w:footnote w:id="35">
    <w:p w14:paraId="6D12E70C" w14:textId="364C6AD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36">
    <w:p w14:paraId="72E5D47A" w14:textId="66C32BE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53. Dhammadinna.</w:t>
      </w:r>
    </w:p>
  </w:footnote>
  <w:footnote w:id="37">
    <w:p w14:paraId="3EC31678" w14:textId="3FDF96F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38">
    <w:p w14:paraId="38C2E388" w14:textId="6158ED3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3. Dīghāvu.</w:t>
      </w:r>
    </w:p>
  </w:footnote>
  <w:footnote w:id="39">
    <w:p w14:paraId="3F360336" w14:textId="0917DFB2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長壽</w:t>
      </w:r>
      <w:r>
        <w:rPr>
          <w:noProof/>
        </w:rPr>
        <w:t xml:space="preserve"> Dīghāvu.</w:t>
      </w:r>
    </w:p>
  </w:footnote>
  <w:footnote w:id="40">
    <w:p w14:paraId="358560DC" w14:textId="75A96E6A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樹提</w:t>
      </w:r>
      <w:r>
        <w:rPr>
          <w:rFonts w:hint="eastAsia"/>
          <w:noProof/>
        </w:rPr>
        <w:t xml:space="preserve"> Jatika.</w:t>
      </w:r>
    </w:p>
  </w:footnote>
  <w:footnote w:id="41">
    <w:p w14:paraId="05FF6A7B" w14:textId="36AFF29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故【大】，顧【元】【明】</w:t>
      </w:r>
    </w:p>
  </w:footnote>
  <w:footnote w:id="42">
    <w:p w14:paraId="49A80B59" w14:textId="69F3B39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43">
    <w:p w14:paraId="7A2319E8" w14:textId="259FA3E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㮈【大】，柰【明】</w:t>
      </w:r>
    </w:p>
  </w:footnote>
  <w:footnote w:id="44">
    <w:p w14:paraId="4B11144D" w14:textId="6ADDF8C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45">
    <w:p w14:paraId="7D5E6841" w14:textId="5825648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委【大】，痿【明】</w:t>
      </w:r>
    </w:p>
  </w:footnote>
  <w:footnote w:id="46">
    <w:p w14:paraId="51B1D58F" w14:textId="086F516A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委【大】＊，痿【元】【明】＊</w:t>
      </w:r>
    </w:p>
  </w:footnote>
  <w:footnote w:id="47">
    <w:p w14:paraId="30292762" w14:textId="272FDE8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（乃至…羅）十四字【大】，〔－〕【宋】【元】【明】</w:t>
      </w:r>
    </w:p>
  </w:footnote>
  <w:footnote w:id="48">
    <w:p w14:paraId="2E9264B7" w14:textId="5BCE1F8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49">
    <w:p w14:paraId="6C7DE19B" w14:textId="13B0F84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30. Mānadinna.</w:t>
      </w:r>
      <w:r>
        <w:rPr>
          <w:rFonts w:hint="eastAsia"/>
          <w:noProof/>
        </w:rPr>
        <w:t>（摩那提那）</w:t>
      </w:r>
    </w:p>
  </w:footnote>
  <w:footnote w:id="50">
    <w:p w14:paraId="54CFC7EF" w14:textId="6D508F8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提【大】，提那【宋】【元】【明】</w:t>
      </w:r>
    </w:p>
  </w:footnote>
  <w:footnote w:id="51">
    <w:p w14:paraId="2B8AE94F" w14:textId="698C606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往【大】，住【明】</w:t>
      </w:r>
    </w:p>
  </w:footnote>
  <w:footnote w:id="52">
    <w:p w14:paraId="7BDFCEC5" w14:textId="61A5344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委【大】＊，痿【元】【明】＊</w:t>
      </w:r>
    </w:p>
  </w:footnote>
  <w:footnote w:id="53">
    <w:p w14:paraId="21608606" w14:textId="0F2F2B7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問【大】，答【宋】【元】【明】</w:t>
      </w:r>
    </w:p>
  </w:footnote>
  <w:footnote w:id="54">
    <w:p w14:paraId="015E6DBF" w14:textId="749B2D4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憂【大】，憂內身【宋】【元】【明】</w:t>
      </w:r>
    </w:p>
  </w:footnote>
  <w:footnote w:id="55">
    <w:p w14:paraId="3CF015F6" w14:textId="1673CA4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說【大】，說妙【宋】【元】【明】</w:t>
      </w:r>
    </w:p>
  </w:footnote>
  <w:footnote w:id="56">
    <w:p w14:paraId="4DC3DDB6" w14:textId="47F13DC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X. 176. Cunda.</w:t>
      </w:r>
      <w:r>
        <w:rPr>
          <w:rFonts w:hint="eastAsia"/>
          <w:noProof/>
        </w:rPr>
        <w:t>（淳陀）</w:t>
      </w:r>
    </w:p>
  </w:footnote>
  <w:footnote w:id="57">
    <w:p w14:paraId="0AEDEC4C" w14:textId="5879643D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淨【大】，冷【宋】【元】【明】</w:t>
      </w:r>
    </w:p>
  </w:footnote>
  <w:footnote w:id="58">
    <w:p w14:paraId="138EEB4F" w14:textId="46FD1B6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髮【大】＊，鬚【宋】，鬘【元】【明】＊</w:t>
      </w:r>
    </w:p>
  </w:footnote>
  <w:footnote w:id="59">
    <w:p w14:paraId="23D58AD7" w14:textId="45AAC24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上【大】，上言【宋】【元】【明】</w:t>
      </w:r>
    </w:p>
  </w:footnote>
  <w:footnote w:id="60">
    <w:p w14:paraId="49BF97CB" w14:textId="4CE670F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干【大】＊，于【明】＊</w:t>
      </w:r>
    </w:p>
  </w:footnote>
  <w:footnote w:id="61">
    <w:p w14:paraId="00836AFD" w14:textId="27BEA59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妄【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】，忘【大】</w:t>
      </w:r>
    </w:p>
  </w:footnote>
  <w:footnote w:id="62">
    <w:p w14:paraId="54CD15F1" w14:textId="249D83E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乖【大】，永【宋】</w:t>
      </w:r>
    </w:p>
  </w:footnote>
  <w:footnote w:id="63">
    <w:p w14:paraId="5A3D76BC" w14:textId="199955F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遍【大】，遞【宋】【元】【明】</w:t>
      </w:r>
    </w:p>
  </w:footnote>
  <w:footnote w:id="64">
    <w:p w14:paraId="4255F3F1" w14:textId="6524D69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罵【大】，罵詈【宋】【元】【明】</w:t>
      </w:r>
    </w:p>
  </w:footnote>
  <w:footnote w:id="65">
    <w:p w14:paraId="00730296" w14:textId="3123E4A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說【大】，〔－〕【宋】【元】【明】</w:t>
      </w:r>
    </w:p>
  </w:footnote>
  <w:footnote w:id="66">
    <w:p w14:paraId="538ED211" w14:textId="0FD7353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心【大】，口【元】【明】</w:t>
      </w:r>
    </w:p>
  </w:footnote>
  <w:footnote w:id="67">
    <w:p w14:paraId="6ED9587E" w14:textId="4842E09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綺【大】，縛【宋】</w:t>
      </w:r>
    </w:p>
  </w:footnote>
  <w:footnote w:id="68">
    <w:p w14:paraId="164813E0" w14:textId="16DE777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伏【大】，杖【元】【明】</w:t>
      </w:r>
    </w:p>
  </w:footnote>
  <w:footnote w:id="69">
    <w:p w14:paraId="46F7AE5F" w14:textId="3489389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報【大】，說【宋】</w:t>
      </w:r>
    </w:p>
  </w:footnote>
  <w:footnote w:id="70">
    <w:p w14:paraId="331BE2C0" w14:textId="53A6933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趣【大】，起【宋】【元】【明】</w:t>
      </w:r>
    </w:p>
  </w:footnote>
  <w:footnote w:id="71">
    <w:p w14:paraId="184BF2E5" w14:textId="14C6739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者【大】，淨【宋】【元】【明】</w:t>
      </w:r>
    </w:p>
  </w:footnote>
  <w:footnote w:id="72">
    <w:p w14:paraId="136699D1" w14:textId="441D576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干【大】＊，于【明】＊</w:t>
      </w:r>
    </w:p>
  </w:footnote>
  <w:footnote w:id="73">
    <w:p w14:paraId="3805F8EC" w14:textId="27DB646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</w:t>
      </w:r>
    </w:p>
  </w:footnote>
  <w:footnote w:id="74">
    <w:p w14:paraId="5E6FF155" w14:textId="0F34933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有說【大】，說有【宋】【元】【明】</w:t>
      </w:r>
    </w:p>
  </w:footnote>
  <w:footnote w:id="75">
    <w:p w14:paraId="5D22C7C5" w14:textId="6647AC2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167. Paccoroha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ī.</w:t>
      </w:r>
    </w:p>
  </w:footnote>
  <w:footnote w:id="76">
    <w:p w14:paraId="01D1AF6D" w14:textId="482DD9F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髮【大】＊，鬚【宋】，鬘【元】【明】＊</w:t>
      </w:r>
    </w:p>
  </w:footnote>
  <w:footnote w:id="77">
    <w:p w14:paraId="4E756897" w14:textId="7075F09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髮【大】＊，鬚【宋】，鬘【元】【明】＊</w:t>
      </w:r>
    </w:p>
  </w:footnote>
  <w:footnote w:id="78">
    <w:p w14:paraId="09ADD418" w14:textId="3AE8033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髮【大】＊，鬚【宋】，鬘【元】【明】＊</w:t>
      </w:r>
    </w:p>
  </w:footnote>
  <w:footnote w:id="79">
    <w:p w14:paraId="00D0891A" w14:textId="22173C8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80">
    <w:p w14:paraId="494F183F" w14:textId="564FF75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177. Jā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usso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81">
    <w:p w14:paraId="70D9C87F" w14:textId="3DEFD37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生聞</w:t>
      </w:r>
      <w:r>
        <w:rPr>
          <w:noProof/>
        </w:rPr>
        <w:t xml:space="preserve"> Jā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usso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82">
    <w:p w14:paraId="719A9FEC" w14:textId="4FD0C22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無更【大】，更無【宋】【元】【明】</w:t>
      </w:r>
    </w:p>
  </w:footnote>
  <w:footnote w:id="83">
    <w:p w14:paraId="223D5122" w14:textId="47825AB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而【大】，其【宋】，者【元】【明】</w:t>
      </w:r>
    </w:p>
  </w:footnote>
  <w:footnote w:id="84">
    <w:p w14:paraId="6FA3066B" w14:textId="6444217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失【大】，大【宋】</w:t>
      </w:r>
    </w:p>
  </w:footnote>
  <w:footnote w:id="85">
    <w:p w14:paraId="56D69B05" w14:textId="26B35DE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達【大】＊，噠【宋】【元】＊</w:t>
      </w:r>
    </w:p>
  </w:footnote>
  <w:footnote w:id="86">
    <w:p w14:paraId="0D83B981" w14:textId="224B83D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達【大】＊，噠【宋】【元】＊</w:t>
      </w:r>
    </w:p>
  </w:footnote>
  <w:footnote w:id="87">
    <w:p w14:paraId="66A9C594" w14:textId="2275A4C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達【大】＊，噠【宋】【元】＊</w:t>
      </w:r>
    </w:p>
  </w:footnote>
  <w:footnote w:id="88">
    <w:p w14:paraId="535979E5" w14:textId="604950A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89">
    <w:p w14:paraId="4C769381" w14:textId="2C76265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去【大】，起【元】</w:t>
      </w:r>
    </w:p>
  </w:footnote>
  <w:footnote w:id="90">
    <w:p w14:paraId="6C23C609" w14:textId="00C4FED2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磨【大】，摩【宋】【元】【明】</w:t>
      </w:r>
    </w:p>
  </w:footnote>
  <w:footnote w:id="91">
    <w:p w14:paraId="5CBB1177" w14:textId="49E5DFC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行【大】，行行【宋】【元】【明】</w:t>
      </w:r>
    </w:p>
  </w:footnote>
  <w:footnote w:id="92">
    <w:p w14:paraId="10F15FFF" w14:textId="5F9BF2B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性【大】＊，姓【宋】＊【元】＊【明】＊</w:t>
      </w:r>
    </w:p>
  </w:footnote>
  <w:footnote w:id="93">
    <w:p w14:paraId="0FE26DAE" w14:textId="5162880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性【大】＊，姓【宋】＊【元】＊【明】＊</w:t>
      </w:r>
    </w:p>
  </w:footnote>
  <w:footnote w:id="94">
    <w:p w14:paraId="441B1DC3" w14:textId="2572A99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性【大】＊，姓【宋】＊【元】＊【明】＊</w:t>
      </w:r>
    </w:p>
  </w:footnote>
  <w:footnote w:id="95">
    <w:p w14:paraId="4C336C38" w14:textId="7294953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所【大】，以所【宋】【元】【明】</w:t>
      </w:r>
    </w:p>
  </w:footnote>
  <w:footnote w:id="96">
    <w:p w14:paraId="052FAC17" w14:textId="70F6492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斗【大】，柄【宋】【元】【明】</w:t>
      </w:r>
    </w:p>
  </w:footnote>
  <w:footnote w:id="97">
    <w:p w14:paraId="2F5F2B94" w14:textId="64703B7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何【大】，〔－〕【宋】【元】【明】</w:t>
      </w:r>
    </w:p>
  </w:footnote>
  <w:footnote w:id="98">
    <w:p w14:paraId="75489153" w14:textId="43B5941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99">
    <w:p w14:paraId="717F3F8A" w14:textId="6404FD4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7. Ve</w:t>
      </w:r>
      <w:r>
        <w:rPr>
          <w:rFonts w:ascii="Cambria" w:hAnsi="Cambria" w:cs="Cambria"/>
          <w:noProof/>
        </w:rPr>
        <w:t>ḷ</w:t>
      </w:r>
      <w:r>
        <w:rPr>
          <w:noProof/>
        </w:rPr>
        <w:t>udvāra.</w:t>
      </w:r>
      <w:r>
        <w:rPr>
          <w:rFonts w:hint="eastAsia"/>
          <w:noProof/>
        </w:rPr>
        <w:t>（鞞紐多羅）</w:t>
      </w:r>
      <w:r>
        <w:rPr>
          <w:noProof/>
        </w:rPr>
        <w:t>.</w:t>
      </w:r>
    </w:p>
  </w:footnote>
  <w:footnote w:id="100">
    <w:p w14:paraId="2EA73E79" w14:textId="15A9A6FD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我【大】，我所【宋】【元】【明】</w:t>
      </w:r>
    </w:p>
  </w:footnote>
  <w:footnote w:id="101">
    <w:p w14:paraId="2AC7AA23" w14:textId="0FEFEAF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名【大】，多【元】</w:t>
      </w:r>
    </w:p>
  </w:footnote>
  <w:footnote w:id="102">
    <w:p w14:paraId="07BB0BA8" w14:textId="49B997C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正【大】，〔－〕【宋】【元】【明】</w:t>
      </w:r>
    </w:p>
  </w:footnote>
  <w:footnote w:id="103">
    <w:p w14:paraId="6397DA5A" w14:textId="064F6C5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104">
    <w:p w14:paraId="61F79971" w14:textId="0ABA169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199.</w:t>
      </w:r>
    </w:p>
  </w:footnote>
  <w:footnote w:id="105">
    <w:p w14:paraId="3F22CFED" w14:textId="01D51F7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205.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sappaniya.</w:t>
      </w:r>
    </w:p>
  </w:footnote>
  <w:footnote w:id="106">
    <w:p w14:paraId="1BA6774D" w14:textId="1F889E9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修【大】，〔－〕【宋】【元】【明】</w:t>
      </w:r>
    </w:p>
  </w:footnote>
  <w:footnote w:id="107">
    <w:p w14:paraId="4D469803" w14:textId="3084C4A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十【大】，十善【宋】【元】【明】</w:t>
      </w:r>
    </w:p>
  </w:footnote>
  <w:footnote w:id="108">
    <w:p w14:paraId="0C7A9F9B" w14:textId="69D2C6A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206. 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109">
    <w:p w14:paraId="1D8DB6BE" w14:textId="58AF378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處住【大】，其處【宋】【元】【明】</w:t>
      </w:r>
    </w:p>
  </w:footnote>
  <w:footnote w:id="110">
    <w:p w14:paraId="54440C9C" w14:textId="398F47EA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泥犁</w:t>
      </w:r>
      <w:r>
        <w:rPr>
          <w:rFonts w:hint="eastAsia"/>
          <w:noProof/>
        </w:rPr>
        <w:t xml:space="preserve"> Niraya.</w:t>
      </w:r>
    </w:p>
  </w:footnote>
  <w:footnote w:id="111">
    <w:p w14:paraId="782BC4D3" w14:textId="26AC60C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見善【大】＊，善見【元】【明】＊</w:t>
      </w:r>
    </w:p>
  </w:footnote>
  <w:footnote w:id="112">
    <w:p w14:paraId="3A9C30F8" w14:textId="26ECABC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見善【大】＊，善見【元】【明】＊</w:t>
      </w:r>
    </w:p>
  </w:footnote>
  <w:footnote w:id="113">
    <w:p w14:paraId="3A040177" w14:textId="36B15A4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摩尼珠</w:t>
      </w:r>
      <w:r>
        <w:rPr>
          <w:noProof/>
        </w:rPr>
        <w:t xml:space="preserve"> 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</w:t>
      </w:r>
    </w:p>
  </w:footnote>
  <w:footnote w:id="114">
    <w:p w14:paraId="020BC0E6" w14:textId="22BE2902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如【大】，〔－〕【宋】【元】【明】</w:t>
      </w:r>
    </w:p>
  </w:footnote>
  <w:footnote w:id="115">
    <w:p w14:paraId="632CC1F9" w14:textId="1FD0E94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206.</w:t>
      </w:r>
    </w:p>
  </w:footnote>
  <w:footnote w:id="116">
    <w:p w14:paraId="4FDA0A6B" w14:textId="6533613E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修【大】，循【元】【明】</w:t>
      </w:r>
    </w:p>
  </w:footnote>
  <w:footnote w:id="117">
    <w:p w14:paraId="3A00C1A9" w14:textId="05E9578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174. Hetu.</w:t>
      </w:r>
    </w:p>
  </w:footnote>
  <w:footnote w:id="118">
    <w:p w14:paraId="5420FF66" w14:textId="521406D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（乃至…生）十七字【大】，〔－〕【宋】【元】【明】</w:t>
      </w:r>
    </w:p>
  </w:footnote>
  <w:footnote w:id="119">
    <w:p w14:paraId="45B55C8C" w14:textId="32CDDA1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175. Parikamma.</w:t>
      </w:r>
    </w:p>
  </w:footnote>
  <w:footnote w:id="120">
    <w:p w14:paraId="39491B39" w14:textId="1427CE08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170. Tīra.</w:t>
      </w:r>
    </w:p>
  </w:footnote>
  <w:footnote w:id="121">
    <w:p w14:paraId="5E93125B" w14:textId="63E4684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生聞【大】，沙門【宋】【元】【明】</w:t>
      </w:r>
    </w:p>
  </w:footnote>
  <w:footnote w:id="122">
    <w:p w14:paraId="605EED8F" w14:textId="381D9BEA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生聞【大】，沙門【元】【明】</w:t>
      </w:r>
    </w:p>
  </w:footnote>
  <w:footnote w:id="123">
    <w:p w14:paraId="6EB59850" w14:textId="16528D8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坐【大】，座【宋】【元】【明】</w:t>
      </w:r>
    </w:p>
  </w:footnote>
  <w:footnote w:id="124">
    <w:p w14:paraId="786F9B8C" w14:textId="017E18E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191. Saddhamma.</w:t>
      </w:r>
    </w:p>
  </w:footnote>
  <w:footnote w:id="125">
    <w:p w14:paraId="3EAB8D66" w14:textId="29E5038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207-210. Pāpadhamma.</w:t>
      </w:r>
    </w:p>
  </w:footnote>
  <w:footnote w:id="126">
    <w:p w14:paraId="09A459A8" w14:textId="53B0BE4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192. Sappurisadhamma.</w:t>
      </w:r>
    </w:p>
  </w:footnote>
  <w:footnote w:id="127">
    <w:p w14:paraId="0AFBF96C" w14:textId="1E2F854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有【大】，爾時世尊告諸比丘有【宋】【元】【明】</w:t>
      </w:r>
    </w:p>
  </w:footnote>
  <w:footnote w:id="128">
    <w:p w14:paraId="6642EBE0" w14:textId="10C62E3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201. Sikhāpada.</w:t>
      </w:r>
    </w:p>
  </w:footnote>
  <w:footnote w:id="129">
    <w:p w14:paraId="6AB9D89B" w14:textId="6420FAC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不【大】，有【宋】【元】【明】</w:t>
      </w:r>
    </w:p>
  </w:footnote>
  <w:footnote w:id="130">
    <w:p w14:paraId="63C2A270" w14:textId="24C42FD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有【大】，〔－〕【宋】【元】【明】</w:t>
      </w:r>
    </w:p>
  </w:footnote>
  <w:footnote w:id="131">
    <w:p w14:paraId="6294F592" w14:textId="754B0016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善男子善男子【大】，〔－〕【宋】【元】【明】</w:t>
      </w:r>
    </w:p>
  </w:footnote>
  <w:footnote w:id="132">
    <w:p w14:paraId="2A87E8BA" w14:textId="09EFBA3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210. Dasa-dhamma.</w:t>
      </w:r>
    </w:p>
  </w:footnote>
  <w:footnote w:id="133">
    <w:p w14:paraId="10EBFE21" w14:textId="1CFA3EF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34">
    <w:p w14:paraId="504E790D" w14:textId="378507D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泥犁</w:t>
      </w:r>
      <w:r>
        <w:rPr>
          <w:rFonts w:hint="eastAsia"/>
          <w:noProof/>
        </w:rPr>
        <w:t xml:space="preserve"> Niraya.</w:t>
      </w:r>
    </w:p>
  </w:footnote>
  <w:footnote w:id="135">
    <w:p w14:paraId="7A00105B" w14:textId="035CF3C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36">
    <w:p w14:paraId="5D46D77F" w14:textId="0F98BF0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211. Vīsati-dhamma.</w:t>
      </w:r>
    </w:p>
  </w:footnote>
  <w:footnote w:id="137">
    <w:p w14:paraId="267447D2" w14:textId="60D9191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38">
    <w:p w14:paraId="72C9AB84" w14:textId="14FF146D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39">
    <w:p w14:paraId="6D6C543D" w14:textId="3F5ECC2D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二【大】，有二【宋】【元】【明】</w:t>
      </w:r>
    </w:p>
  </w:footnote>
  <w:footnote w:id="140">
    <w:p w14:paraId="7B7D5973" w14:textId="06DEE23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41">
    <w:p w14:paraId="6B16C6D6" w14:textId="181EEA4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</w:t>
      </w:r>
      <w:r>
        <w:rPr>
          <w:noProof/>
        </w:rPr>
        <w:t>CB</w:t>
      </w:r>
      <w:r>
        <w:rPr>
          <w:rFonts w:hint="eastAsia"/>
          <w:noProof/>
        </w:rPr>
        <w:t>】，鎻【大】</w:t>
      </w:r>
    </w:p>
  </w:footnote>
  <w:footnote w:id="142">
    <w:p w14:paraId="5380E2A0" w14:textId="48FA5BE3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212. Ti</w:t>
      </w:r>
      <w:r>
        <w:rPr>
          <w:rFonts w:ascii="Cambria" w:hAnsi="Cambria" w:cs="Cambria"/>
          <w:noProof/>
        </w:rPr>
        <w:t>ṃ</w:t>
      </w:r>
      <w:r>
        <w:rPr>
          <w:noProof/>
        </w:rPr>
        <w:t>sā-dhamma.</w:t>
      </w:r>
    </w:p>
  </w:footnote>
  <w:footnote w:id="143">
    <w:p w14:paraId="42153EB7" w14:textId="568EE74B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44">
    <w:p w14:paraId="69CA7D42" w14:textId="4E60827A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鉾【大】，鉾仰【宋】【元】【明】</w:t>
      </w:r>
    </w:p>
  </w:footnote>
  <w:footnote w:id="145">
    <w:p w14:paraId="451D3186" w14:textId="2F502585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46">
    <w:p w14:paraId="6945B552" w14:textId="0CDD1F7A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空【大】，虛空【宋】【元】【明】</w:t>
      </w:r>
    </w:p>
  </w:footnote>
  <w:footnote w:id="147">
    <w:p w14:paraId="67AC59F0" w14:textId="125BE4C9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48">
    <w:p w14:paraId="68D6FF97" w14:textId="6994A82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213. Cattārisā-dhamma.</w:t>
      </w:r>
    </w:p>
  </w:footnote>
  <w:footnote w:id="149">
    <w:p w14:paraId="4A16C941" w14:textId="101A85A4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50">
    <w:p w14:paraId="651B6542" w14:textId="3B842FAC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槍【大】＊，鉾【宋】＊【元】＊【明】＊</w:t>
      </w:r>
    </w:p>
  </w:footnote>
  <w:footnote w:id="151">
    <w:p w14:paraId="3938CD6F" w14:textId="45FBD2BF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鑽【大】＊，䂎【宋】＊【元】＊【明】＊</w:t>
      </w:r>
    </w:p>
  </w:footnote>
  <w:footnote w:id="152">
    <w:p w14:paraId="2FBD5415" w14:textId="23A8B321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198. Saddhamma.</w:t>
      </w:r>
    </w:p>
  </w:footnote>
  <w:footnote w:id="153">
    <w:p w14:paraId="756EA341" w14:textId="71456637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等【大】，等為【宋】【元】【明】</w:t>
      </w:r>
    </w:p>
  </w:footnote>
  <w:footnote w:id="154">
    <w:p w14:paraId="4D219C9A" w14:textId="4CF2A9AA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198. Saddhamma.</w:t>
      </w:r>
    </w:p>
  </w:footnote>
  <w:footnote w:id="155">
    <w:p w14:paraId="0A0FC3D4" w14:textId="3379EA20" w:rsidR="00EE779D" w:rsidRDefault="00EE779D" w:rsidP="00EE779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198. Saddhamma.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1A38" w14:textId="77777777" w:rsidR="00EE779D" w:rsidRDefault="00EE779D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58428" w14:textId="77777777" w:rsidR="00EE779D" w:rsidRDefault="00EE779D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DF2E" w14:textId="77777777" w:rsidR="00EE779D" w:rsidRDefault="00EE779D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79D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30F84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EE483F"/>
    <w:rsid w:val="00EE779D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CC57C"/>
  <w15:chartTrackingRefBased/>
  <w15:docId w15:val="{3169E8FF-C285-4D8B-A3D9-32427433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E779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E779D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779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779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77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779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779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779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779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E779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EE779D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E779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E77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E779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E779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E779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E779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E779D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E779D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EE779D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E77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EE77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E77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EE779D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E779D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EE779D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E77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EE779D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EE779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EE779D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EE779D"/>
    <w:rPr>
      <w:kern w:val="0"/>
    </w:rPr>
  </w:style>
  <w:style w:type="paragraph" w:customStyle="1" w:styleId="footnote">
    <w:name w:val="footnote"/>
    <w:basedOn w:val="af2"/>
    <w:link w:val="footnote0"/>
    <w:autoRedefine/>
    <w:rsid w:val="00EE779D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EE779D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EE779D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EE779D"/>
    <w:rPr>
      <w:sz w:val="20"/>
      <w:szCs w:val="20"/>
    </w:rPr>
  </w:style>
  <w:style w:type="paragraph" w:customStyle="1" w:styleId="juan">
    <w:name w:val="juan"/>
    <w:link w:val="juan0"/>
    <w:rsid w:val="00EE779D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EE779D"/>
    <w:rPr>
      <w:color w:val="0000FF"/>
      <w:kern w:val="0"/>
      <w:sz w:val="28"/>
    </w:rPr>
  </w:style>
  <w:style w:type="paragraph" w:customStyle="1" w:styleId="byline">
    <w:name w:val="byline"/>
    <w:link w:val="byline0"/>
    <w:rsid w:val="00EE779D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EE779D"/>
    <w:rPr>
      <w:color w:val="408080"/>
      <w:kern w:val="0"/>
      <w:sz w:val="28"/>
    </w:rPr>
  </w:style>
  <w:style w:type="paragraph" w:customStyle="1" w:styleId="lg">
    <w:name w:val="lg"/>
    <w:link w:val="lg0"/>
    <w:rsid w:val="00EE779D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EE779D"/>
    <w:rPr>
      <w:color w:val="008040"/>
      <w:kern w:val="0"/>
    </w:rPr>
  </w:style>
  <w:style w:type="paragraph" w:customStyle="1" w:styleId="license">
    <w:name w:val="license"/>
    <w:link w:val="license0"/>
    <w:rsid w:val="00EE779D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EE779D"/>
    <w:rPr>
      <w:kern w:val="0"/>
      <w:shd w:val="clear" w:color="auto" w:fill="F0F0F0"/>
    </w:rPr>
  </w:style>
  <w:style w:type="character" w:customStyle="1" w:styleId="corr">
    <w:name w:val="corr"/>
    <w:basedOn w:val="a0"/>
    <w:rsid w:val="00EE779D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EE77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8297</Words>
  <Characters>8381</Characters>
  <Application>Microsoft Office Word</Application>
  <DocSecurity>0</DocSecurity>
  <Lines>364</Lines>
  <Paragraphs>354</Paragraphs>
  <ScaleCrop>false</ScaleCrop>
  <Company/>
  <LinksUpToDate>false</LinksUpToDate>
  <CharactersWithSpaces>16324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2026-04-18T11:37:00Z</dcterms:created>
  <dcterms:modified xsi:type="dcterms:W3CDTF">2026-04-18T11:37:00Z</dcterms:modified>
</cp:coreProperties>
</file>