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2472" w14:textId="49A2B6BB" w:rsidR="00C952AD" w:rsidRDefault="00C952AD" w:rsidP="00C952AD">
      <w:pPr>
        <w:pStyle w:val="a7"/>
        <w:rPr>
          <w:noProof/>
        </w:rPr>
      </w:pPr>
      <w:r w:rsidRPr="00C952AD">
        <w:rPr>
          <w:rFonts w:hint="eastAsia"/>
          <w:noProof/>
        </w:rPr>
        <w:t>雜阿含經</w:t>
      </w:r>
    </w:p>
    <w:p w14:paraId="6EEDA3EA" w14:textId="0248FC81" w:rsidR="00C952AD" w:rsidRDefault="00C952AD" w:rsidP="00C952AD">
      <w:pPr>
        <w:pStyle w:val="juan"/>
        <w:spacing w:before="180"/>
        <w:rPr>
          <w:noProof/>
        </w:rPr>
      </w:pPr>
      <w:r w:rsidRPr="00C952AD">
        <w:rPr>
          <w:rFonts w:hint="eastAsia"/>
          <w:noProof/>
        </w:rPr>
        <w:t>雜阿含經卷第三十四</w:t>
      </w:r>
    </w:p>
    <w:p w14:paraId="126824BC" w14:textId="450B88CD" w:rsidR="00C952AD" w:rsidRDefault="00C952AD" w:rsidP="00C952AD">
      <w:pPr>
        <w:pStyle w:val="byline"/>
        <w:rPr>
          <w:noProof/>
        </w:rPr>
      </w:pPr>
      <w:r w:rsidRPr="00C952AD">
        <w:rPr>
          <w:rFonts w:hint="eastAsia"/>
          <w:noProof/>
        </w:rPr>
        <w:t>宋天竺三藏求那跋陀羅譯</w:t>
      </w:r>
    </w:p>
    <w:p w14:paraId="4908EA2E" w14:textId="668BF332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"/>
      </w:r>
      <w:r w:rsidRPr="00C952AD">
        <w:rPr>
          <w:rFonts w:hint="eastAsia"/>
          <w:noProof/>
        </w:rPr>
        <w:t>（九四〇）</w:t>
      </w:r>
    </w:p>
    <w:p w14:paraId="031C72EE" w14:textId="21FDA40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64628DE" w14:textId="1A8A525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52E31BC3" w14:textId="4786D85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諸比丘！於意云何？若此大地一切草木，以四指量，斬以為籌，以數汝等長夜輪轉生死所依父母；籌數已盡，其諸父母數猶不盡。諸比丘！如是無始生死，長夜輪轉，不知苦之本際。是故，比丘！當如是學：『當勤精進，斷除諸有，莫令增長。』」</w:t>
      </w:r>
    </w:p>
    <w:p w14:paraId="54084CFD" w14:textId="1B261C3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55FE1BAA" w14:textId="2014E33D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2"/>
      </w:r>
      <w:r w:rsidRPr="00C952AD">
        <w:rPr>
          <w:rFonts w:hint="eastAsia"/>
          <w:noProof/>
        </w:rPr>
        <w:t>（九四一）</w:t>
      </w:r>
    </w:p>
    <w:p w14:paraId="57E495D0" w14:textId="5C5E67A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4F32DAD5" w14:textId="2CBBA9B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0AA3A177" w14:textId="3669C95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爾時，世尊告諸比丘：「眾生無始生死，長夜輪轉，不知苦之本際。云何？比丘！此大地土泥悉以為丸，如婆羅</w:t>
      </w:r>
      <w:r w:rsidRPr="00C952AD">
        <w:rPr>
          <w:rStyle w:val="af4"/>
          <w:noProof/>
        </w:rPr>
        <w:footnoteReference w:id="3"/>
      </w:r>
      <w:r w:rsidRPr="00C952AD">
        <w:rPr>
          <w:rFonts w:hint="eastAsia"/>
          <w:noProof/>
        </w:rPr>
        <w:t>果，以數汝等長夜生死以來所依父母；土丸既盡，所依父母其數不盡。比丘！眾生無始生死，長夜輪轉，不知苦之本際，其數如是。是故，比丘！當勤方便，斷除諸有，莫令增長，當如是學。」</w:t>
      </w:r>
    </w:p>
    <w:p w14:paraId="15720F6C" w14:textId="135DC08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41027473" w14:textId="0EAF1405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4"/>
      </w:r>
      <w:r w:rsidRPr="00C952AD">
        <w:rPr>
          <w:rFonts w:hint="eastAsia"/>
          <w:noProof/>
        </w:rPr>
        <w:t>（九四二）</w:t>
      </w:r>
    </w:p>
    <w:p w14:paraId="00D3F5D0" w14:textId="6D9FC0A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5D1ABA99" w14:textId="24AED9C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6747595E" w14:textId="62E48A2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諸比丘！汝等見諸眾生安隱諸樂，當作是念：『我等長夜輪轉生死，亦曾受斯樂，其趣無量。』是故，比丘！當如是學：『無始生死，長夜輪轉，不知苦之本際，當勤精進，斷除諸有，莫令增長。』」</w:t>
      </w:r>
    </w:p>
    <w:p w14:paraId="772118E9" w14:textId="7495714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2EF58B29" w14:textId="2427B2F2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5"/>
      </w:r>
      <w:r w:rsidRPr="00C952AD">
        <w:rPr>
          <w:rFonts w:hint="eastAsia"/>
          <w:noProof/>
        </w:rPr>
        <w:t>（九四三）</w:t>
      </w:r>
    </w:p>
    <w:p w14:paraId="7D2A1ACB" w14:textId="2208B50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29EB492D" w14:textId="4315691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1C59B216" w14:textId="276E77B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爾時，世尊告諸比丘：「眾生無始生死，長夜輪轉，不知苦之本際。諸比丘！若見眾生受諸苦惱，當作是念：『我長夜輪轉生死以來，亦曾更受如是之苦，其數無量，當勤方便，斷除諸有，莫令增長。』」</w:t>
      </w:r>
    </w:p>
    <w:p w14:paraId="4F29CD9B" w14:textId="53F497A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2BBD60BE" w14:textId="696BB803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6"/>
      </w:r>
      <w:r w:rsidRPr="00C952AD">
        <w:rPr>
          <w:rFonts w:hint="eastAsia"/>
          <w:noProof/>
        </w:rPr>
        <w:t>（九四四）</w:t>
      </w:r>
    </w:p>
    <w:p w14:paraId="5E95ED8C" w14:textId="647F481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0EFE6929" w14:textId="01FCB37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6155B83F" w14:textId="567E407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諸比丘！汝等見諸眾生而生恐怖，衣毛為竪，當作是念：『我等過去必曾殺生，為傷害者，為惡知識，於無始生死長夜輪轉，不知苦之本際。』諸比丘！當作是學，斷除諸有，莫令增長。」</w:t>
      </w:r>
    </w:p>
    <w:p w14:paraId="23A2C248" w14:textId="447BD35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佛說此經已，諸比丘聞佛所說，歡喜奉行。</w:t>
      </w:r>
    </w:p>
    <w:p w14:paraId="0CC77EDB" w14:textId="5D67DE10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7"/>
      </w:r>
      <w:r w:rsidRPr="00C952AD">
        <w:rPr>
          <w:rFonts w:hint="eastAsia"/>
          <w:noProof/>
        </w:rPr>
        <w:t>（九四五）</w:t>
      </w:r>
    </w:p>
    <w:p w14:paraId="30A9E53D" w14:textId="74BEF8C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1E594551" w14:textId="5D5A085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1617A4A6" w14:textId="61FFA23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諸比丘！若見眾生愛念歡喜者，當作是念：『如是眾生過去世時，必為我等父母、兄弟、妻子、親屬、師友、知識，如是長夜生死輪轉，無明所蓋，愛繫其頸，故長夜輪轉，不知苦之本際。』是故，諸比丘！當如是學，精勤方便，斷除諸有，莫令增長。」</w:t>
      </w:r>
    </w:p>
    <w:p w14:paraId="6DD97588" w14:textId="26FDF37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03E7B26A" w14:textId="7770EE05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8"/>
      </w:r>
      <w:r w:rsidRPr="00C952AD">
        <w:rPr>
          <w:rFonts w:hint="eastAsia"/>
          <w:noProof/>
        </w:rPr>
        <w:t>（九四六）</w:t>
      </w:r>
    </w:p>
    <w:p w14:paraId="0C653F93" w14:textId="426829F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EC8039F" w14:textId="311E647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6A37C2F8" w14:textId="7600CF2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時，有異婆羅門來詣佛所，恭敬問訊，問訊已，退坐一面，白佛言：「瞿曇！未來世當有幾佛？」</w:t>
      </w:r>
    </w:p>
    <w:p w14:paraId="260828A1" w14:textId="181794D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佛告婆羅門：「未來佛者，如無量恒河沙。」</w:t>
      </w:r>
    </w:p>
    <w:p w14:paraId="10C4A03E" w14:textId="5BB599D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爾時，婆羅門作是念：「未來當有如無量恒河沙三藐三佛陀，我當從彼修諸梵行。」</w:t>
      </w:r>
    </w:p>
    <w:p w14:paraId="2B5CFEF0" w14:textId="60DC1E4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爾時，婆羅門聞佛所說，歡喜隨喜，從坐起去。</w:t>
      </w:r>
    </w:p>
    <w:p w14:paraId="6ED523A2" w14:textId="7783759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時，婆羅門隨路思惟：「我今唯問沙門瞿曇未來諸佛，不問過去。」即隨路還，復問世尊：「云何？瞿曇！過去世時，復有幾佛？」</w:t>
      </w:r>
    </w:p>
    <w:p w14:paraId="6BD1A6CC" w14:textId="094236B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佛告婆羅門：「過去世佛亦如無量恒河沙數。」</w:t>
      </w:r>
    </w:p>
    <w:p w14:paraId="2EFD3C27" w14:textId="4C39A17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羅門即作是念：「過去世中有無量恒河沙等諸佛世尊，我曾不習近。設復未來如無量恒河沙三藐三佛陀，亦當不與習近娛樂。我今當於沙門瞿曇所修行梵行。」即便合掌白佛言：「唯願聽我於正法、律出家修梵行。」</w:t>
      </w:r>
    </w:p>
    <w:p w14:paraId="08B83C5F" w14:textId="59F4E2D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佛告婆羅門：「聽汝於正法、律出家修梵行，得比丘分。」</w:t>
      </w:r>
    </w:p>
    <w:p w14:paraId="63755026" w14:textId="22AE64C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爾時，婆羅門即出家受具足。出家已，獨一靜處思惟：「所以善男子正信非家，出家學道……。」乃至得阿羅漢。</w:t>
      </w:r>
    </w:p>
    <w:p w14:paraId="373B753E" w14:textId="175D4C56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9"/>
      </w:r>
      <w:r w:rsidRPr="00C952AD">
        <w:rPr>
          <w:rFonts w:hint="eastAsia"/>
          <w:noProof/>
        </w:rPr>
        <w:t>（九四七）</w:t>
      </w:r>
    </w:p>
    <w:p w14:paraId="3E64A90C" w14:textId="7146467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41EA6B18" w14:textId="300B6C6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一時，佛住王舍城毘富羅山。</w:t>
      </w:r>
    </w:p>
    <w:p w14:paraId="09C764E4" w14:textId="41496AA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爾時，世尊告諸比丘：「有一人於一劫中生死輪轉，積累白骨不腐壞者，如</w:t>
      </w:r>
      <w:r w:rsidRPr="00C952AD">
        <w:rPr>
          <w:rStyle w:val="af4"/>
          <w:noProof/>
        </w:rPr>
        <w:footnoteReference w:id="10"/>
      </w:r>
      <w:r w:rsidRPr="00C952AD">
        <w:rPr>
          <w:rFonts w:hint="eastAsia"/>
          <w:noProof/>
        </w:rPr>
        <w:t>毘富羅山。若多聞聖弟子此苦聖諦如實知，此苦集聖諦如實知，此苦滅聖諦如實知，此苦滅道跡聖諦如實知，彼如是知、如是見，斷三結，謂身見、戒取、疑，斷此三</w:t>
      </w:r>
      <w:r w:rsidRPr="00C952AD">
        <w:rPr>
          <w:rStyle w:val="af4"/>
          <w:noProof/>
        </w:rPr>
        <w:footnoteReference w:id="11"/>
      </w:r>
      <w:r w:rsidRPr="00C952AD">
        <w:rPr>
          <w:rFonts w:hint="eastAsia"/>
          <w:noProof/>
        </w:rPr>
        <w:t>結，得須陀洹，不墮惡趣法，決定正向三菩提，七有天人往生，究竟苦邊。」</w:t>
      </w:r>
    </w:p>
    <w:p w14:paraId="167A1670" w14:textId="388C6E7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爾時，世尊即說偈言：</w:t>
      </w:r>
    </w:p>
    <w:p w14:paraId="19EB4445" w14:textId="0CEBA5F7" w:rsidR="00C952AD" w:rsidRDefault="00C952AD" w:rsidP="00C952AD">
      <w:pPr>
        <w:pStyle w:val="lg"/>
        <w:spacing w:before="180"/>
        <w:ind w:left="240" w:hangingChars="100" w:hanging="240"/>
        <w:rPr>
          <w:noProof/>
        </w:rPr>
      </w:pPr>
      <w:r w:rsidRPr="00C952AD">
        <w:rPr>
          <w:rFonts w:hint="eastAsia"/>
          <w:noProof/>
        </w:rPr>
        <w:t>「一人一劫中，　　積聚其身骨，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常積不腐壞，　　如毘富羅山。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若諸聖弟子，　　正智見真諦，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此苦及苦因，　　離苦得寂滅。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修習八道跡，　　正向般涅槃，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極至於七有，　　天人來往生，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盡一切諸結，　　究竟於苦邊。」</w:t>
      </w:r>
    </w:p>
    <w:p w14:paraId="2CA80E12" w14:textId="29B5A90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4DDD0244" w14:textId="392353BB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2"/>
      </w:r>
      <w:r w:rsidRPr="00C952AD">
        <w:rPr>
          <w:rFonts w:hint="eastAsia"/>
          <w:noProof/>
        </w:rPr>
        <w:t>（九四八）</w:t>
      </w:r>
    </w:p>
    <w:p w14:paraId="347E57C3" w14:textId="1B4FF80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1C4A8946" w14:textId="65EA651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50920E6A" w14:textId="6C348FD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爾時，世尊告諸比丘：「眾生於無始生死長夜輪轉，不知苦之本際。」</w:t>
      </w:r>
    </w:p>
    <w:p w14:paraId="4B532C07" w14:textId="3780558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時，有異比丘從坐起，整衣服，偏袒右肩，為佛作禮，右膝著地，合掌白佛：「世尊！劫長久如？」</w:t>
      </w:r>
    </w:p>
    <w:p w14:paraId="5D17C418" w14:textId="515DC4B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佛告比丘：「我能為汝說，而汝難知。」</w:t>
      </w:r>
    </w:p>
    <w:p w14:paraId="4C58F09A" w14:textId="1551059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比丘白佛：「可說譬不？」</w:t>
      </w:r>
    </w:p>
    <w:p w14:paraId="4129C344" w14:textId="60511D0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言：「可說，比丘！譬如鐵城，方一由旬，高下亦爾，滿中芥子，有人百年取一芥子，盡其芥子，劫猶不竟。如是，比丘！其劫者，如是長久。如是長劫，百千萬億大苦相續，白骨成丘，膿血成流，地獄、畜生、餓鬼惡趣。是名，比丘！無始生死，長夜輪轉，不知苦之本際。是故，比丘！當如是學：『斷除諸有，莫令增長。』」</w:t>
      </w:r>
    </w:p>
    <w:p w14:paraId="4628E9C7" w14:textId="22D4140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577573C0" w14:textId="3D101825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3"/>
      </w:r>
      <w:r w:rsidRPr="00C952AD">
        <w:rPr>
          <w:rFonts w:hint="eastAsia"/>
          <w:noProof/>
        </w:rPr>
        <w:t>（九四九）</w:t>
      </w:r>
    </w:p>
    <w:p w14:paraId="2C92053E" w14:textId="2D7B1C9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1D499AF8" w14:textId="670545F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777BFDD0" w14:textId="505AF96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爾時，世尊告諸比丘：「眾生無始生死，長夜輪轉，不知苦之本際。」</w:t>
      </w:r>
    </w:p>
    <w:p w14:paraId="0F3C5C25" w14:textId="4D1E3C2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時，有異比丘從坐起，整衣服，為佛作禮，右膝著地，合掌白佛：「世尊！劫長久如？」</w:t>
      </w:r>
    </w:p>
    <w:p w14:paraId="6DEA0C5D" w14:textId="1BF79C2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佛告比丘：「我能為汝說，汝難得知。」</w:t>
      </w:r>
    </w:p>
    <w:p w14:paraId="70AD9043" w14:textId="052E968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比丘白佛：「可說譬不？」</w:t>
      </w:r>
    </w:p>
    <w:p w14:paraId="2B8D5457" w14:textId="6750A2E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佛言：「可說。比丘！如大石山，不斷不壞，方一由旬，若有士夫以</w:t>
      </w:r>
      <w:r w:rsidRPr="00C952AD">
        <w:rPr>
          <w:rStyle w:val="af4"/>
          <w:noProof/>
        </w:rPr>
        <w:footnoteReference w:id="14"/>
      </w:r>
      <w:r w:rsidRPr="00C952AD">
        <w:rPr>
          <w:rFonts w:hint="eastAsia"/>
          <w:noProof/>
        </w:rPr>
        <w:t>迦尸劫貝百年一拂，拂之不已，石山遂盡，劫猶不竟。比丘！如是長久之劫，百千萬億劫受諸苦惱，乃至諸比丘！當如是學：『斷除諸有，莫令增長。』」</w:t>
      </w:r>
    </w:p>
    <w:p w14:paraId="1C3FB547" w14:textId="1B85B80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4D5AFA36" w14:textId="73F0DA86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5"/>
      </w:r>
      <w:r w:rsidRPr="00C952AD">
        <w:rPr>
          <w:rFonts w:hint="eastAsia"/>
          <w:noProof/>
        </w:rPr>
        <w:t>（九五〇）</w:t>
      </w:r>
    </w:p>
    <w:p w14:paraId="73B188D0" w14:textId="79FC308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B9290D3" w14:textId="5ADF846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1254C7FA" w14:textId="4BE6AAD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爾時，世尊告諸比丘：「眾生無始生死，長夜輪轉，不知苦之本際。」</w:t>
      </w:r>
    </w:p>
    <w:p w14:paraId="34BA90A5" w14:textId="6B351B5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時，有異比丘從坐起，整衣服，為佛作禮，右膝著地，合掌白佛：「世尊！過去有幾劫？」</w:t>
      </w:r>
    </w:p>
    <w:p w14:paraId="5B9F3366" w14:textId="6F67215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佛告比丘：「我悉能說，汝知甚難。」</w:t>
      </w:r>
    </w:p>
    <w:p w14:paraId="195EE592" w14:textId="6276D1C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比丘白佛：「可說譬不？」</w:t>
      </w:r>
    </w:p>
    <w:p w14:paraId="29A166EE" w14:textId="0359E08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言：「可說。譬如，比丘！有士夫壽命百歲，晨朝憶念三百千劫，日中憶念三百千劫，日暮憶念三百千劫。如是日日憶念劫數，百年命終，不能憶念劫數邊際。比丘當知，過去劫數無量如是，過去無量劫數，長夜受苦，積骨成山，髓血成流，乃至地獄、畜生、餓鬼惡趣。如是，比丘！無始生死，長夜輪轉，不知苦之本際。是故，比丘！當如是學：『斷除諸有，莫令增長。』」</w:t>
      </w:r>
    </w:p>
    <w:p w14:paraId="66AB9831" w14:textId="2A06BDA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3D7CAF6B" w14:textId="5FA7AFF9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6"/>
      </w:r>
      <w:r w:rsidRPr="00C952AD">
        <w:rPr>
          <w:rFonts w:hint="eastAsia"/>
          <w:noProof/>
        </w:rPr>
        <w:t>（九五一）</w:t>
      </w:r>
    </w:p>
    <w:p w14:paraId="60E9A179" w14:textId="3F16D5A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5E06A08A" w14:textId="6A0F144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6F588448" w14:textId="5F88B80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爾時，世尊告諸比丘：「眾生無始生死，長夜輪轉，不知苦之本際，無有一處不生不死者。如是長夜無始生死，不知苦之本際。是故，比丘！當如是學：『斷除諸有，莫令增長。』」</w:t>
      </w:r>
    </w:p>
    <w:p w14:paraId="51F2D160" w14:textId="1B081FF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03A055A3" w14:textId="21BFD8AC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7"/>
      </w:r>
      <w:r w:rsidRPr="00C952AD">
        <w:rPr>
          <w:rFonts w:hint="eastAsia"/>
          <w:noProof/>
        </w:rPr>
        <w:t>（九五二）</w:t>
      </w:r>
    </w:p>
    <w:p w14:paraId="0AC31BD1" w14:textId="57E7F4F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1D92CDA1" w14:textId="78AD36D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4C085495" w14:textId="281EB0A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，無有一處無父母、兄弟、妻子、眷屬、宗親、師長者。如是，比丘！無始生死，長夜輪轉，不知苦之本際。是故，比丘！當如是學：『斷除諸有，莫令增長。』」</w:t>
      </w:r>
    </w:p>
    <w:p w14:paraId="45E9814F" w14:textId="3C6BAD9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118A4721" w14:textId="09EF592B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18"/>
      </w:r>
      <w:r w:rsidRPr="00C952AD">
        <w:rPr>
          <w:rFonts w:hint="eastAsia"/>
          <w:noProof/>
        </w:rPr>
        <w:t>（九五三）</w:t>
      </w:r>
    </w:p>
    <w:p w14:paraId="01E65CE0" w14:textId="3E3C7BE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0CF6E327" w14:textId="3169DFA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25AFA29C" w14:textId="45B5CCE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爾時，世尊告諸比丘：「眾生無始生死，長夜輪轉，不知苦之本際。譬如大雨</w:t>
      </w:r>
      <w:r w:rsidRPr="00C952AD">
        <w:rPr>
          <w:rStyle w:val="af4"/>
          <w:noProof/>
        </w:rPr>
        <w:footnoteReference w:id="19"/>
      </w:r>
      <w:r w:rsidRPr="00C952AD">
        <w:rPr>
          <w:rFonts w:hint="eastAsia"/>
          <w:noProof/>
        </w:rPr>
        <w:t>渧泡，一生一滅，如是，眾生無明所蓋，愛繫其頸，無始生死。生者、死者長夜輪轉，不知苦之本際。是故，比丘！當如是學：『斷除諸有，莫令增長。』」</w:t>
      </w:r>
    </w:p>
    <w:p w14:paraId="55E27F67" w14:textId="6A81AAF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581504D4" w14:textId="0B883CF8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20"/>
      </w:r>
      <w:r w:rsidRPr="00C952AD">
        <w:rPr>
          <w:rFonts w:hint="eastAsia"/>
          <w:noProof/>
        </w:rPr>
        <w:t>（九五四）</w:t>
      </w:r>
    </w:p>
    <w:p w14:paraId="179224E1" w14:textId="04979FE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3DD18FE2" w14:textId="47DE486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4CFDF932" w14:textId="358C1E9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眾生無始生死，長夜輪轉，不知苦之本際。譬如普天大雨洪澍，東西南北無斷絕處。如是東方、南方、西方、北方，無量國土劫成、劫壞，如天大雨，普雨天下，無斷絕處。如是無始生死，長夜輪轉，不知苦之本際。譬如擲杖空中，或頭落地，或尾落地，或中落地；如是無始生死，長夜輪轉，或墮地獄，或墮畜生，或墮餓鬼。如是無始生死，長夜輪轉。是故，比丘！當如是學：『斷除諸有，莫令增長。』」</w:t>
      </w:r>
    </w:p>
    <w:p w14:paraId="1ED9C318" w14:textId="5B7F314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29236798" w14:textId="3992F64B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21"/>
      </w:r>
      <w:r w:rsidRPr="00C952AD">
        <w:rPr>
          <w:rFonts w:hint="eastAsia"/>
          <w:noProof/>
        </w:rPr>
        <w:t>（九五五）</w:t>
      </w:r>
    </w:p>
    <w:p w14:paraId="612BEEFF" w14:textId="55FF723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8206C93" w14:textId="43CE63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589EAEC1" w14:textId="5FCF014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爾時，世尊告諸比丘：「眾生無始生死，長夜輪轉，不知苦之本際。譬如，比丘！若有士夫轉五</w:t>
      </w:r>
      <w:r w:rsidRPr="00C952AD">
        <w:rPr>
          <w:rStyle w:val="af4"/>
          <w:noProof/>
        </w:rPr>
        <w:footnoteReference w:id="22"/>
      </w:r>
      <w:r w:rsidRPr="00C952AD">
        <w:rPr>
          <w:rFonts w:hint="eastAsia"/>
          <w:noProof/>
        </w:rPr>
        <w:t>節輪，常轉不息；如是眾生轉五趣輪，或墮地獄、畜生、餓鬼及人、天趣，常轉不息。如是無始生死，長夜輪轉，不知苦之本際。是故，比丘！當如是學：『斷除諸有，莫令增長。』」</w:t>
      </w:r>
    </w:p>
    <w:p w14:paraId="0327EE84" w14:textId="2371CD5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5B4BA426" w14:textId="5FDEC7A3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23"/>
      </w:r>
      <w:r w:rsidRPr="00C952AD">
        <w:rPr>
          <w:rFonts w:hint="eastAsia"/>
          <w:noProof/>
        </w:rPr>
        <w:t>（九五六）</w:t>
      </w:r>
    </w:p>
    <w:p w14:paraId="70BD661F" w14:textId="009D93E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365F791F" w14:textId="3840D18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一時，佛住王舍城毘富羅山側。</w:t>
      </w:r>
    </w:p>
    <w:p w14:paraId="5F021D50" w14:textId="29B2E72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爾時，世尊告諸比丘：「一切行無常，一切行不恒、不安、變易之法。諸比丘！於一切行當生厭離、</w:t>
      </w:r>
      <w:r w:rsidRPr="00C952AD">
        <w:rPr>
          <w:rStyle w:val="af4"/>
          <w:noProof/>
        </w:rPr>
        <w:footnoteReference w:id="24"/>
      </w:r>
      <w:r w:rsidRPr="00C952AD">
        <w:rPr>
          <w:rFonts w:hint="eastAsia"/>
          <w:noProof/>
        </w:rPr>
        <w:t>求樂、解脫。</w:t>
      </w:r>
    </w:p>
    <w:p w14:paraId="3E8F9C8E" w14:textId="4F59E66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「諸比丘！過去世時，此</w:t>
      </w:r>
      <w:r w:rsidRPr="00C952AD">
        <w:rPr>
          <w:rStyle w:val="af4"/>
          <w:noProof/>
        </w:rPr>
        <w:footnoteReference w:id="25"/>
      </w:r>
      <w:r w:rsidRPr="00C952AD">
        <w:rPr>
          <w:rFonts w:hint="eastAsia"/>
          <w:noProof/>
        </w:rPr>
        <w:t>毘富羅山名</w:t>
      </w:r>
      <w:r w:rsidRPr="00C952AD">
        <w:rPr>
          <w:rStyle w:val="af4"/>
          <w:noProof/>
        </w:rPr>
        <w:footnoteReference w:id="26"/>
      </w:r>
      <w:r w:rsidRPr="00C952AD">
        <w:rPr>
          <w:rFonts w:hint="eastAsia"/>
          <w:noProof/>
        </w:rPr>
        <w:t>長竹山，有諸人民圍遶山居，名</w:t>
      </w:r>
      <w:r w:rsidRPr="00C952AD">
        <w:rPr>
          <w:rStyle w:val="af4"/>
          <w:noProof/>
        </w:rPr>
        <w:footnoteReference w:id="27"/>
      </w:r>
      <w:r w:rsidRPr="00C952AD">
        <w:rPr>
          <w:rFonts w:hint="eastAsia"/>
          <w:noProof/>
        </w:rPr>
        <w:t>低彌羅邑。低彌羅邑人壽四萬歲，低彌羅邑人上此山頂，四日乃得往反。時，世有佛，名</w:t>
      </w:r>
      <w:r w:rsidRPr="00C952AD">
        <w:rPr>
          <w:rStyle w:val="af4"/>
          <w:noProof/>
        </w:rPr>
        <w:footnoteReference w:id="28"/>
      </w:r>
      <w:r w:rsidRPr="00C952AD">
        <w:rPr>
          <w:rFonts w:hint="eastAsia"/>
          <w:noProof/>
        </w:rPr>
        <w:t>迦羅迦孫提如來、應、等正覺、明行足、善逝、世間解、無上士、調御丈夫、天人師、佛世尊出興於世，說法教化，初、中、後善，善義善味，純一滿淨，梵行清白，開發顯示。彼長竹山於今名字亦滅，低彌羅聚落人民亦沒，彼佛如來已般涅槃。比丘！當知一切諸行皆悉無常、不恒、不安、變易之法，於一切行，當修厭離、離欲、解脫。</w:t>
      </w:r>
    </w:p>
    <w:p w14:paraId="5D9D455C" w14:textId="46E9029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「諸比丘！過去世時，此毘富羅山名曰</w:t>
      </w:r>
      <w:r w:rsidRPr="00C952AD">
        <w:rPr>
          <w:rStyle w:val="af4"/>
          <w:noProof/>
        </w:rPr>
        <w:footnoteReference w:id="29"/>
      </w:r>
      <w:r w:rsidRPr="00C952AD">
        <w:rPr>
          <w:rFonts w:hint="eastAsia"/>
          <w:noProof/>
        </w:rPr>
        <w:t>朋迦。時，有人民遶山而居，名阿毘迦邑，彼時人民壽三萬歲，阿毘迦人上此山頂，經三日中乃得往反。時，世有佛，名</w:t>
      </w:r>
      <w:r w:rsidRPr="00C952AD">
        <w:rPr>
          <w:rStyle w:val="af4"/>
          <w:noProof/>
        </w:rPr>
        <w:footnoteReference w:id="30"/>
      </w:r>
      <w:r w:rsidRPr="00C952AD">
        <w:rPr>
          <w:rFonts w:hint="eastAsia"/>
          <w:noProof/>
        </w:rPr>
        <w:t>拘那含牟尼如來、應、等正覺、明行足、善逝、世間解、無上士、調御丈夫、天人師、佛世尊出興於世，演說經法，初、中、後善，善義善味，純一滿淨，梵行清白，開發顯示。諸比丘！彼朋迦山名字久滅，阿毘迦邑人亦久亡沒，彼佛世尊亦般涅槃。如是，比丘！一切諸行皆悉無常、不恒、不安、變易之法，汝等比丘當修厭離、</w:t>
      </w:r>
      <w:r w:rsidRPr="00C952AD">
        <w:rPr>
          <w:rStyle w:val="af4"/>
          <w:noProof/>
        </w:rPr>
        <w:footnoteReference w:id="31"/>
      </w:r>
      <w:r w:rsidRPr="00C952AD">
        <w:rPr>
          <w:rFonts w:hint="eastAsia"/>
          <w:noProof/>
        </w:rPr>
        <w:t>求樂、解脫。</w:t>
      </w:r>
    </w:p>
    <w:p w14:paraId="011D88CD" w14:textId="741445E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「諸比丘！過去世時，此毘富羅山名</w:t>
      </w:r>
      <w:r w:rsidRPr="00C952AD">
        <w:rPr>
          <w:rStyle w:val="af4"/>
          <w:noProof/>
        </w:rPr>
        <w:footnoteReference w:id="32"/>
      </w:r>
      <w:r w:rsidRPr="00C952AD">
        <w:rPr>
          <w:rFonts w:hint="eastAsia"/>
          <w:noProof/>
        </w:rPr>
        <w:t>宿波羅首，有諸人民遶山居止，名</w:t>
      </w:r>
      <w:r w:rsidRPr="00C952AD">
        <w:rPr>
          <w:rStyle w:val="af4"/>
          <w:noProof/>
        </w:rPr>
        <w:footnoteReference w:id="33"/>
      </w:r>
      <w:r w:rsidRPr="00C952AD">
        <w:rPr>
          <w:rFonts w:hint="eastAsia"/>
          <w:noProof/>
        </w:rPr>
        <w:t>赤馬邑，人壽二萬歲，彼諸人民上此山頂，經二日</w:t>
      </w:r>
      <w:r w:rsidRPr="00C952AD">
        <w:rPr>
          <w:rStyle w:val="af4"/>
          <w:noProof/>
        </w:rPr>
        <w:footnoteReference w:id="34"/>
      </w:r>
      <w:r w:rsidRPr="00C952AD">
        <w:rPr>
          <w:rFonts w:hint="eastAsia"/>
          <w:noProof/>
        </w:rPr>
        <w:t>中乃得往反。爾時，有佛名曰</w:t>
      </w:r>
      <w:r w:rsidRPr="00C952AD">
        <w:rPr>
          <w:rStyle w:val="af4"/>
          <w:noProof/>
        </w:rPr>
        <w:footnoteReference w:id="35"/>
      </w:r>
      <w:r w:rsidRPr="00C952AD">
        <w:rPr>
          <w:rFonts w:hint="eastAsia"/>
          <w:noProof/>
        </w:rPr>
        <w:t>迦葉如來、應供，乃至出興於世，演說經法，初、中、後善，善義善味，純一滿淨，梵行清白，開示顯現。比丘！當知宿波羅首山名字久滅，赤馬邑人亦久亡沒，彼佛世尊亦般涅槃。如是，比丘！一切諸行皆悉無常、不恒、不安、變易之法。是故，比丘！當修厭離、離欲、解脫。</w:t>
      </w:r>
    </w:p>
    <w:p w14:paraId="2E023019" w14:textId="48CA5E7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「諸比丘！今日此山名毘富羅，有諸人民遶山而居，名</w:t>
      </w:r>
      <w:r w:rsidRPr="00C952AD">
        <w:rPr>
          <w:rStyle w:val="af4"/>
          <w:noProof/>
        </w:rPr>
        <w:footnoteReference w:id="36"/>
      </w:r>
      <w:r w:rsidRPr="00C952AD">
        <w:rPr>
          <w:rFonts w:hint="eastAsia"/>
          <w:noProof/>
        </w:rPr>
        <w:t>摩竭提國，此諸人民壽命百歲，善自消息，得滿百歲，摩竭提人上此山頂，須臾往反，我今於此得成如來、應、等正覺，乃至佛世尊，演說正法，教化令得寂滅涅槃、正道、善逝、覺知。比丘！當知此毘富羅山名亦當</w:t>
      </w:r>
      <w:r w:rsidRPr="00C952AD">
        <w:rPr>
          <w:rStyle w:val="af4"/>
          <w:noProof/>
        </w:rPr>
        <w:footnoteReference w:id="37"/>
      </w:r>
      <w:r w:rsidRPr="00C952AD">
        <w:rPr>
          <w:rFonts w:hint="eastAsia"/>
          <w:noProof/>
        </w:rPr>
        <w:t>磨滅，摩竭提人亦當亡沒，如來不久當般涅槃。如是，比丘！一切諸行悉皆無常、不恒、不安、變易之法。是故，比丘！當修厭離、離欲、解脫。」</w:t>
      </w:r>
    </w:p>
    <w:p w14:paraId="1B44DCDA" w14:textId="1698152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爾時，世尊即說偈言：</w:t>
      </w:r>
    </w:p>
    <w:p w14:paraId="3C791126" w14:textId="6F0B02BF" w:rsidR="00C952AD" w:rsidRDefault="00C952AD" w:rsidP="00C952AD">
      <w:pPr>
        <w:pStyle w:val="lg"/>
        <w:spacing w:before="180"/>
        <w:ind w:left="240" w:hangingChars="100" w:hanging="240"/>
        <w:rPr>
          <w:noProof/>
        </w:rPr>
      </w:pPr>
      <w:r w:rsidRPr="00C952AD">
        <w:rPr>
          <w:rFonts w:hint="eastAsia"/>
          <w:noProof/>
        </w:rPr>
        <w:t>「古昔長竹山，　　低彌羅</w:t>
      </w:r>
      <w:r w:rsidRPr="00C952AD">
        <w:rPr>
          <w:rStyle w:val="af4"/>
          <w:noProof/>
          <w:color w:val="auto"/>
        </w:rPr>
        <w:footnoteReference w:id="38"/>
      </w:r>
      <w:r w:rsidRPr="00C952AD">
        <w:rPr>
          <w:rFonts w:hint="eastAsia"/>
          <w:noProof/>
        </w:rPr>
        <w:t>村邑，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次名朋迦山，　　阿毘迦聚落，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宿波羅首山，　　聚落名赤馬，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今毘富羅山，　　國</w:t>
      </w:r>
      <w:r w:rsidRPr="00C952AD">
        <w:rPr>
          <w:rStyle w:val="af4"/>
          <w:noProof/>
          <w:color w:val="auto"/>
        </w:rPr>
        <w:footnoteReference w:id="39"/>
      </w:r>
      <w:r w:rsidRPr="00C952AD">
        <w:rPr>
          <w:rFonts w:hint="eastAsia"/>
          <w:noProof/>
        </w:rPr>
        <w:t>名摩竭陀，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名山悉磨滅，　　其人悉</w:t>
      </w:r>
      <w:r w:rsidRPr="00C952AD">
        <w:rPr>
          <w:rStyle w:val="af4"/>
          <w:noProof/>
          <w:color w:val="auto"/>
        </w:rPr>
        <w:footnoteReference w:id="40"/>
      </w:r>
      <w:r w:rsidRPr="00C952AD">
        <w:rPr>
          <w:rFonts w:hint="eastAsia"/>
          <w:noProof/>
        </w:rPr>
        <w:t>沒亡，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諸佛般涅槃，　　有者無不盡。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一切行無常，　　悉皆生滅法，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有生無不盡，　　唯寂滅為樂。」</w:t>
      </w:r>
    </w:p>
    <w:p w14:paraId="55278287" w14:textId="77052EE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3F769191" w14:textId="1CE5D72C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41"/>
      </w:r>
      <w:r w:rsidRPr="00C952AD">
        <w:rPr>
          <w:rFonts w:hint="eastAsia"/>
          <w:noProof/>
        </w:rPr>
        <w:t>（九五七）</w:t>
      </w:r>
    </w:p>
    <w:p w14:paraId="46ACB636" w14:textId="387C78B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583DDB35" w14:textId="1A30EEF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0766EE33" w14:textId="624D0AD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</w:t>
      </w:r>
      <w:r w:rsidRPr="00C952AD">
        <w:rPr>
          <w:rStyle w:val="af4"/>
          <w:noProof/>
        </w:rPr>
        <w:footnoteReference w:id="42"/>
      </w:r>
      <w:r w:rsidRPr="00C952AD">
        <w:rPr>
          <w:rFonts w:hint="eastAsia"/>
          <w:noProof/>
        </w:rPr>
        <w:t>婆蹉種出家來詣佛所，合掌問訊，問訊已，退坐一面，白佛言：「瞿曇！欲有所問，寧有閑暇見答以不？」</w:t>
      </w:r>
    </w:p>
    <w:p w14:paraId="5D17F734" w14:textId="40A5DD6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佛告婆蹉種出家：「隨汝所問，當為汝說。」</w:t>
      </w:r>
    </w:p>
    <w:p w14:paraId="07EE198D" w14:textId="362AB51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婆蹉種出家白佛言：「云何，瞿曇！命即身耶？」</w:t>
      </w:r>
    </w:p>
    <w:p w14:paraId="58CA4E78" w14:textId="1F713D6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佛告婆蹉種出家：「命即身者，此是無記。」</w:t>
      </w:r>
    </w:p>
    <w:p w14:paraId="66064637" w14:textId="564E0F7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「云何，瞿曇！為命異身異耶？」</w:t>
      </w:r>
    </w:p>
    <w:p w14:paraId="7A5CE8A9" w14:textId="0BB3D05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佛告婆蹉種出家：「命異身異者，此亦無記。」</w:t>
      </w:r>
    </w:p>
    <w:p w14:paraId="3F678F45" w14:textId="0C4BCB4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白佛：「云何，瞿曇！『命即身耶？』答言：『無記』；『命異身異？』答言：『無記』？沙門瞿曇有何等奇！弟子命終，即記說言：『某生彼處，某生彼處』——彼諸弟子於此命終捨身，即乘意生身，生於餘處——當於爾時，非為命異身異也？」</w:t>
      </w:r>
    </w:p>
    <w:p w14:paraId="2F608D08" w14:textId="52C3504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佛告婆蹉：「此說有餘，不說無餘。」</w:t>
      </w:r>
    </w:p>
    <w:p w14:paraId="649BD535" w14:textId="29EC28B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婆蹉白佛：「瞿曇！云何說有餘，不說無餘？」</w:t>
      </w:r>
    </w:p>
    <w:p w14:paraId="346DE28C" w14:textId="63E385D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佛告婆蹉：「譬如火，有餘得然，非無餘。」</w:t>
      </w:r>
    </w:p>
    <w:p w14:paraId="007BCF72" w14:textId="2A9194B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婆蹉白佛：「我見火無餘亦然。」</w:t>
      </w:r>
    </w:p>
    <w:p w14:paraId="6C4CF95F" w14:textId="2E04137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佛告婆蹉：「云何見火無餘亦</w:t>
      </w:r>
      <w:r w:rsidRPr="00C952AD">
        <w:rPr>
          <w:rFonts w:hint="eastAsia"/>
          <w:noProof/>
        </w:rPr>
        <w:t>[</w:t>
      </w:r>
      <w:r w:rsidRPr="00C952AD">
        <w:rPr>
          <w:rFonts w:hint="eastAsia"/>
          <w:noProof/>
        </w:rPr>
        <w:t>＊</w:t>
      </w:r>
      <w:r w:rsidRPr="00C952AD">
        <w:rPr>
          <w:rFonts w:hint="eastAsia"/>
          <w:noProof/>
        </w:rPr>
        <w:t>]</w:t>
      </w:r>
      <w:r w:rsidRPr="00C952AD">
        <w:rPr>
          <w:rFonts w:hint="eastAsia"/>
          <w:noProof/>
        </w:rPr>
        <w:t>然？」</w:t>
      </w:r>
    </w:p>
    <w:p w14:paraId="2463A3DC" w14:textId="6D6C93C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婆蹉白佛：「譬如大聚熾火，疾風來吹，火飛空中，豈非無餘火耶？」</w:t>
      </w:r>
    </w:p>
    <w:p w14:paraId="7084F565" w14:textId="796E0C4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佛告婆蹉：「風吹飛火，即是有餘，非無餘也。」</w:t>
      </w:r>
    </w:p>
    <w:p w14:paraId="072315E5" w14:textId="0DDB3CC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婆蹉白佛：「瞿曇！空中飛火。云何名有餘？」</w:t>
      </w:r>
    </w:p>
    <w:p w14:paraId="48942E35" w14:textId="2EB8089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佛告婆蹉：「空中飛火依風故住，依風故</w:t>
      </w:r>
      <w:r w:rsidRPr="00C952AD">
        <w:rPr>
          <w:rFonts w:hint="eastAsia"/>
          <w:noProof/>
        </w:rPr>
        <w:t>[</w:t>
      </w:r>
      <w:r w:rsidRPr="00C952AD">
        <w:rPr>
          <w:rFonts w:hint="eastAsia"/>
          <w:noProof/>
        </w:rPr>
        <w:t>＊</w:t>
      </w:r>
      <w:r w:rsidRPr="00C952AD">
        <w:rPr>
          <w:rFonts w:hint="eastAsia"/>
          <w:noProof/>
        </w:rPr>
        <w:t>]</w:t>
      </w:r>
      <w:r w:rsidRPr="00C952AD">
        <w:rPr>
          <w:rFonts w:hint="eastAsia"/>
          <w:noProof/>
        </w:rPr>
        <w:t>然；以依風故，故說有餘。」</w:t>
      </w:r>
    </w:p>
    <w:p w14:paraId="3E1B7F0F" w14:textId="652E88A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婆蹉白佛：「眾生於此命終，乘意生身往生餘處。云何有餘？」</w:t>
      </w:r>
    </w:p>
    <w:p w14:paraId="34A23713" w14:textId="453E76C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佛告婆蹉：「眾生於此處命終，乘意生身生於餘處，當於爾時，因愛故取，因愛而住，故說有餘。」</w:t>
      </w:r>
    </w:p>
    <w:p w14:paraId="2F6AF28F" w14:textId="085F2B3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婆蹉白佛：「眾生以愛樂有餘，染著有餘；唯有世尊得彼無餘，成等正覺。沙門瞿曇！世間多緣，請辭還去。」</w:t>
      </w:r>
    </w:p>
    <w:p w14:paraId="572C6CEC" w14:textId="46090FE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佛告婆蹉：「宜知是時！」</w:t>
      </w:r>
    </w:p>
    <w:p w14:paraId="1B7B8583" w14:textId="64B3081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婆蹉出家聞佛所說，歡喜隨喜，從坐起而去。</w:t>
      </w:r>
    </w:p>
    <w:p w14:paraId="40AD0FA3" w14:textId="434A8D5C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43"/>
      </w:r>
      <w:r w:rsidRPr="00C952AD">
        <w:rPr>
          <w:rFonts w:hint="eastAsia"/>
          <w:noProof/>
        </w:rPr>
        <w:t>（九五八）</w:t>
      </w:r>
    </w:p>
    <w:p w14:paraId="243C5C03" w14:textId="1E1DD9F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4B36A579" w14:textId="7A3EAC0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一時，佛住王舍城迦蘭陀竹園。爾時，尊者大目揵連亦於彼住。</w:t>
      </w:r>
    </w:p>
    <w:p w14:paraId="1A06AEAC" w14:textId="515A21D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時，有婆蹉種出家詣尊者大目揵連所，與尊者目揵連面相問訊慰勞，慰勞已，退坐一面，語尊者大目揵連：「欲有所問，寧有閑暇見答以不？」</w:t>
      </w:r>
    </w:p>
    <w:p w14:paraId="3EDBFE19" w14:textId="09D22AC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目連答言：「婆蹉！隨意所問，知者當答。」</w:t>
      </w:r>
    </w:p>
    <w:p w14:paraId="679C6754" w14:textId="5EBFC1B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時，婆蹉種出家問尊者目揵連：「何因、何緣餘沙門、婆羅門有人</w:t>
      </w:r>
      <w:r w:rsidRPr="00C952AD">
        <w:rPr>
          <w:rStyle w:val="af4"/>
          <w:noProof/>
        </w:rPr>
        <w:footnoteReference w:id="44"/>
      </w:r>
      <w:r>
        <w:rPr>
          <w:rStyle w:val="corr"/>
          <w:rFonts w:hint="eastAsia"/>
          <w:noProof/>
        </w:rPr>
        <w:t>來</w:t>
      </w:r>
      <w:r w:rsidRPr="00C952AD">
        <w:rPr>
          <w:rFonts w:hint="eastAsia"/>
          <w:noProof/>
        </w:rPr>
        <w:t>問云何如來有後死、無後死、有無後死、非有非無後死，皆悉隨答。而沙門瞿曇有來問言如來有後死、無後死、有無後死、非有非無後死，而不記說？」</w:t>
      </w:r>
    </w:p>
    <w:p w14:paraId="344DA776" w14:textId="7D76CCB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目揵連言：「婆蹉！餘沙門、婆羅門於色、色集、色滅、色味、色患、色出不如實知；不如實知故，於如來有後死則取著，如來無後死、有後死、</w:t>
      </w:r>
      <w:r w:rsidRPr="00C952AD">
        <w:rPr>
          <w:rStyle w:val="af4"/>
          <w:noProof/>
        </w:rPr>
        <w:footnoteReference w:id="45"/>
      </w:r>
      <w:r w:rsidRPr="00C952AD">
        <w:rPr>
          <w:rFonts w:hint="eastAsia"/>
          <w:noProof/>
        </w:rPr>
        <w:t>有無後死、非有後死非無後死則生取著。受、想、行、識、識集、識滅、識味、識患、識出不如實知；不如實知故，</w:t>
      </w:r>
      <w:r w:rsidRPr="00C952AD">
        <w:rPr>
          <w:rStyle w:val="af4"/>
          <w:noProof/>
        </w:rPr>
        <w:footnoteReference w:id="46"/>
      </w:r>
      <w:r w:rsidRPr="00C952AD">
        <w:rPr>
          <w:rFonts w:hint="eastAsia"/>
          <w:noProof/>
        </w:rPr>
        <w:t>於如來有後死生取著，無後死、有無後死、非有非無後死生取著。</w:t>
      </w:r>
    </w:p>
    <w:p w14:paraId="7F785F91" w14:textId="5198566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「如來者，於色如實知，</w:t>
      </w:r>
      <w:r w:rsidRPr="00C952AD">
        <w:rPr>
          <w:rStyle w:val="af4"/>
          <w:noProof/>
        </w:rPr>
        <w:footnoteReference w:id="47"/>
      </w:r>
      <w:r w:rsidRPr="00C952AD">
        <w:rPr>
          <w:rFonts w:hint="eastAsia"/>
          <w:noProof/>
        </w:rPr>
        <w:t>色集、色滅、色味、色患、色出如實知；如實知故，</w:t>
      </w:r>
      <w:r w:rsidRPr="00C952AD">
        <w:rPr>
          <w:rStyle w:val="af4"/>
          <w:noProof/>
        </w:rPr>
        <w:footnoteReference w:id="48"/>
      </w:r>
      <w:r w:rsidRPr="00C952AD">
        <w:rPr>
          <w:rFonts w:hint="eastAsia"/>
          <w:noProof/>
        </w:rPr>
        <w:t>於如來有後死則不著，無後死、有無後死、非有非無後死則不著。受、想、行、識如實知，識集、識滅、識味、識患、識出如實知；如實知故，於如來有後死則不然，無後死、有無後死、非有非無後死則不然。甚深廣大，無量無數，皆悉寂滅。</w:t>
      </w:r>
    </w:p>
    <w:p w14:paraId="3AB5B466" w14:textId="5C37AA0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「婆蹉！如是因、如是緣，餘沙門、婆羅門若有來問如來有後死、無後死、有無後死、非有非無後死，則為記說。如是因、如是緣，如來若有來問如來有後死、無後死、有無後死、非有非無後死，不為記說。」</w:t>
      </w:r>
    </w:p>
    <w:p w14:paraId="551AF76B" w14:textId="5E8284A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時，婆蹉種出家聞尊者大目揵連所說，歡喜隨喜，從坐起而去。</w:t>
      </w:r>
    </w:p>
    <w:p w14:paraId="3FEFADA7" w14:textId="502766F6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49"/>
      </w:r>
      <w:r w:rsidRPr="00C952AD">
        <w:rPr>
          <w:rFonts w:hint="eastAsia"/>
          <w:noProof/>
        </w:rPr>
        <w:t>（九五九）</w:t>
      </w:r>
    </w:p>
    <w:p w14:paraId="2C6C97D6" w14:textId="12A5CDF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0F066D44" w14:textId="7DDBA4C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0F9904FC" w14:textId="6E4DE9B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時，有婆蹉種出家來詣佛所，合掌問訊，問訊已，退坐一面，白佛言：「瞿曇！何因、何緣餘沙門、婆羅門若有來問……」如上廣說。</w:t>
      </w:r>
    </w:p>
    <w:p w14:paraId="7F1CBA9A" w14:textId="3E0B258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種出家歎言：「奇哉！瞿曇！弟子、大師義同義、句同句、味同味，乃至同第一義。瞿曇！我今詣摩訶目揵連，以如是義、如是句、如是味而問於彼，彼亦以如是義、如是句、如是味而答我，如今瞿曇所說。是故，瞿曇！真為奇特，大師、弟子義同義、句同句、味同味，同第一義。」</w:t>
      </w:r>
    </w:p>
    <w:p w14:paraId="7B470C8F" w14:textId="4CAACFF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Style w:val="af4"/>
          <w:noProof/>
        </w:rPr>
        <w:footnoteReference w:id="50"/>
      </w:r>
      <w:r w:rsidRPr="00C952AD">
        <w:rPr>
          <w:rFonts w:hint="eastAsia"/>
          <w:noProof/>
        </w:rPr>
        <w:t>爾時，婆蹉種出家有諸因緣至</w:t>
      </w:r>
      <w:r w:rsidRPr="00C952AD">
        <w:rPr>
          <w:rStyle w:val="af4"/>
          <w:noProof/>
        </w:rPr>
        <w:footnoteReference w:id="51"/>
      </w:r>
      <w:r w:rsidRPr="00C952AD">
        <w:rPr>
          <w:rFonts w:hint="eastAsia"/>
          <w:noProof/>
        </w:rPr>
        <w:t>那梨聚落。營事訖已，詣尊者</w:t>
      </w:r>
      <w:r w:rsidRPr="00C952AD">
        <w:rPr>
          <w:rStyle w:val="af4"/>
          <w:noProof/>
        </w:rPr>
        <w:footnoteReference w:id="52"/>
      </w:r>
      <w:r w:rsidRPr="00C952AD">
        <w:rPr>
          <w:rFonts w:hint="eastAsia"/>
          <w:noProof/>
        </w:rPr>
        <w:t>詵陀迦旃延所，共相問訊，問訊已，退坐一面，問詵陀迦旃延：「何因、何緣沙門瞿曇若有來問如來有後死、無後死、有無後死、非有非無後死，不為記說？」</w:t>
      </w:r>
    </w:p>
    <w:p w14:paraId="0F6F9DEE" w14:textId="4FF8BAC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詵陀迦旃延語婆蹉種出家：「我今問汝，隨意答我。於汝意云何？若因、若緣，若</w:t>
      </w:r>
      <w:r w:rsidRPr="00C952AD">
        <w:rPr>
          <w:rStyle w:val="af4"/>
          <w:noProof/>
        </w:rPr>
        <w:footnoteReference w:id="53"/>
      </w:r>
      <w:r w:rsidRPr="00C952AD">
        <w:rPr>
          <w:rFonts w:hint="eastAsia"/>
          <w:noProof/>
        </w:rPr>
        <w:t>行身施，若色、若無色，若想、若非想、若非想非非想，若彼因、彼緣、彼行無餘行滅。永滅已，如來於彼有所記說，言：『有後死、無後死、有無後死、非有非無後死』耶？」</w:t>
      </w:r>
    </w:p>
    <w:p w14:paraId="1C58CA97" w14:textId="142236C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婆蹉種出家語詵陀迦旃延：「若因、若緣，若種施設諸行，若色、若非色，若想、若非想、若非想非非想，彼因、彼緣、彼行無餘滅。云何瞿曇於彼記說如來有後死、無後死、有無後死、非有非無後死？」</w:t>
      </w:r>
    </w:p>
    <w:p w14:paraId="11F4F1E8" w14:textId="7F9CBCB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詵陀迦旃延語婆蹉種出家：「是故如來以是因、以是緣故，有問如來有後死、無後死、有無後死、非有非無後死，不為記說。」</w:t>
      </w:r>
    </w:p>
    <w:p w14:paraId="1AD83EA1" w14:textId="3AFFE64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婆蹉種出家問詵陀迦旃延：「汝於沙門瞿曇弟子，為日久如？」</w:t>
      </w:r>
    </w:p>
    <w:p w14:paraId="2D915678" w14:textId="06324E7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詵陀迦旃延答言：「少過三年，於正法、律出家修梵行。」</w:t>
      </w:r>
    </w:p>
    <w:p w14:paraId="45F3F096" w14:textId="52F9242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婆蹉種出家言：「詵陀迦旃延！快得善利，少時出家而得如是身律儀、口律儀，又得如是智慧辯才。」</w:t>
      </w:r>
    </w:p>
    <w:p w14:paraId="1D30C862" w14:textId="3AED3F8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時，婆蹉種出家聞詵陀迦旃延所說，歡喜隨喜，從</w:t>
      </w:r>
      <w:r w:rsidRPr="00C952AD">
        <w:rPr>
          <w:rFonts w:hint="eastAsia"/>
          <w:noProof/>
        </w:rPr>
        <w:t>[</w:t>
      </w:r>
      <w:r w:rsidRPr="00C952AD">
        <w:rPr>
          <w:rFonts w:hint="eastAsia"/>
          <w:noProof/>
        </w:rPr>
        <w:t>＊</w:t>
      </w:r>
      <w:r w:rsidRPr="00C952AD">
        <w:rPr>
          <w:rFonts w:hint="eastAsia"/>
          <w:noProof/>
        </w:rPr>
        <w:t>]</w:t>
      </w:r>
      <w:r w:rsidRPr="00C952AD">
        <w:rPr>
          <w:rFonts w:hint="eastAsia"/>
          <w:noProof/>
        </w:rPr>
        <w:t>坐起去。</w:t>
      </w:r>
    </w:p>
    <w:p w14:paraId="2312DFBE" w14:textId="3AAB7AA2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54"/>
      </w:r>
      <w:r w:rsidRPr="00C952AD">
        <w:rPr>
          <w:rFonts w:hint="eastAsia"/>
          <w:noProof/>
        </w:rPr>
        <w:t>（九六〇）</w:t>
      </w:r>
    </w:p>
    <w:p w14:paraId="553CD27E" w14:textId="5F8C691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390C93A6" w14:textId="28A8D28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27238A5F" w14:textId="6FA154D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時，有婆蹉種出家來詣佛所，合掌問訊，問訊已，退坐一面，白佛言：「瞿曇！欲有所問，寧有閑暇為解說不？」</w:t>
      </w:r>
    </w:p>
    <w:p w14:paraId="6419F0C1" w14:textId="1B40A71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佛告婆蹉種出家：「隨所欲問，當為汝說。」</w:t>
      </w:r>
    </w:p>
    <w:p w14:paraId="1F40F881" w14:textId="1A5778F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婆蹉種出家白佛言：「瞿曇！何因、何緣有人來問如來有後死、無後死、有無後死、非有非無後死，而不為記說耶？」</w:t>
      </w:r>
    </w:p>
    <w:p w14:paraId="5C90E65E" w14:textId="28C8AAD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佛告婆蹉種出家……如上詵陀迦旃延廣說，乃至「非有非無後死。」</w:t>
      </w:r>
    </w:p>
    <w:p w14:paraId="49208F6B" w14:textId="354EF7C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白佛言：「奇哉！瞿曇！師及弟子義義同，句句同，味味同，其理悉合，所謂第一句說。瞿曇！我為小緣事至那利伽聚落，營事訖已，暫過沙門迦旃延，以如是義、如是句、如是味問沙門迦旃延，彼亦以如是義、如是句、如是味答我所問，如今沙門瞿曇所說。是故當知，實為奇特！師及弟子義、句、味，義、句、味悉同。」</w:t>
      </w:r>
    </w:p>
    <w:p w14:paraId="0A2F8F30" w14:textId="3183BEC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時，婆蹉種出家聞佛所說，歡喜隨喜，從坐起而去。</w:t>
      </w:r>
    </w:p>
    <w:p w14:paraId="69660298" w14:textId="263A579F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55"/>
      </w:r>
      <w:r w:rsidRPr="00C952AD">
        <w:rPr>
          <w:rFonts w:hint="eastAsia"/>
          <w:noProof/>
        </w:rPr>
        <w:t>（九六一）</w:t>
      </w:r>
    </w:p>
    <w:p w14:paraId="26797BAA" w14:textId="2740304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253AE7F4" w14:textId="6487D7A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70ACF029" w14:textId="4A68D15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時，有婆蹉種出家來詣佛所，合掌問訊，問訊已，退坐一面，白佛言：「云何？瞿曇！為有我耶？」</w:t>
      </w:r>
    </w:p>
    <w:p w14:paraId="39388EC9" w14:textId="323324B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爾時，世尊默然不答。</w:t>
      </w:r>
    </w:p>
    <w:p w14:paraId="0DE2D91E" w14:textId="6F141F8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如是再三。爾時，世尊亦再三不答。</w:t>
      </w:r>
    </w:p>
    <w:p w14:paraId="78F34795" w14:textId="720952F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爾時，婆蹉種出家作是念：「我已三問沙門瞿曇，而不見答，但當還去。」</w:t>
      </w:r>
    </w:p>
    <w:p w14:paraId="78B66C05" w14:textId="6AC14D2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時，尊者阿難住於佛後，執扇扇佛。爾時，阿難白佛言：「世尊！彼婆蹉種出家三問，世尊何故不答？豈不增彼婆蹉種出家惡邪見，言沙門不能答其所問？」</w:t>
      </w:r>
    </w:p>
    <w:p w14:paraId="61253DC3" w14:textId="14B9FFF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佛告阿難：「我若答言有我，則增彼先來邪見；若答言無我，彼先癡惑豈不更增癡惑？言先有我從今斷滅。若先來有我則是</w:t>
      </w:r>
      <w:r w:rsidRPr="00C952AD">
        <w:rPr>
          <w:rStyle w:val="af4"/>
          <w:noProof/>
        </w:rPr>
        <w:footnoteReference w:id="56"/>
      </w:r>
      <w:r w:rsidRPr="00C952AD">
        <w:rPr>
          <w:rFonts w:hint="eastAsia"/>
          <w:noProof/>
        </w:rPr>
        <w:t>常見，於今斷滅則是</w:t>
      </w:r>
      <w:r w:rsidRPr="00C952AD">
        <w:rPr>
          <w:rStyle w:val="af4"/>
          <w:noProof/>
        </w:rPr>
        <w:footnoteReference w:id="57"/>
      </w:r>
      <w:r w:rsidRPr="00C952AD">
        <w:rPr>
          <w:rFonts w:hint="eastAsia"/>
          <w:noProof/>
        </w:rPr>
        <w:t>斷見。如來離於二邊，處中說法，所謂是事有故是事有，是事起故是事生，謂緣無明行，乃至生、老、病、死、憂、悲、惱、苦滅。」</w:t>
      </w:r>
    </w:p>
    <w:p w14:paraId="33F84056" w14:textId="3E9DEAB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佛說此經已，尊者阿難聞佛所說，歡喜奉行。</w:t>
      </w:r>
    </w:p>
    <w:p w14:paraId="2122F14E" w14:textId="4B435B75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58"/>
      </w:r>
      <w:r w:rsidRPr="00C952AD">
        <w:rPr>
          <w:rFonts w:hint="eastAsia"/>
          <w:noProof/>
        </w:rPr>
        <w:t>（九六二）</w:t>
      </w:r>
    </w:p>
    <w:p w14:paraId="7B2A10AE" w14:textId="7218689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59DD2A59" w14:textId="2D70BDC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480079EA" w14:textId="592D1DD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爾時，婆蹉種出家來詣佛所，與世尊</w:t>
      </w:r>
      <w:r w:rsidRPr="00C952AD">
        <w:rPr>
          <w:rStyle w:val="af4"/>
          <w:noProof/>
        </w:rPr>
        <w:footnoteReference w:id="59"/>
      </w:r>
      <w:r>
        <w:rPr>
          <w:rStyle w:val="corr"/>
          <w:rFonts w:hint="eastAsia"/>
          <w:noProof/>
        </w:rPr>
        <w:t>面</w:t>
      </w:r>
      <w:r w:rsidRPr="00C952AD">
        <w:rPr>
          <w:rFonts w:hint="eastAsia"/>
          <w:noProof/>
        </w:rPr>
        <w:t>相問訊，問訊已，退坐一面，白佛言：「瞿曇！云何瞿曇作如是見、如是說：『世間常，此是真實，餘則虛妄。』耶？」</w:t>
      </w:r>
    </w:p>
    <w:p w14:paraId="6D3DAF6A" w14:textId="32DE6A7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佛告婆蹉種出家：「我不作如是見、如是說：『世間常，是則真實，餘則虛妄。』」</w:t>
      </w:r>
    </w:p>
    <w:p w14:paraId="60244651" w14:textId="19A73B4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「云何瞿曇作如是見、如是說：『世間無常、常無常、非常非無常，有邊、無邊、邊無邊、非邊非無邊，命即是身、命異身異，如來有後死、無後死、有無後死、非有非無後死。』？」</w:t>
      </w:r>
    </w:p>
    <w:p w14:paraId="148252C4" w14:textId="3F993F9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佛告婆蹉種出家：「我不作如是見、如是說，乃至非有非無後死。」</w:t>
      </w:r>
    </w:p>
    <w:p w14:paraId="0AB391E2" w14:textId="752A9F2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爾時，婆蹉種出家白佛言：「瞿曇！於此見，見何等過患，而於此諸見，一切不說？」</w:t>
      </w:r>
    </w:p>
    <w:p w14:paraId="0CD186DC" w14:textId="7F27DC8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佛告婆蹉種出家：「若作是見，世間常，此則真實，餘則虛妄者，此是倒見、此是觀察見、此是動搖見、此是垢污見、此是結見，是苦、是</w:t>
      </w:r>
      <w:r w:rsidRPr="00C952AD">
        <w:rPr>
          <w:rStyle w:val="af4"/>
          <w:noProof/>
        </w:rPr>
        <w:footnoteReference w:id="60"/>
      </w:r>
      <w:r w:rsidRPr="00C952AD">
        <w:rPr>
          <w:rFonts w:hint="eastAsia"/>
          <w:noProof/>
        </w:rPr>
        <w:t>閡、是惱、是熱，見結所繫，愚癡無聞凡夫於未來世，生、老、病、死、憂、悲、惱、苦</w:t>
      </w:r>
      <w:r w:rsidRPr="00C952AD">
        <w:rPr>
          <w:rFonts w:hint="eastAsia"/>
          <w:noProof/>
        </w:rPr>
        <w:lastRenderedPageBreak/>
        <w:t>生。婆蹉種出家！若作是見，世</w:t>
      </w:r>
      <w:r w:rsidRPr="00C952AD">
        <w:rPr>
          <w:rStyle w:val="af4"/>
          <w:noProof/>
        </w:rPr>
        <w:footnoteReference w:id="61"/>
      </w:r>
      <w:r w:rsidRPr="00C952AD">
        <w:rPr>
          <w:rFonts w:hint="eastAsia"/>
          <w:noProof/>
        </w:rPr>
        <w:t>間無常、常無常、非常非無常，有邊、無邊、邊無邊、非有邊非無邊，是命是身、命異身異，如來有後死、無後死、有無後死、非有非無後死。此是倒見，乃至憂、悲、惱、苦生。」</w:t>
      </w:r>
    </w:p>
    <w:p w14:paraId="5D4ECF75" w14:textId="374406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婆蹉種出家白佛：「瞿曇！何所見？」</w:t>
      </w:r>
    </w:p>
    <w:p w14:paraId="72AAAD51" w14:textId="47BD260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種出家：「如來所見已畢。婆蹉種出家！然如來見，謂見此苦聖諦、此苦集聖諦、此苦滅聖諦、此苦滅道跡聖諦；作如是知、如是見已，於一切見、一切受、一切生，一切我、我所見、我慢繫著使，斷滅、寂靜、清涼、真實，如是等解脫。比丘！生者不然，不生亦不然。」</w:t>
      </w:r>
    </w:p>
    <w:p w14:paraId="278556B1" w14:textId="3E6867E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婆蹉白佛：「瞿曇！何故說言生者不然？」</w:t>
      </w:r>
    </w:p>
    <w:p w14:paraId="5C375B7A" w14:textId="4666095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佛告婆蹉：「我今問汝，隨意答我。婆蹉！猶如有人於汝前然火，汝見火</w:t>
      </w:r>
      <w:r w:rsidRPr="00C952AD">
        <w:rPr>
          <w:rFonts w:hint="eastAsia"/>
          <w:noProof/>
        </w:rPr>
        <w:t>[</w:t>
      </w:r>
      <w:r w:rsidRPr="00C952AD">
        <w:rPr>
          <w:rFonts w:hint="eastAsia"/>
          <w:noProof/>
        </w:rPr>
        <w:t>＊</w:t>
      </w:r>
      <w:r w:rsidRPr="00C952AD">
        <w:rPr>
          <w:rFonts w:hint="eastAsia"/>
          <w:noProof/>
        </w:rPr>
        <w:t>]</w:t>
      </w:r>
      <w:r w:rsidRPr="00C952AD">
        <w:rPr>
          <w:rFonts w:hint="eastAsia"/>
          <w:noProof/>
        </w:rPr>
        <w:t>然不？即於汝前火滅，汝見火滅不？」</w:t>
      </w:r>
    </w:p>
    <w:p w14:paraId="1BC199A1" w14:textId="5380357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婆蹉白佛：「如是，瞿曇！」</w:t>
      </w:r>
    </w:p>
    <w:p w14:paraId="6B8192B0" w14:textId="788F727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佛告婆蹉：「若有人問汝：『向者火然，今在何處？為東方去耶？西方、南方、北方去耶？』如是問者，汝云何</w:t>
      </w:r>
      <w:r w:rsidRPr="00C952AD">
        <w:rPr>
          <w:rStyle w:val="af4"/>
          <w:noProof/>
        </w:rPr>
        <w:footnoteReference w:id="62"/>
      </w:r>
      <w:r w:rsidRPr="00C952AD">
        <w:rPr>
          <w:rFonts w:hint="eastAsia"/>
          <w:noProof/>
        </w:rPr>
        <w:t>說？」</w:t>
      </w:r>
    </w:p>
    <w:p w14:paraId="7F6431C2" w14:textId="32280CF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婆蹉白佛：「瞿曇！若有來作如是問者，我當作如是答：『若有於我前然火，薪草因緣故然，若不增薪，火則永滅，不復更起，東方、南方、西方、北方去者，是則不然。』」</w:t>
      </w:r>
    </w:p>
    <w:p w14:paraId="21F9EB15" w14:textId="4586146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佛告婆蹉：「我亦如是說，色已斷已知，受、想、行、識已斷已知，斷其根本，如截多羅樹頭，無復生分，於未來世永不復起。若至東方，南、西、北方，是則不然，甚深廣大，無量無數永滅。」</w:t>
      </w:r>
    </w:p>
    <w:p w14:paraId="19807FA8" w14:textId="43C9A7D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婆蹉白佛：「我當說譬。」</w:t>
      </w:r>
    </w:p>
    <w:p w14:paraId="45B7DBC9" w14:textId="2A3960B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佛告婆蹉：「為知是時。」</w:t>
      </w:r>
    </w:p>
    <w:p w14:paraId="31E22EED" w14:textId="764106E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婆蹉白佛：「瞿曇！譬如近城邑聚落，有好淨地，生堅固林，有一大堅固樹，其生</w:t>
      </w:r>
      <w:r w:rsidRPr="00C952AD">
        <w:rPr>
          <w:rStyle w:val="af4"/>
          <w:noProof/>
        </w:rPr>
        <w:footnoteReference w:id="63"/>
      </w:r>
      <w:r w:rsidRPr="00C952AD">
        <w:rPr>
          <w:rFonts w:hint="eastAsia"/>
          <w:noProof/>
        </w:rPr>
        <w:t>已來經數千歲，日夜既久，枝葉零落，皮膚枯朽，唯幹獨立。如是，瞿曇！如來法、律離諸枝條</w:t>
      </w:r>
      <w:r w:rsidRPr="00C952AD">
        <w:rPr>
          <w:rStyle w:val="af4"/>
          <w:noProof/>
        </w:rPr>
        <w:footnoteReference w:id="64"/>
      </w:r>
      <w:r>
        <w:rPr>
          <w:rStyle w:val="corr"/>
          <w:rFonts w:hint="eastAsia"/>
          <w:noProof/>
        </w:rPr>
        <w:t>柯</w:t>
      </w:r>
      <w:r w:rsidRPr="00C952AD">
        <w:rPr>
          <w:rFonts w:hint="eastAsia"/>
          <w:noProof/>
        </w:rPr>
        <w:t>葉，唯空幹堅固獨立。」</w:t>
      </w:r>
    </w:p>
    <w:p w14:paraId="38C6CA9D" w14:textId="37B1C5D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爾時，婆蹉出家聞佛所說，歡喜隨喜，</w:t>
      </w:r>
      <w:r w:rsidRPr="00C952AD">
        <w:rPr>
          <w:rStyle w:val="af4"/>
          <w:noProof/>
        </w:rPr>
        <w:footnoteReference w:id="65"/>
      </w:r>
      <w:r>
        <w:rPr>
          <w:rStyle w:val="corr"/>
          <w:rFonts w:hint="eastAsia"/>
          <w:noProof/>
        </w:rPr>
        <w:t>從</w:t>
      </w:r>
      <w:r w:rsidRPr="00C952AD">
        <w:rPr>
          <w:rFonts w:hint="eastAsia"/>
          <w:noProof/>
        </w:rPr>
        <w:t>坐起去。</w:t>
      </w:r>
    </w:p>
    <w:p w14:paraId="71CBB341" w14:textId="3A00D7A6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lastRenderedPageBreak/>
        <w:footnoteReference w:id="66"/>
      </w:r>
      <w:r w:rsidRPr="00C952AD">
        <w:rPr>
          <w:rFonts w:hint="eastAsia"/>
          <w:noProof/>
        </w:rPr>
        <w:t>（九六三）</w:t>
      </w:r>
    </w:p>
    <w:p w14:paraId="04EA5F71" w14:textId="4D5DDAC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05C49E8A" w14:textId="249E546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418C9594" w14:textId="69193DB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時，有婆蹉種出家來詣佛所，與世尊</w:t>
      </w:r>
      <w:r w:rsidRPr="00C952AD">
        <w:rPr>
          <w:rStyle w:val="af4"/>
          <w:noProof/>
        </w:rPr>
        <w:footnoteReference w:id="67"/>
      </w:r>
      <w:r>
        <w:rPr>
          <w:rStyle w:val="corr"/>
          <w:rFonts w:hint="eastAsia"/>
          <w:noProof/>
        </w:rPr>
        <w:t>面</w:t>
      </w:r>
      <w:r w:rsidRPr="00C952AD">
        <w:rPr>
          <w:rFonts w:hint="eastAsia"/>
          <w:noProof/>
        </w:rPr>
        <w:t>相問訊慰勞</w:t>
      </w:r>
      <w:r w:rsidRPr="00C952AD">
        <w:rPr>
          <w:rStyle w:val="af4"/>
          <w:noProof/>
        </w:rPr>
        <w:footnoteReference w:id="68"/>
      </w:r>
      <w:r w:rsidRPr="00C952AD">
        <w:rPr>
          <w:rFonts w:hint="eastAsia"/>
          <w:noProof/>
        </w:rPr>
        <w:t>已，退坐一面，白佛言：「瞿曇！彼云何無知故，作如是見、如是說：『世間常，此是真實，餘則虛妄，世間無常、世間常無常、世間非常非無常，世有邊、世無邊、世有邊無邊、世非有邊非無邊，命即是身、命異身異，如來有後死、無後死、有無後死、非有非無後死』？」</w:t>
      </w:r>
    </w:p>
    <w:p w14:paraId="1163BC06" w14:textId="0861CC8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</w:t>
      </w:r>
      <w:r w:rsidRPr="00C952AD">
        <w:rPr>
          <w:rStyle w:val="af4"/>
          <w:noProof/>
        </w:rPr>
        <w:footnoteReference w:id="69"/>
      </w:r>
      <w:r w:rsidRPr="00C952AD">
        <w:rPr>
          <w:rFonts w:hint="eastAsia"/>
          <w:noProof/>
        </w:rPr>
        <w:t>於色無知故，作如是見、如是說：『世間常，此</w:t>
      </w:r>
      <w:r w:rsidRPr="00C952AD">
        <w:rPr>
          <w:rStyle w:val="af4"/>
          <w:noProof/>
        </w:rPr>
        <w:footnoteReference w:id="70"/>
      </w:r>
      <w:r w:rsidRPr="00C952AD">
        <w:rPr>
          <w:rFonts w:hint="eastAsia"/>
          <w:noProof/>
        </w:rPr>
        <w:t>是真實，餘則虛妄，乃至非有非無後死。』於受、想、行、識無知故，作如是見、如是說：『世間常，此</w:t>
      </w:r>
      <w:r w:rsidRPr="00C952AD">
        <w:rPr>
          <w:rStyle w:val="af4"/>
          <w:noProof/>
        </w:rPr>
        <w:footnoteReference w:id="71"/>
      </w:r>
      <w:r w:rsidRPr="00C952AD">
        <w:rPr>
          <w:rFonts w:hint="eastAsia"/>
          <w:noProof/>
        </w:rPr>
        <w:t>是真實，餘則虛妄，乃至非有非無後死。』」</w:t>
      </w:r>
    </w:p>
    <w:p w14:paraId="3497837B" w14:textId="2AF04D9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婆蹉白佛：「瞿曇！知何法故，不如是見、如是說：『世間常，此</w:t>
      </w:r>
      <w:r w:rsidRPr="00C952AD">
        <w:rPr>
          <w:rStyle w:val="af4"/>
          <w:noProof/>
        </w:rPr>
        <w:footnoteReference w:id="72"/>
      </w:r>
      <w:r w:rsidRPr="00C952AD">
        <w:rPr>
          <w:rFonts w:hint="eastAsia"/>
          <w:noProof/>
        </w:rPr>
        <w:t>是真實，餘則虛妄，乃至非有非無後死。』」</w:t>
      </w:r>
    </w:p>
    <w:p w14:paraId="5340CE38" w14:textId="5FDD0E3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佛告婆蹉：「知色故，不如是見、如是說：『世間常，此</w:t>
      </w:r>
      <w:r w:rsidRPr="00C952AD">
        <w:rPr>
          <w:rStyle w:val="af4"/>
          <w:noProof/>
        </w:rPr>
        <w:footnoteReference w:id="73"/>
      </w:r>
      <w:r w:rsidRPr="00C952AD">
        <w:rPr>
          <w:rFonts w:hint="eastAsia"/>
          <w:noProof/>
        </w:rPr>
        <w:t>是真實，餘則虛妄，乃至非有非無後死。』知受、想、行、識故，不作如是見、如是說，世間常，此</w:t>
      </w:r>
      <w:r w:rsidRPr="00C952AD">
        <w:rPr>
          <w:rStyle w:val="af4"/>
          <w:noProof/>
        </w:rPr>
        <w:footnoteReference w:id="74"/>
      </w:r>
      <w:r w:rsidRPr="00C952AD">
        <w:rPr>
          <w:rFonts w:hint="eastAsia"/>
          <w:noProof/>
        </w:rPr>
        <w:t>是真實，餘則虛妄，乃至非有非無後死，如</w:t>
      </w:r>
      <w:r w:rsidRPr="00C952AD">
        <w:rPr>
          <w:rStyle w:val="af4"/>
          <w:noProof/>
        </w:rPr>
        <w:footnoteReference w:id="75"/>
      </w:r>
      <w:r w:rsidRPr="00C952AD">
        <w:rPr>
          <w:rFonts w:hint="eastAsia"/>
          <w:noProof/>
        </w:rPr>
        <w:t>是不知、知。如是不見、見，不識、識，不斷、斷，不觀、觀，不察、察，不覺、覺。」</w:t>
      </w:r>
    </w:p>
    <w:p w14:paraId="3B7BB28C" w14:textId="3E78347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佛說此經已，婆蹉種出家聞佛所說，歡喜隨喜，從坐起而去。</w:t>
      </w:r>
    </w:p>
    <w:p w14:paraId="28F65BF3" w14:textId="2480BDAD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76"/>
      </w:r>
      <w:r w:rsidRPr="00C952AD">
        <w:rPr>
          <w:rFonts w:hint="eastAsia"/>
          <w:noProof/>
        </w:rPr>
        <w:t>（九六四）</w:t>
      </w:r>
    </w:p>
    <w:p w14:paraId="73A7103F" w14:textId="79F95B8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60B67BF6" w14:textId="6E39476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一時，佛住王舍城迦蘭陀竹園。</w:t>
      </w:r>
    </w:p>
    <w:p w14:paraId="48CDBDC2" w14:textId="2674E98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時，有婆蹉種出家來詣佛所，與世尊面相慰勞已，退坐一面，白佛言：「瞿曇！欲有所問，寧有閑暇為解說不？」爾時，世尊默然而住。</w:t>
      </w:r>
    </w:p>
    <w:p w14:paraId="5042C2BE" w14:textId="6E30837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婆蹉種出家第二、第三問，佛亦第二、第三默然而住。</w:t>
      </w:r>
    </w:p>
    <w:p w14:paraId="2ABEA7C4" w14:textId="562F48E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時，婆蹉種出家白佛言：「我與瞿曇共相隨順，今有所問，何故默然？」</w:t>
      </w:r>
    </w:p>
    <w:p w14:paraId="4D13BD66" w14:textId="6F0C073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爾時，世尊作是念：「此婆蹉種出家長夜質直，不諂不偽，時有所問，皆以不知故，非故惱亂，我今當以阿毘曇律納受於彼。」作是念已，告婆蹉種出家：「隨汝所問，當為解說。」</w:t>
      </w:r>
    </w:p>
    <w:p w14:paraId="14459FA9" w14:textId="3B7D2E7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婆蹉白佛：「云何？瞿曇！有</w:t>
      </w:r>
      <w:r w:rsidRPr="00C952AD">
        <w:rPr>
          <w:rStyle w:val="af4"/>
          <w:noProof/>
        </w:rPr>
        <w:footnoteReference w:id="77"/>
      </w:r>
      <w:r w:rsidRPr="00C952AD">
        <w:rPr>
          <w:rFonts w:hint="eastAsia"/>
          <w:noProof/>
        </w:rPr>
        <w:t>善法耶？」</w:t>
      </w:r>
    </w:p>
    <w:p w14:paraId="2AC18286" w14:textId="4C6C0CF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佛答言：「有。」</w:t>
      </w:r>
    </w:p>
    <w:p w14:paraId="5A6E35F8" w14:textId="6839CD4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婆蹉白佛：「當為我說善、不善法，令我得解。」</w:t>
      </w:r>
    </w:p>
    <w:p w14:paraId="2D169C58" w14:textId="0C85C29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我今當為汝略說善、不善法。諦聽，善思。婆蹉！貪欲者是不善法，調伏貪欲是則善法；瞋恚、愚癡是不善法，調伏恚、癡是則善法。殺生者是不善法，離殺生者是則善法；偷盜、邪婬、妄語、兩舌、惡口、綺語、貪、恚、邪見是不善法，不盜，乃至正見是則善法，是為，婆蹉！我今已說三種善法、三種不善法。如是，聖弟子於三種善法、三種不善法如實知，十種不善法、十種善法如實知者，則於貪欲無餘滅盡，瞋恚、愚癡無餘滅盡者，則</w:t>
      </w:r>
      <w:r w:rsidRPr="00C952AD">
        <w:rPr>
          <w:rStyle w:val="af4"/>
          <w:noProof/>
        </w:rPr>
        <w:footnoteReference w:id="78"/>
      </w:r>
      <w:r w:rsidRPr="00C952AD">
        <w:rPr>
          <w:rFonts w:hint="eastAsia"/>
          <w:noProof/>
        </w:rPr>
        <w:t>於一切有漏滅盡，無漏心解脫、慧解脫，現法自知作證：『我生已盡，梵行已立，所作已作，自知不受後有。』」</w:t>
      </w:r>
    </w:p>
    <w:p w14:paraId="5A7D4131" w14:textId="0286D68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婆蹉白佛：「頗有一比丘於此法、律得盡有漏，無漏心解脫，乃至不受後有耶？」</w:t>
      </w:r>
    </w:p>
    <w:p w14:paraId="6F04FB93" w14:textId="09DFB67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佛告婆蹉：「不但若一，若二、若三，乃至五百，有眾多比丘於此法、律盡諸有漏，乃至不受後有。」</w:t>
      </w:r>
    </w:p>
    <w:p w14:paraId="44ED93F6" w14:textId="666764B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婆蹉白佛：「且置比丘，有一比丘尼於此法、律盡諸有漏，乃至不受後有不？」</w:t>
      </w:r>
    </w:p>
    <w:p w14:paraId="185BE31F" w14:textId="278EE85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佛告婆蹉：「不但一、二、三比丘尼，乃至五百，有眾多比丘尼於此法、律盡諸有漏，乃至不受後有。」</w:t>
      </w:r>
    </w:p>
    <w:p w14:paraId="2CB2C05B" w14:textId="3074C49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婆蹉白佛：「置比丘尼，有一優婆塞修諸梵行，於此法、律度狐疑不？」</w:t>
      </w:r>
    </w:p>
    <w:p w14:paraId="5C9049CA" w14:textId="0AA6FDB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佛告婆蹉：「不但一、二、三，乃至五百優婆塞，乃有眾多優婆塞修諸梵行，於此法、律斷五下分結，得成阿那含，不復還生此。」</w:t>
      </w:r>
    </w:p>
    <w:p w14:paraId="3EF52D50" w14:textId="43614BE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婆蹉白佛：「復置優婆塞，頗有一優婆夷於此法、律修持梵行，於此法、律度狐疑不？」</w:t>
      </w:r>
    </w:p>
    <w:p w14:paraId="6C61448D" w14:textId="06A9834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佛告婆蹉：「不但一、二、三優婆夷，乃至五百，乃有眾多優婆夷於此法、律斷五下分結，於彼化生，得阿那含，不復還生此。」</w:t>
      </w:r>
    </w:p>
    <w:p w14:paraId="265414F9" w14:textId="301E3AF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婆蹉白佛：「置比丘、比丘尼、優婆塞、優婆夷修梵行者，頗有優婆塞受五欲，而於此法、律度狐疑不？」</w:t>
      </w:r>
    </w:p>
    <w:p w14:paraId="61269411" w14:textId="12CA1A5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佛告婆蹉：「不但一、二、三，乃至五百，乃有眾多優婆塞居家妻子，香華嚴飾，畜養奴婢，於此法、律斷三結，貪、恚、癡薄，得斯陀含，一往一來，究竟苦邊。」</w:t>
      </w:r>
    </w:p>
    <w:p w14:paraId="3BAC5C77" w14:textId="6E60221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婆蹉白佛：「復置優婆塞，頗有一優婆夷受習五欲，於此法、律得度狐疑不？」</w:t>
      </w:r>
    </w:p>
    <w:p w14:paraId="50864728" w14:textId="79089A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佛告婆蹉：「不但一、二、三，乃至五百，乃有眾多優婆夷在於居家，畜養男女，服習五欲，華香嚴飾，於此法、律三結盡，得須陀洹，不墮惡趣</w:t>
      </w:r>
      <w:r w:rsidRPr="00C952AD">
        <w:rPr>
          <w:rStyle w:val="af4"/>
          <w:noProof/>
        </w:rPr>
        <w:footnoteReference w:id="79"/>
      </w:r>
      <w:r w:rsidRPr="00C952AD">
        <w:rPr>
          <w:rFonts w:hint="eastAsia"/>
          <w:noProof/>
        </w:rPr>
        <w:t>法，決定正向三菩提，七有天人往生，究竟苦邊。」</w:t>
      </w:r>
    </w:p>
    <w:p w14:paraId="073E6528" w14:textId="5A1F11E1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言：「瞿曇！若沙門瞿曇成等正覺，若比丘、比丘尼、優婆塞、優婆夷修梵行者，及優婆塞、優婆夷服習五欲，不得如是功德者，則不滿足；以沙門瞿曇成等正覺，比丘、比丘尼、優婆塞、優婆夷修諸梵行，及優婆塞、優婆夷服習五欲，而成就爾所功德故，則為滿足。瞿曇！今當說譬。」</w:t>
      </w:r>
    </w:p>
    <w:p w14:paraId="4C6ED4EB" w14:textId="74FDD72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佛告婆蹉：「隨意所說。」</w:t>
      </w:r>
    </w:p>
    <w:p w14:paraId="0DB5AD81" w14:textId="4933DB0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婆蹉白佛：「如天大雨，水流隨下，瞿曇法、律亦復如是。比丘、比丘尼、優婆塞、優婆夷，若男、若女，悉皆隨流，向於涅槃，</w:t>
      </w:r>
      <w:r w:rsidRPr="00C952AD">
        <w:rPr>
          <w:rStyle w:val="af4"/>
          <w:noProof/>
        </w:rPr>
        <w:footnoteReference w:id="80"/>
      </w:r>
      <w:r w:rsidRPr="00C952AD">
        <w:rPr>
          <w:rFonts w:hint="eastAsia"/>
          <w:noProof/>
        </w:rPr>
        <w:t>浚輸涅槃。甚奇！佛、法、僧平等法、律。為餘異道出家來詣瞿曇所，於正法、律求出家、受具足者，幾時便聽出家？」</w:t>
      </w:r>
    </w:p>
    <w:p w14:paraId="6218C7E1" w14:textId="65661F5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佛告婆蹉：「若餘異道出家欲</w:t>
      </w:r>
      <w:r w:rsidRPr="00C952AD">
        <w:rPr>
          <w:rStyle w:val="af4"/>
          <w:noProof/>
        </w:rPr>
        <w:footnoteReference w:id="81"/>
      </w:r>
      <w:r w:rsidRPr="00C952AD">
        <w:rPr>
          <w:rFonts w:hint="eastAsia"/>
          <w:noProof/>
        </w:rPr>
        <w:t>來於正法、律求出家、受具足者，乃至四月於和</w:t>
      </w:r>
      <w:r w:rsidRPr="00C952AD">
        <w:rPr>
          <w:rStyle w:val="af4"/>
          <w:noProof/>
        </w:rPr>
        <w:footnoteReference w:id="82"/>
      </w:r>
      <w:r w:rsidRPr="00C952AD">
        <w:rPr>
          <w:rFonts w:hint="eastAsia"/>
          <w:noProof/>
        </w:rPr>
        <w:t>尚所受衣而住，然此是為人粗作齊限耳。」</w:t>
      </w:r>
    </w:p>
    <w:p w14:paraId="520A695E" w14:textId="19CE16B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婆蹉白佛：「若諸異道出家來於正法、律欲求出家、受具足，聽於和</w:t>
      </w:r>
      <w:r w:rsidRPr="00C952AD">
        <w:rPr>
          <w:rStyle w:val="af4"/>
          <w:noProof/>
        </w:rPr>
        <w:footnoteReference w:id="83"/>
      </w:r>
      <w:r w:rsidRPr="00C952AD">
        <w:rPr>
          <w:rFonts w:hint="eastAsia"/>
          <w:noProof/>
        </w:rPr>
        <w:t>尚所受</w:t>
      </w:r>
      <w:r w:rsidRPr="00C952AD">
        <w:rPr>
          <w:rStyle w:val="af4"/>
          <w:noProof/>
        </w:rPr>
        <w:footnoteReference w:id="84"/>
      </w:r>
      <w:r w:rsidRPr="00C952AD">
        <w:rPr>
          <w:rFonts w:hint="eastAsia"/>
          <w:noProof/>
        </w:rPr>
        <w:t>依，若滿四月聽出家者，我今堪能於四月在和</w:t>
      </w:r>
      <w:r w:rsidRPr="00C952AD">
        <w:rPr>
          <w:rStyle w:val="af4"/>
          <w:noProof/>
        </w:rPr>
        <w:footnoteReference w:id="85"/>
      </w:r>
      <w:r w:rsidRPr="00C952AD">
        <w:rPr>
          <w:rFonts w:hint="eastAsia"/>
          <w:noProof/>
        </w:rPr>
        <w:t>尚所受</w:t>
      </w:r>
      <w:r w:rsidRPr="00C952AD">
        <w:rPr>
          <w:rStyle w:val="af4"/>
          <w:noProof/>
        </w:rPr>
        <w:footnoteReference w:id="86"/>
      </w:r>
      <w:r w:rsidRPr="00C952AD">
        <w:rPr>
          <w:rFonts w:hint="eastAsia"/>
          <w:noProof/>
        </w:rPr>
        <w:t>依。若於正法、律而得出家、受具足，我當於瞿曇法中出家、受具足，修持梵行。」</w:t>
      </w:r>
    </w:p>
    <w:p w14:paraId="0E0E291C" w14:textId="124B365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佛告婆蹉：「我先不說粗為人作分齊耶？」</w:t>
      </w:r>
    </w:p>
    <w:p w14:paraId="02D3C403" w14:textId="6A706DB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婆蹉白佛：「如是，瞿曇！」</w:t>
      </w:r>
    </w:p>
    <w:p w14:paraId="5B916FA8" w14:textId="762EC61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爾時世尊告諸比丘：「汝等當度彼婆蹉出家於正法、律出家、受具足。」</w:t>
      </w:r>
    </w:p>
    <w:p w14:paraId="2D9D3E95" w14:textId="7B72902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婆蹉種出家即得於正法、律出家、受具足，成比丘分，乃至半月，學所應知、應識、應見、應得、應</w:t>
      </w:r>
      <w:r w:rsidRPr="00C952AD">
        <w:rPr>
          <w:rStyle w:val="af4"/>
          <w:noProof/>
        </w:rPr>
        <w:footnoteReference w:id="87"/>
      </w:r>
      <w:r w:rsidRPr="00C952AD">
        <w:rPr>
          <w:rFonts w:hint="eastAsia"/>
          <w:noProof/>
        </w:rPr>
        <w:t>覺、應證，悉知、悉識、悉見、悉得、悉覺、悉證如來正法。</w:t>
      </w:r>
    </w:p>
    <w:p w14:paraId="0B89B352" w14:textId="75106DA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尊者婆蹉作是念：「我今已</w:t>
      </w:r>
      <w:r w:rsidRPr="00C952AD">
        <w:rPr>
          <w:rStyle w:val="af4"/>
          <w:noProof/>
        </w:rPr>
        <w:footnoteReference w:id="88"/>
      </w:r>
      <w:r w:rsidRPr="00C952AD">
        <w:rPr>
          <w:rFonts w:hint="eastAsia"/>
          <w:noProof/>
        </w:rPr>
        <w:t>覺所應知、應識、應見、應得、應覺、應證，彼一切悉知、悉識、悉見、悉得、悉覺、悉證，今當往見世尊。」</w:t>
      </w:r>
    </w:p>
    <w:p w14:paraId="2BE55223" w14:textId="124B588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是時，婆蹉詣世尊所，稽首禮足，於一面住，白佛言：「世尊！我於學所應知、應識、應見、應得、應覺、應證，悉知、悉識、悉見、悉得、悉覺、悉證世尊正法，唯願世尊為我說法，我聞法已，當獨一靜處，專精思惟，不放逸住，思惟：『所以善男子剃除鬚髮，著袈裟衣，正信出家學道，乃至自知不受後有。』」</w:t>
      </w:r>
    </w:p>
    <w:p w14:paraId="61714422" w14:textId="6F907AE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婆蹉：「有二法，修習多修習，所謂止、觀。此二法修習多修習，得知界、果，覺了於界，知種種界，覺種種界。如是，比丘！欲求離欲，惡不善法，乃至第四禪具足住，慈、悲、喜、捨，空入處、識入處、無所有入處、非想非非想入處，令我三結盡，得須陀洹；三結盡，貪、恚、癡薄，得斯陀含；五下分結盡，得阿那含；種種神通境界，天眼、天耳、他心智、宿命智、生死智、漏盡智皆悉得。是故，比丘！當修二法，修習多修習，</w:t>
      </w:r>
      <w:r w:rsidRPr="00C952AD">
        <w:rPr>
          <w:rStyle w:val="af4"/>
          <w:noProof/>
        </w:rPr>
        <w:footnoteReference w:id="89"/>
      </w:r>
      <w:r w:rsidRPr="00C952AD">
        <w:rPr>
          <w:rFonts w:hint="eastAsia"/>
          <w:noProof/>
        </w:rPr>
        <w:t>修二法故，知種種界，乃至漏盡。」</w:t>
      </w:r>
    </w:p>
    <w:p w14:paraId="6E80193D" w14:textId="14C6CDE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爾時，尊者婆蹉聞佛所說，歡喜作禮而去。爾時，婆蹉獨一靜處，專精思惟，不放逸住，乃至自知不受後有。</w:t>
      </w:r>
    </w:p>
    <w:p w14:paraId="46F97CF0" w14:textId="29D6BBF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時，有眾多比丘莊嚴方便，欲詣世尊恭敬供養。</w:t>
      </w:r>
    </w:p>
    <w:p w14:paraId="42685748" w14:textId="2DF5B56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爾時，婆蹉問眾多比丘：「汝等莊嚴方便，欲詣世尊恭敬供養耶？」</w:t>
      </w:r>
    </w:p>
    <w:p w14:paraId="530DC993" w14:textId="463D96A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諸比丘答言：「爾。」</w:t>
      </w:r>
    </w:p>
    <w:p w14:paraId="5E2B13C7" w14:textId="43CA254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爾時，婆蹉語諸比丘：「尊者！持我語，敬禮世尊，問訊起居輕</w:t>
      </w:r>
      <w:r w:rsidRPr="00C952AD">
        <w:rPr>
          <w:rStyle w:val="af4"/>
          <w:noProof/>
        </w:rPr>
        <w:footnoteReference w:id="90"/>
      </w:r>
      <w:r w:rsidRPr="00C952AD">
        <w:rPr>
          <w:rFonts w:hint="eastAsia"/>
          <w:noProof/>
        </w:rPr>
        <w:t>利，少病少惱，安樂住不？言：『婆蹉比丘白世尊言：「我已供養世尊，具足奉事，令歡悅，非不歡悅；大師弟子所作皆悉已作，供養大師，令歡悅，非不歡悅。」』」</w:t>
      </w:r>
    </w:p>
    <w:p w14:paraId="08A11C3C" w14:textId="3D057BC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時，眾多比丘往詣佛所，稽首禮足，退坐一面，白佛言：「世尊！尊者婆蹉稽首敬禮世尊足……」乃至「歡悅，非不歡悅。」</w:t>
      </w:r>
    </w:p>
    <w:p w14:paraId="2653C015" w14:textId="166B1AE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佛告諸比丘：「諸天先已語我，汝今復說。如來成就第一知見，亦如婆蹉比丘，有如是德力。」</w:t>
      </w:r>
    </w:p>
    <w:p w14:paraId="4DBEF35A" w14:textId="25F2CE1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爾時，世尊為彼婆蹉比丘說第一記。</w:t>
      </w:r>
    </w:p>
    <w:p w14:paraId="6F321C92" w14:textId="6ED8B2C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佛說此經已，諸比丘聞佛所說，歡喜奉行。</w:t>
      </w:r>
    </w:p>
    <w:p w14:paraId="599DDD39" w14:textId="0A4F4A26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91"/>
      </w:r>
      <w:r w:rsidRPr="00C952AD">
        <w:rPr>
          <w:rFonts w:hint="eastAsia"/>
          <w:noProof/>
        </w:rPr>
        <w:t>（九六五）</w:t>
      </w:r>
    </w:p>
    <w:p w14:paraId="0DE3AF3B" w14:textId="1EDC3CC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1734F208" w14:textId="0214F8F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40D7D9D1" w14:textId="799EC3B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時，有外道出家名曰</w:t>
      </w:r>
      <w:r w:rsidRPr="00C952AD">
        <w:rPr>
          <w:rStyle w:val="af4"/>
          <w:noProof/>
        </w:rPr>
        <w:footnoteReference w:id="92"/>
      </w:r>
      <w:r w:rsidRPr="00C952AD">
        <w:rPr>
          <w:rFonts w:hint="eastAsia"/>
          <w:noProof/>
        </w:rPr>
        <w:t>欝低迦，來詣佛所，與世尊面相問訊慰勞已，退坐一面，白佛言：「瞿曇！云何，瞿曇！世有邊耶？」</w:t>
      </w:r>
    </w:p>
    <w:p w14:paraId="0A541F7A" w14:textId="5AC7039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佛告欝低迦：「此是無記。」</w:t>
      </w:r>
    </w:p>
    <w:p w14:paraId="4164AA7E" w14:textId="1FE2C7E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欝低迦白佛：「云何，瞿曇！世無邊耶？有邊無邊耶？非有邊非無邊耶？」</w:t>
      </w:r>
    </w:p>
    <w:p w14:paraId="43DBFB7A" w14:textId="5A1B93E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佛告欝低迦：「此是無記。」</w:t>
      </w:r>
    </w:p>
    <w:p w14:paraId="38AE503E" w14:textId="6F06CEF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欝低迦白佛：「云何，瞿曇！『世有邊耶？』答言：『無記』；『世無邊耶？世有邊無邊耶？世非有邊非無邊耶？』答言：『無記』？瞿曇！於何等法而可記說？」</w:t>
      </w:r>
    </w:p>
    <w:p w14:paraId="17EE7DDD" w14:textId="733F2B8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佛告欝低迦：「知者，智者，我為諸弟子而記說道，令正盡苦，究竟苦邊。」</w:t>
      </w:r>
    </w:p>
    <w:p w14:paraId="7E1B1A5F" w14:textId="5975CAA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欝低迦白佛：「云何，瞿曇！為諸弟子說道，令正盡苦，究竟苦邊？為一切世間從此道出，為少分耶？」</w:t>
      </w:r>
    </w:p>
    <w:p w14:paraId="3CA69FE9" w14:textId="16EC8F8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爾時，世尊默然不答。</w:t>
      </w:r>
    </w:p>
    <w:p w14:paraId="499CE0C8" w14:textId="0C4B41F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第二、第三問，佛亦第二、第三默然不答。</w:t>
      </w:r>
    </w:p>
    <w:p w14:paraId="3B0C690B" w14:textId="3E2DF68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爾時，尊者阿難住於佛後，執扇扇佛。尊者阿難語欝低迦外道出家：「汝初已問此義，今復以異說而問，是故，世尊不為記說。欝低迦！今當為汝說譬，夫智者因譬得解。</w:t>
      </w:r>
    </w:p>
    <w:p w14:paraId="46E33752" w14:textId="0458289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譬如國王，有邊境城，四周堅固，巷陌平正，唯有一門。立守門者聰明黠慧，善能籌量，外有人來，應入者聽入，不應入者不聽。周匝遶城，求第二門，都不可得，都無猫狸出入之處，況第二門？彼守門者都不覺悟入者、出者，然彼士夫知一切人唯從此門若出若入，更無餘處。如是，世尊雖不用心覺悟眾生，一切世間從此道出，及以少分，然知眾生正盡苦，究竟苦邊者，一切皆悉從此道出。」</w:t>
      </w:r>
    </w:p>
    <w:p w14:paraId="39418095" w14:textId="4519C02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時，欝低迦外道出家聞佛所說，歡喜隨喜，從坐起而去。</w:t>
      </w:r>
    </w:p>
    <w:p w14:paraId="6C885DAE" w14:textId="07EDAB2E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93"/>
      </w:r>
      <w:r w:rsidRPr="00C952AD">
        <w:rPr>
          <w:rFonts w:hint="eastAsia"/>
          <w:noProof/>
        </w:rPr>
        <w:t>（九六六）</w:t>
      </w:r>
    </w:p>
    <w:p w14:paraId="6966C4FE" w14:textId="43CCC5B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6DCD0F81" w14:textId="21CA250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一時，佛住王舍城迦蘭陀竹園。時，有尊者富隣尼住王舍城耆闍崛山中。</w:t>
      </w:r>
    </w:p>
    <w:p w14:paraId="3E58F3DF" w14:textId="62FB105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時，有眾多外道出家詣尊者富隣尼，共相問訊慰勞已，退坐一面，問尊者富隣尼：「我聞沙門瞿曇作斷滅破壞有教授耶？今問尊者富隣尼，竟為爾不？」</w:t>
      </w:r>
    </w:p>
    <w:p w14:paraId="41385A82" w14:textId="54AF16E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富隣尼語諸外道出家：「我不如是知世尊教語，眾生斷滅壞有，令無所有者，無有是處！我作如是解：『世尊所說有諸眾生，計言有我、我慢、邪慢，世尊為說，令其斷滅。』」</w:t>
      </w:r>
    </w:p>
    <w:p w14:paraId="55AD5AE4" w14:textId="5C0D627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時，諸外道出家聞富隣尼所說，心不</w:t>
      </w:r>
      <w:r w:rsidRPr="00C952AD">
        <w:rPr>
          <w:rStyle w:val="af4"/>
          <w:noProof/>
        </w:rPr>
        <w:footnoteReference w:id="94"/>
      </w:r>
      <w:r w:rsidRPr="00C952AD">
        <w:rPr>
          <w:rFonts w:hint="eastAsia"/>
          <w:noProof/>
        </w:rPr>
        <w:t>喜悅，呵責而去。</w:t>
      </w:r>
    </w:p>
    <w:p w14:paraId="648D2C81" w14:textId="0887804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爾時，尊者富隣尼，諸外道去已，往詣佛所，稽首禮足，退坐一面。以向諸外道出家所說具白世尊：「世尊！我向答諸外道說，得無謗毀世尊耶？為是法說，如佛所說，如法</w:t>
      </w:r>
      <w:r w:rsidRPr="00C952AD">
        <w:rPr>
          <w:rStyle w:val="af4"/>
          <w:noProof/>
        </w:rPr>
        <w:footnoteReference w:id="95"/>
      </w:r>
      <w:r w:rsidRPr="00C952AD">
        <w:rPr>
          <w:rFonts w:hint="eastAsia"/>
          <w:noProof/>
        </w:rPr>
        <w:t>說，隨順法說，得不為諸論</w:t>
      </w:r>
      <w:r w:rsidRPr="00C952AD">
        <w:rPr>
          <w:rStyle w:val="af4"/>
          <w:noProof/>
        </w:rPr>
        <w:footnoteReference w:id="96"/>
      </w:r>
      <w:r w:rsidRPr="00C952AD">
        <w:rPr>
          <w:rFonts w:hint="eastAsia"/>
          <w:noProof/>
        </w:rPr>
        <w:t>議者所見嫌責耶？」</w:t>
      </w:r>
    </w:p>
    <w:p w14:paraId="4226A760" w14:textId="515189E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佛告富隣尼：「如汝所說，不謗如來，不失次第。如我記說，如法法說，隨順法說，不為諸論者之所嫌</w:t>
      </w:r>
      <w:r w:rsidRPr="00C952AD">
        <w:rPr>
          <w:rStyle w:val="af4"/>
          <w:noProof/>
        </w:rPr>
        <w:footnoteReference w:id="97"/>
      </w:r>
      <w:r w:rsidRPr="00C952AD">
        <w:rPr>
          <w:rFonts w:hint="eastAsia"/>
          <w:noProof/>
        </w:rPr>
        <w:t>責。所以者何？富隣尼！先諸眾生我慢、邪慢，邪慢所迫、邪慢集、邪慢不無間等，亂如狗腸，如鐵鉤鏁，亦如亂草，往反驅馳，此世他世、他世此世，驅馳往反，不能遠離。富隣尼！一切眾生於諸邪慢無餘永滅者，彼一切眾生長夜安隱快樂。」</w:t>
      </w:r>
    </w:p>
    <w:p w14:paraId="7D39993D" w14:textId="40240F6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佛說此經已，富隣尼比丘聞佛所說，歡喜奉行。</w:t>
      </w:r>
    </w:p>
    <w:p w14:paraId="7D342024" w14:textId="42709E64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98"/>
      </w:r>
      <w:r w:rsidRPr="00C952AD">
        <w:rPr>
          <w:rFonts w:hint="eastAsia"/>
          <w:noProof/>
        </w:rPr>
        <w:t>（九六七）</w:t>
      </w:r>
    </w:p>
    <w:p w14:paraId="6AAA48EC" w14:textId="75793B5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4BD29D6" w14:textId="46E670B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4AF0A4AE" w14:textId="117EFCE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爾時，尊者阿難陀於後夜時，向</w:t>
      </w:r>
      <w:r w:rsidRPr="00C952AD">
        <w:rPr>
          <w:rStyle w:val="af4"/>
          <w:noProof/>
        </w:rPr>
        <w:footnoteReference w:id="99"/>
      </w:r>
      <w:r w:rsidRPr="00C952AD">
        <w:rPr>
          <w:rFonts w:hint="eastAsia"/>
          <w:noProof/>
        </w:rPr>
        <w:t>㯓補河邊，脫衣置岸邊，入水洗手足。還上岸，著一衣，摩拭身體。時，</w:t>
      </w:r>
      <w:r w:rsidRPr="00C952AD">
        <w:rPr>
          <w:rStyle w:val="af4"/>
          <w:noProof/>
        </w:rPr>
        <w:footnoteReference w:id="100"/>
      </w:r>
      <w:r w:rsidRPr="00C952AD">
        <w:rPr>
          <w:rFonts w:hint="eastAsia"/>
          <w:noProof/>
        </w:rPr>
        <w:t>俱迦那外道出家亦至水邊。尊者阿</w:t>
      </w:r>
      <w:r w:rsidRPr="00C952AD">
        <w:rPr>
          <w:rStyle w:val="af4"/>
          <w:noProof/>
        </w:rPr>
        <w:footnoteReference w:id="101"/>
      </w:r>
      <w:r w:rsidRPr="00C952AD">
        <w:rPr>
          <w:rFonts w:hint="eastAsia"/>
          <w:noProof/>
        </w:rPr>
        <w:t>難聞其行聲，聞聲已，即便謦咳作聲。</w:t>
      </w:r>
    </w:p>
    <w:p w14:paraId="73AD9BFC" w14:textId="4FB96E1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俱迦那外道出家聞有人聲，而問言：「為何等人？」</w:t>
      </w:r>
    </w:p>
    <w:p w14:paraId="3CB3A853" w14:textId="17C0E3A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尊者阿</w:t>
      </w:r>
      <w:r w:rsidRPr="00C952AD">
        <w:rPr>
          <w:rStyle w:val="af4"/>
          <w:noProof/>
        </w:rPr>
        <w:footnoteReference w:id="102"/>
      </w:r>
      <w:r w:rsidRPr="00C952AD">
        <w:rPr>
          <w:rFonts w:hint="eastAsia"/>
          <w:noProof/>
        </w:rPr>
        <w:t>難答言：「沙門。」</w:t>
      </w:r>
    </w:p>
    <w:p w14:paraId="5E263100" w14:textId="5DE9AD0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俱迦那外道言：「何等沙門？」</w:t>
      </w:r>
    </w:p>
    <w:p w14:paraId="3A0D6E2A" w14:textId="68A06E1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尊者阿難答言：「釋種子。」</w:t>
      </w:r>
    </w:p>
    <w:p w14:paraId="235398CD" w14:textId="6DAD36A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俱迦那外道言：「欲有所問，寧有閑暇見答以不？」</w:t>
      </w:r>
    </w:p>
    <w:p w14:paraId="5DF9F115" w14:textId="2917C3D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尊者阿</w:t>
      </w:r>
      <w:r w:rsidRPr="00C952AD">
        <w:rPr>
          <w:rStyle w:val="af4"/>
          <w:noProof/>
        </w:rPr>
        <w:footnoteReference w:id="103"/>
      </w:r>
      <w:r w:rsidRPr="00C952AD">
        <w:rPr>
          <w:rFonts w:hint="eastAsia"/>
          <w:noProof/>
        </w:rPr>
        <w:t>難答言：「隨意所問，知者當答。」</w:t>
      </w:r>
    </w:p>
    <w:p w14:paraId="5CC802BF" w14:textId="0FC1217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俱迦那言：「云何</w:t>
      </w:r>
      <w:r w:rsidRPr="00C952AD">
        <w:rPr>
          <w:rStyle w:val="af4"/>
          <w:noProof/>
        </w:rPr>
        <w:footnoteReference w:id="104"/>
      </w:r>
      <w:r w:rsidRPr="00C952AD">
        <w:rPr>
          <w:rStyle w:val="af4"/>
          <w:noProof/>
        </w:rPr>
        <w:footnoteReference w:id="105"/>
      </w:r>
      <w:r w:rsidRPr="00C952AD">
        <w:rPr>
          <w:rFonts w:hint="eastAsia"/>
          <w:noProof/>
        </w:rPr>
        <w:t>如來死後有耶？」</w:t>
      </w:r>
    </w:p>
    <w:p w14:paraId="64519885" w14:textId="7F2CBC1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阿</w:t>
      </w:r>
      <w:r w:rsidRPr="00C952AD">
        <w:rPr>
          <w:rStyle w:val="af4"/>
          <w:noProof/>
        </w:rPr>
        <w:footnoteReference w:id="106"/>
      </w:r>
      <w:r w:rsidRPr="00C952AD">
        <w:rPr>
          <w:rFonts w:hint="eastAsia"/>
          <w:noProof/>
        </w:rPr>
        <w:t>難答言：「世尊所說，此是無記。」</w:t>
      </w:r>
    </w:p>
    <w:p w14:paraId="40738C9C" w14:textId="7237FE7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復問：「如來死後無耶？死後有無耶？非有非無耶？」</w:t>
      </w:r>
    </w:p>
    <w:p w14:paraId="2CEFCF8A" w14:textId="6929114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阿</w:t>
      </w:r>
      <w:r w:rsidRPr="00C952AD">
        <w:rPr>
          <w:rStyle w:val="af4"/>
          <w:noProof/>
        </w:rPr>
        <w:footnoteReference w:id="107"/>
      </w:r>
      <w:r w:rsidRPr="00C952AD">
        <w:rPr>
          <w:rFonts w:hint="eastAsia"/>
          <w:noProof/>
        </w:rPr>
        <w:t>難言：「世尊所說，此是無記。」</w:t>
      </w:r>
    </w:p>
    <w:p w14:paraId="7D5B2F70" w14:textId="67890E6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俱迦那外道言：「云何</w:t>
      </w:r>
      <w:r w:rsidRPr="00C952AD">
        <w:rPr>
          <w:rStyle w:val="af4"/>
          <w:noProof/>
        </w:rPr>
        <w:footnoteReference w:id="108"/>
      </w:r>
      <w:r w:rsidRPr="00C952AD">
        <w:rPr>
          <w:rFonts w:hint="eastAsia"/>
          <w:noProof/>
        </w:rPr>
        <w:t>『如來死後有』，答言：『無記』？『死後無』、『死後有無』、『死後非有非無』，答言：『無記』？云何</w:t>
      </w:r>
      <w:r w:rsidRPr="00C952AD">
        <w:rPr>
          <w:rStyle w:val="af4"/>
          <w:noProof/>
        </w:rPr>
        <w:footnoteReference w:id="109"/>
      </w:r>
      <w:r w:rsidRPr="00C952AD">
        <w:rPr>
          <w:rFonts w:hint="eastAsia"/>
          <w:noProof/>
        </w:rPr>
        <w:t>為不知不見耶？」</w:t>
      </w:r>
    </w:p>
    <w:p w14:paraId="78790A1B" w14:textId="0FFBAE4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阿</w:t>
      </w:r>
      <w:r w:rsidRPr="00C952AD">
        <w:rPr>
          <w:rStyle w:val="af4"/>
          <w:noProof/>
        </w:rPr>
        <w:footnoteReference w:id="110"/>
      </w:r>
      <w:r w:rsidRPr="00C952AD">
        <w:rPr>
          <w:rFonts w:hint="eastAsia"/>
          <w:noProof/>
        </w:rPr>
        <w:t>難答言：「非不知、非不見，悉知、悉見。」</w:t>
      </w:r>
    </w:p>
    <w:p w14:paraId="70BC428B" w14:textId="4559166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復問阿</w:t>
      </w:r>
      <w:r w:rsidRPr="00C952AD">
        <w:rPr>
          <w:rStyle w:val="af4"/>
          <w:noProof/>
        </w:rPr>
        <w:footnoteReference w:id="111"/>
      </w:r>
      <w:r w:rsidRPr="00C952AD">
        <w:rPr>
          <w:rFonts w:hint="eastAsia"/>
          <w:noProof/>
        </w:rPr>
        <w:t>難：「云何知？云何見？」</w:t>
      </w:r>
    </w:p>
    <w:p w14:paraId="2E024F17" w14:textId="05BE6ED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阿</w:t>
      </w:r>
      <w:r w:rsidRPr="00C952AD">
        <w:rPr>
          <w:rStyle w:val="af4"/>
          <w:noProof/>
        </w:rPr>
        <w:footnoteReference w:id="112"/>
      </w:r>
      <w:r w:rsidRPr="00C952AD">
        <w:rPr>
          <w:rFonts w:hint="eastAsia"/>
          <w:noProof/>
        </w:rPr>
        <w:t>難答言：「見可見處，見所起處，見纏斷處，此則為知，此則為見。我如是知、如是見，云何說言不知、不見？」</w:t>
      </w:r>
    </w:p>
    <w:p w14:paraId="45DFBA5E" w14:textId="75AF627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俱迦那外道復問：「尊者何名？」</w:t>
      </w:r>
    </w:p>
    <w:p w14:paraId="4398C2A4" w14:textId="6461045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阿難陀答言：「我名阿難陀。」</w:t>
      </w:r>
    </w:p>
    <w:p w14:paraId="6489BB74" w14:textId="78F11FF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俱迦那外道言：「奇哉！大師弟子，而共論議！我若知是尊者阿難陀者，不敢發問。」說是語已，即捨而去。</w:t>
      </w:r>
    </w:p>
    <w:p w14:paraId="267B02A9" w14:textId="5563A802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13"/>
      </w:r>
      <w:r w:rsidRPr="00C952AD">
        <w:rPr>
          <w:rFonts w:hint="eastAsia"/>
          <w:noProof/>
        </w:rPr>
        <w:t>（九六八）</w:t>
      </w:r>
    </w:p>
    <w:p w14:paraId="63F72390" w14:textId="6B3142F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7A4D356E" w14:textId="5BE21F2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一時，佛住舍衛國祇樹給孤獨園。</w:t>
      </w:r>
    </w:p>
    <w:p w14:paraId="25A760EF" w14:textId="0CD2AC2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時，</w:t>
      </w:r>
      <w:r w:rsidRPr="00C952AD">
        <w:rPr>
          <w:rStyle w:val="af4"/>
          <w:noProof/>
        </w:rPr>
        <w:footnoteReference w:id="114"/>
      </w:r>
      <w:r w:rsidRPr="00C952AD">
        <w:rPr>
          <w:rFonts w:hint="eastAsia"/>
          <w:noProof/>
        </w:rPr>
        <w:t>給孤獨長者日日出見世尊，禮事供養，給孤獨長者作是念：「我今出太早，世尊及諸比丘禪思未起，我寧可過諸外道住處。」即入外道精舍，與諸外道共相問訊慰勞已，退坐一面。</w:t>
      </w:r>
    </w:p>
    <w:p w14:paraId="7741DCF3" w14:textId="0922635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時，彼外道問言：「長者！汝見沙門瞿曇，云何見？何所見？」</w:t>
      </w:r>
    </w:p>
    <w:p w14:paraId="59C53E4F" w14:textId="0749523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長者答言：「我亦不知云何見世尊，世尊何所見。」</w:t>
      </w:r>
    </w:p>
    <w:p w14:paraId="03744833" w14:textId="22E4443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諸外道言：「汝言見眾僧，云何見眾僧？眾僧何所見？」</w:t>
      </w:r>
    </w:p>
    <w:p w14:paraId="49F23A59" w14:textId="2A193D2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長者答言：「我亦不知云何見僧，僧何所見。」</w:t>
      </w:r>
    </w:p>
    <w:p w14:paraId="28B70EE6" w14:textId="254BFF3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外道復問：「長者！汝今云何自見？自何所見？」</w:t>
      </w:r>
    </w:p>
    <w:p w14:paraId="6C4A1E2F" w14:textId="6F8A0EE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長者答言：「汝等各各自說所見，然後我說所見，亦不難。」</w:t>
      </w:r>
    </w:p>
    <w:p w14:paraId="68CD40DC" w14:textId="1E6BC4A3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時，有一外道作如是言：「長者！我見一切世間常，是則真實，餘者虛妄。」</w:t>
      </w:r>
    </w:p>
    <w:p w14:paraId="36FECAE8" w14:textId="276364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復有說言：「長者！我見一切世間無常，此是真實，餘則虛妄。」</w:t>
      </w:r>
    </w:p>
    <w:p w14:paraId="7B8F4BC3" w14:textId="2B16408F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復有說言：「長者！世間常無常，此是真實，餘則虛妄。」</w:t>
      </w:r>
    </w:p>
    <w:p w14:paraId="68F9F947" w14:textId="0FB769A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復有說言：「世間非常非無常，此是真實，餘則虛妄。」</w:t>
      </w:r>
    </w:p>
    <w:p w14:paraId="4687432A" w14:textId="0A5D960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復有說言：「世有邊，此是真實，餘則虛妄。」</w:t>
      </w:r>
    </w:p>
    <w:p w14:paraId="26D76F2A" w14:textId="4352046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復有說言：「世無邊，此是真實，餘則虛妄。」</w:t>
      </w:r>
    </w:p>
    <w:p w14:paraId="1094D506" w14:textId="3C80C109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復有說言：「世有邊無邊。」</w:t>
      </w:r>
    </w:p>
    <w:p w14:paraId="61D53EB3" w14:textId="327A3E4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復有說言：「世非有邊非無邊。」</w:t>
      </w:r>
    </w:p>
    <w:p w14:paraId="0A491EF1" w14:textId="16B3F2A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復有說言：「命</w:t>
      </w:r>
      <w:r w:rsidRPr="00C952AD">
        <w:rPr>
          <w:rStyle w:val="af4"/>
          <w:noProof/>
        </w:rPr>
        <w:footnoteReference w:id="115"/>
      </w:r>
      <w:r w:rsidRPr="00C952AD">
        <w:rPr>
          <w:rFonts w:hint="eastAsia"/>
          <w:noProof/>
        </w:rPr>
        <w:t>即是身。」</w:t>
      </w:r>
    </w:p>
    <w:p w14:paraId="5B8B6B33" w14:textId="106FACE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復有說言：「命異身異。」</w:t>
      </w:r>
    </w:p>
    <w:p w14:paraId="6FEA1EC5" w14:textId="27481BE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復有說言：「如來死後有。」</w:t>
      </w:r>
    </w:p>
    <w:p w14:paraId="389A8FB5" w14:textId="1462BFBD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復有說言：「如來死後無。」</w:t>
      </w:r>
    </w:p>
    <w:p w14:paraId="7E77814C" w14:textId="2B627B32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復有說言：「如來死後有無。」</w:t>
      </w:r>
    </w:p>
    <w:p w14:paraId="25365032" w14:textId="7C1CF63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復有說言：「如來死後非有非無，此是真實，餘則虛妄。」</w:t>
      </w:r>
    </w:p>
    <w:p w14:paraId="2A4CAF18" w14:textId="7E1EA00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諸外道語長者言：「我等各各已說所見，汝復應說汝所見。」</w:t>
      </w:r>
    </w:p>
    <w:p w14:paraId="29F68725" w14:textId="77ED224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長者答言：「我之所見</w:t>
      </w:r>
      <w:r w:rsidRPr="00C952AD">
        <w:rPr>
          <w:rStyle w:val="af4"/>
          <w:noProof/>
        </w:rPr>
        <w:footnoteReference w:id="116"/>
      </w:r>
      <w:r w:rsidRPr="00C952AD">
        <w:rPr>
          <w:rFonts w:hint="eastAsia"/>
          <w:noProof/>
        </w:rPr>
        <w:t>真實、有為、思量、緣起，若復真實、有為、思量、緣起者，彼則無常，無常者是苦。如是知已，於一切見都無所得。如汝所見：『世間常，此是真實，餘則虛妄。』者，此見真實、有為、思量、緣起；若真實、有為、思量、緣起者，是則無常，無常者是苦。是故汝等習近於苦，唯得於苦，堅住於苦，深入於苦。如是汝言世間</w:t>
      </w:r>
      <w:r w:rsidRPr="00C952AD">
        <w:rPr>
          <w:rStyle w:val="af4"/>
          <w:noProof/>
        </w:rPr>
        <w:footnoteReference w:id="117"/>
      </w:r>
      <w:r w:rsidRPr="00C952AD">
        <w:rPr>
          <w:rFonts w:hint="eastAsia"/>
          <w:noProof/>
        </w:rPr>
        <w:t>無常，此是真實，餘則虛妄。有如是咎。」</w:t>
      </w:r>
    </w:p>
    <w:p w14:paraId="0F073E26" w14:textId="5F49B90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世間</w:t>
      </w:r>
      <w:r w:rsidRPr="00C952AD">
        <w:rPr>
          <w:rStyle w:val="af4"/>
          <w:noProof/>
        </w:rPr>
        <w:footnoteReference w:id="118"/>
      </w:r>
      <w:r w:rsidRPr="00C952AD">
        <w:rPr>
          <w:rFonts w:hint="eastAsia"/>
          <w:noProof/>
        </w:rPr>
        <w:t>常、無常、非常非無常，世有邊、世無邊、世有邊無邊、世非有邊非無邊，命即是身、命異身異，如來死後有、如來死後無、如來死後有無、如來死後非有非無，此是真實，餘則虛妄，皆如上說。</w:t>
      </w:r>
    </w:p>
    <w:p w14:paraId="315CE2B7" w14:textId="2A4BAE9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有一外道語給孤獨長者言：「如汝所說，若有見彼，則真實、有為、思量、緣起者，是無常法，若無常者是苦。是故，長者所見亦習近苦，得苦，住苦，深入於苦？」</w:t>
      </w:r>
    </w:p>
    <w:p w14:paraId="16211DF6" w14:textId="34758C0E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長者答言：「我先不言所見者，是真實、有為、思量、緣起法，悉皆無常，無常者是苦，知苦已，我於所見無所得耶？」</w:t>
      </w:r>
    </w:p>
    <w:p w14:paraId="29629D76" w14:textId="1C8ACD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彼外道言：「如是，長者！」</w:t>
      </w:r>
    </w:p>
    <w:p w14:paraId="457E6521" w14:textId="13FD6E1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爾時，給孤獨長者於外道精舍伏彼異論，建立</w:t>
      </w:r>
      <w:r w:rsidRPr="00C952AD">
        <w:rPr>
          <w:rStyle w:val="af4"/>
          <w:noProof/>
        </w:rPr>
        <w:footnoteReference w:id="119"/>
      </w:r>
      <w:r w:rsidRPr="00C952AD">
        <w:rPr>
          <w:rFonts w:hint="eastAsia"/>
          <w:noProof/>
        </w:rPr>
        <w:t>正論，於異學眾中作師子吼已，往詣佛所，稽首禮足，退坐一面，以向與諸外道共論事向佛廣說。</w:t>
      </w:r>
    </w:p>
    <w:p w14:paraId="49C93354" w14:textId="7C758BE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佛告給孤獨長者：「善哉！善哉！宜應時時摧伏愚癡外道，建立正論。」</w:t>
      </w:r>
    </w:p>
    <w:p w14:paraId="34105835" w14:textId="4485CA9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佛說是語已，給孤獨長者歡喜隨喜，作禮而去。</w:t>
      </w:r>
    </w:p>
    <w:p w14:paraId="41FBB7D3" w14:textId="5BB974B1" w:rsidR="00C952AD" w:rsidRDefault="00C952AD" w:rsidP="00C952AD">
      <w:pPr>
        <w:pStyle w:val="2"/>
        <w:rPr>
          <w:noProof/>
        </w:rPr>
      </w:pPr>
      <w:r w:rsidRPr="00C952AD">
        <w:rPr>
          <w:rStyle w:val="af4"/>
          <w:noProof/>
          <w:color w:val="auto"/>
        </w:rPr>
        <w:footnoteReference w:id="120"/>
      </w:r>
      <w:r w:rsidRPr="00C952AD">
        <w:rPr>
          <w:rFonts w:hint="eastAsia"/>
          <w:noProof/>
        </w:rPr>
        <w:t>（九六九）</w:t>
      </w:r>
    </w:p>
    <w:p w14:paraId="2948C99C" w14:textId="74BE9DD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如是我聞：</w:t>
      </w:r>
    </w:p>
    <w:p w14:paraId="09CC292B" w14:textId="4FBA1E6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一時，佛住王舍城迦蘭陀竹園。</w:t>
      </w:r>
    </w:p>
    <w:p w14:paraId="0D452CA2" w14:textId="322CC1B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時，有</w:t>
      </w:r>
      <w:r w:rsidRPr="00C952AD">
        <w:rPr>
          <w:rStyle w:val="af4"/>
          <w:noProof/>
        </w:rPr>
        <w:footnoteReference w:id="121"/>
      </w:r>
      <w:r w:rsidRPr="00C952AD">
        <w:rPr>
          <w:rFonts w:hint="eastAsia"/>
          <w:noProof/>
        </w:rPr>
        <w:t>長爪外道出家來詣佛所，與世尊面相問訊慰勞已，退坐一面，白佛言：「瞿曇！我</w:t>
      </w:r>
      <w:r w:rsidRPr="00C952AD">
        <w:rPr>
          <w:rStyle w:val="af4"/>
          <w:noProof/>
        </w:rPr>
        <w:footnoteReference w:id="122"/>
      </w:r>
      <w:r w:rsidRPr="00C952AD">
        <w:rPr>
          <w:rFonts w:hint="eastAsia"/>
          <w:noProof/>
        </w:rPr>
        <w:t>一切</w:t>
      </w:r>
      <w:r w:rsidRPr="00C952AD">
        <w:rPr>
          <w:rStyle w:val="af4"/>
          <w:noProof/>
        </w:rPr>
        <w:footnoteReference w:id="123"/>
      </w:r>
      <w:r w:rsidRPr="00C952AD">
        <w:rPr>
          <w:rFonts w:hint="eastAsia"/>
          <w:noProof/>
        </w:rPr>
        <w:t>見不忍。」</w:t>
      </w:r>
    </w:p>
    <w:p w14:paraId="5B6262F5" w14:textId="7A1045B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佛告火種：「汝言一切見不忍者，此見亦不忍耶？」</w:t>
      </w:r>
    </w:p>
    <w:p w14:paraId="1C5BF142" w14:textId="5D4FA58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長爪外道言：「向言一切見不忍者，此見亦不忍。」</w:t>
      </w:r>
    </w:p>
    <w:p w14:paraId="1CAE95EB" w14:textId="538EAF8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火種：「如是知、如是見，此見則已斷、已捨、已離，餘見更不相續、不起、不生。火種！多人與汝所見同，多人作如是見、如是說，汝亦與彼相似，火種！若諸沙門、婆羅門捨斯等見，餘見不起，是等沙門、婆羅門世間亦少少耳。</w:t>
      </w:r>
    </w:p>
    <w:p w14:paraId="40BCEB5C" w14:textId="23F05BFB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</w:t>
      </w:r>
      <w:r w:rsidRPr="00C952AD">
        <w:rPr>
          <w:rStyle w:val="af4"/>
          <w:noProof/>
        </w:rPr>
        <w:footnoteReference w:id="124"/>
      </w:r>
      <w:r w:rsidRPr="00C952AD">
        <w:rPr>
          <w:rFonts w:hint="eastAsia"/>
          <w:noProof/>
        </w:rPr>
        <w:t>火種！依三種見。何等為三？有一如是見、如是說：『我一切忍。』復次，有一如是見、如是說：『我一切不忍。』復次，有一如是見、如是說：『我於一忍、一不忍』。火種！若言一切忍者，此見與貪俱生，非不貪；與恚俱生，非不恚，與癡俱生，非不癡；繫，不離繫，煩惱，非清淨，樂取，染著生。若如是見：『我一切不忍。』此見非貪俱、非恚俱、非癡俱，清淨非煩惱，離繫非繫，不樂不取，不著生。火種！若如是見：『我一忍、一不忍。』彼</w:t>
      </w:r>
      <w:r w:rsidRPr="00C952AD">
        <w:rPr>
          <w:rStyle w:val="af4"/>
          <w:noProof/>
        </w:rPr>
        <w:footnoteReference w:id="125"/>
      </w:r>
      <w:r w:rsidRPr="00C952AD">
        <w:rPr>
          <w:rFonts w:hint="eastAsia"/>
          <w:noProof/>
        </w:rPr>
        <w:t>若忍者，則有貪，乃至染著生，若如是見不忍者，則離貪，乃至不染著生。</w:t>
      </w:r>
    </w:p>
    <w:p w14:paraId="122202CF" w14:textId="57057DC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彼多聞聖弟子所學言：『我若作如是見、如是說：「我一切忍。」則為二者所責、所詰。何等二種？謂一切不忍，及一忍、一不忍，則為此等所責。責故詰，詰故害，彼見責、見詰、見害故，則捨所見，餘見則不復生。如是斷見、捨見、離見，餘見不復相續，不起不生。』</w:t>
      </w:r>
    </w:p>
    <w:p w14:paraId="3C5A9DC8" w14:textId="08B73415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「彼多聞聖弟子作如是學：『我若如是見、如是說：「我一切不忍。」者，則有二</w:t>
      </w:r>
      <w:r w:rsidRPr="00C952AD">
        <w:rPr>
          <w:rStyle w:val="af4"/>
          <w:noProof/>
        </w:rPr>
        <w:footnoteReference w:id="126"/>
      </w:r>
      <w:r w:rsidRPr="00C952AD">
        <w:rPr>
          <w:rFonts w:hint="eastAsia"/>
          <w:noProof/>
        </w:rPr>
        <w:t>種二詰。何等為二？謂我一切忍，及一忍、一不忍。如是二責二詰，乃至不相續，不起不生。』</w:t>
      </w:r>
    </w:p>
    <w:p w14:paraId="661448DD" w14:textId="7755B59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「彼多聞聖弟子作如是學：『我若作如是見、如是說：「一忍、</w:t>
      </w:r>
      <w:r w:rsidRPr="00C952AD">
        <w:rPr>
          <w:rStyle w:val="af4"/>
          <w:noProof/>
        </w:rPr>
        <w:footnoteReference w:id="127"/>
      </w:r>
      <w:r w:rsidRPr="00C952AD">
        <w:rPr>
          <w:rFonts w:hint="eastAsia"/>
          <w:noProof/>
        </w:rPr>
        <w:t>一不忍。」則有二責二詰。何</w:t>
      </w:r>
      <w:r w:rsidRPr="00C952AD">
        <w:rPr>
          <w:rStyle w:val="af4"/>
          <w:noProof/>
        </w:rPr>
        <w:footnoteReference w:id="128"/>
      </w:r>
      <w:r w:rsidRPr="00C952AD">
        <w:rPr>
          <w:rFonts w:hint="eastAsia"/>
          <w:noProof/>
        </w:rPr>
        <w:t>等二？謂如是見、如是說：「我一切忍，及一切不忍。」如是二責，乃至不相續，不起不生。』</w:t>
      </w:r>
    </w:p>
    <w:p w14:paraId="0A7377CC" w14:textId="2E25136A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lastRenderedPageBreak/>
        <w:t>「復次，火種！如是身色麁四大，聖弟子當觀無常、觀生滅、觀離欲、觀滅盡、觀捨。若聖弟子觀無常、觀滅、觀離欲、觀滅盡、觀捨住者，於彼身、身欲、身念、身</w:t>
      </w:r>
      <w:r w:rsidRPr="00C952AD">
        <w:rPr>
          <w:rStyle w:val="af4"/>
          <w:noProof/>
        </w:rPr>
        <w:footnoteReference w:id="129"/>
      </w:r>
      <w:r w:rsidRPr="00C952AD">
        <w:rPr>
          <w:rFonts w:hint="eastAsia"/>
          <w:noProof/>
        </w:rPr>
        <w:t>愛、身</w:t>
      </w:r>
      <w:r w:rsidRPr="00C952AD">
        <w:rPr>
          <w:rStyle w:val="af4"/>
          <w:noProof/>
        </w:rPr>
        <w:footnoteReference w:id="130"/>
      </w:r>
      <w:r w:rsidRPr="00C952AD">
        <w:rPr>
          <w:rFonts w:hint="eastAsia"/>
          <w:noProof/>
        </w:rPr>
        <w:t>染、身著，永滅不住。</w:t>
      </w:r>
    </w:p>
    <w:p w14:paraId="755560E1" w14:textId="5F669928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「火種！有三種受，謂苦受、樂受、不苦不樂受。此三種受，何因？何集？何生？何轉？謂此三受觸因、觸集、觸生、觸轉。彼彼觸集，則受集；彼彼觸滅，則受滅，寂靜、清涼、永盡。彼於此三受，覺苦、覺樂、覺不苦不樂。彼彼受若集、若滅、若味、若患、若出如實知；如實知已，即於彼受觀察無常、觀生滅、觀離欲、觀滅盡、觀捨。彼於身分齊受覺如實知，於命分齊受覺如實知，若彼身壞命終後，即於爾時一切受永滅、無餘</w:t>
      </w:r>
      <w:r w:rsidRPr="00C952AD">
        <w:rPr>
          <w:rStyle w:val="af4"/>
          <w:noProof/>
        </w:rPr>
        <w:footnoteReference w:id="131"/>
      </w:r>
      <w:r w:rsidRPr="00C952AD">
        <w:rPr>
          <w:rFonts w:hint="eastAsia"/>
          <w:noProof/>
        </w:rPr>
        <w:t>永滅。彼作是念：『樂受覺時，其身亦壞；苦受覺時，其身亦壞；不苦不樂受覺時，其身亦壞，悉為</w:t>
      </w:r>
      <w:r w:rsidRPr="00C952AD">
        <w:rPr>
          <w:rStyle w:val="af4"/>
          <w:noProof/>
        </w:rPr>
        <w:footnoteReference w:id="132"/>
      </w:r>
      <w:r w:rsidRPr="00C952AD">
        <w:rPr>
          <w:rFonts w:hint="eastAsia"/>
          <w:noProof/>
        </w:rPr>
        <w:t>苦邊。於彼樂覺，離繫不繫；於彼苦覺，離繫不繫；於不苦不樂覺，離繫不繫。於何離繫？離於貪欲、瞋恚、愚癡，離於生、老、病、死、憂、悲、惱、苦，我說斯等，名為離苦。』」</w:t>
      </w:r>
    </w:p>
    <w:p w14:paraId="03538D53" w14:textId="7E0E7097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當於爾時，尊者舍利弗受具足始經半月。時，尊者舍利弗住於佛後，執扇扇佛。時，尊者舍利弗作是念：「世尊歎說於彼彼法，斷欲、離欲，欲滅盡、欲捨。」爾時，尊者舍利弗即</w:t>
      </w:r>
      <w:r w:rsidRPr="00C952AD">
        <w:rPr>
          <w:rStyle w:val="af4"/>
          <w:noProof/>
        </w:rPr>
        <w:footnoteReference w:id="133"/>
      </w:r>
      <w:r w:rsidRPr="00C952AD">
        <w:rPr>
          <w:rFonts w:hint="eastAsia"/>
          <w:noProof/>
        </w:rPr>
        <w:t>於彼彼法觀察無常，觀生滅、觀離欲、觀滅盡、觀捨，不起諸漏，心得解脫。</w:t>
      </w:r>
    </w:p>
    <w:p w14:paraId="4B3B4344" w14:textId="0B0241A0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爾時，長爪外道出家遠塵離垢，得法眼淨。長爪外道出家見法、得法、覺法、入法、度諸疑惑，不由他度，入正法、律，得無所畏，即從坐起，整衣服，為佛作禮，合掌白佛：「願得於正法、律出家、受具足，於佛法中修諸梵行。」</w:t>
      </w:r>
    </w:p>
    <w:p w14:paraId="2C5AB496" w14:textId="709C58D6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佛告長爪外道出家：「汝得於正法、律出家、受具足，成比丘分。」</w:t>
      </w:r>
    </w:p>
    <w:p w14:paraId="2BF48071" w14:textId="3908EF0C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即得善來比丘出家，彼思惟：「所以善男子剃除鬚髮，著袈裟衣，正信非家，出家學道……。」乃至心善解脫，得阿羅漢。</w:t>
      </w:r>
    </w:p>
    <w:p w14:paraId="10815278" w14:textId="26C76904" w:rsidR="00C952AD" w:rsidRDefault="00C952AD" w:rsidP="00C952AD">
      <w:pPr>
        <w:pStyle w:val="default"/>
        <w:spacing w:before="180"/>
        <w:rPr>
          <w:noProof/>
        </w:rPr>
      </w:pPr>
      <w:r w:rsidRPr="00C952AD">
        <w:rPr>
          <w:rFonts w:hint="eastAsia"/>
          <w:noProof/>
        </w:rPr>
        <w:t>佛說是經已，尊者舍利弗、尊者長爪聞佛所說，歡喜奉行。</w:t>
      </w:r>
    </w:p>
    <w:p w14:paraId="016D05F6" w14:textId="4B148722" w:rsidR="00C952AD" w:rsidRDefault="00C952AD" w:rsidP="00C952AD">
      <w:pPr>
        <w:pStyle w:val="juan"/>
        <w:spacing w:before="180"/>
        <w:rPr>
          <w:noProof/>
        </w:rPr>
      </w:pPr>
      <w:r w:rsidRPr="00C952AD">
        <w:rPr>
          <w:rFonts w:hint="eastAsia"/>
          <w:noProof/>
        </w:rPr>
        <w:t>雜阿含經卷第三十四</w:t>
      </w:r>
      <w:r w:rsidRPr="00C952AD">
        <w:rPr>
          <w:rStyle w:val="af4"/>
          <w:noProof/>
          <w:color w:val="auto"/>
        </w:rPr>
        <w:footnoteReference w:id="134"/>
      </w:r>
    </w:p>
    <w:p w14:paraId="6DB6136C" w14:textId="45239538" w:rsidR="009E21F0" w:rsidRPr="00C952AD" w:rsidRDefault="00C952AD" w:rsidP="00C952AD">
      <w:pPr>
        <w:pStyle w:val="license"/>
        <w:spacing w:before="180"/>
        <w:rPr>
          <w:noProof/>
        </w:rPr>
      </w:pPr>
      <w:r w:rsidRPr="00C952AD">
        <w:rPr>
          <w:rFonts w:hint="eastAsia"/>
          <w:noProof/>
        </w:rPr>
        <w:t>【經文資訊】大正新脩大藏經</w:t>
      </w:r>
      <w:r w:rsidRPr="00C952AD">
        <w:rPr>
          <w:rFonts w:hint="eastAsia"/>
          <w:noProof/>
        </w:rPr>
        <w:t xml:space="preserve"> </w:t>
      </w:r>
      <w:r w:rsidRPr="00C952AD">
        <w:rPr>
          <w:rFonts w:hint="eastAsia"/>
          <w:noProof/>
        </w:rPr>
        <w:t>第</w:t>
      </w:r>
      <w:r w:rsidRPr="00C952AD">
        <w:rPr>
          <w:rFonts w:hint="eastAsia"/>
          <w:noProof/>
        </w:rPr>
        <w:t xml:space="preserve"> 2 </w:t>
      </w:r>
      <w:r w:rsidRPr="00C952AD">
        <w:rPr>
          <w:rFonts w:hint="eastAsia"/>
          <w:noProof/>
        </w:rPr>
        <w:t>冊</w:t>
      </w:r>
      <w:r w:rsidRPr="00C952AD">
        <w:rPr>
          <w:rFonts w:hint="eastAsia"/>
          <w:noProof/>
        </w:rPr>
        <w:t xml:space="preserve"> No. 99 </w:t>
      </w:r>
      <w:r w:rsidRPr="00C952AD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【版本記錄】發行日期：</w:t>
      </w:r>
      <w:r w:rsidRPr="00C952AD">
        <w:rPr>
          <w:rFonts w:hint="eastAsia"/>
          <w:noProof/>
        </w:rPr>
        <w:t>2026-04</w:t>
      </w:r>
      <w:r w:rsidRPr="00C952AD">
        <w:rPr>
          <w:rFonts w:hint="eastAsia"/>
          <w:noProof/>
        </w:rPr>
        <w:t>，最後更新：</w:t>
      </w:r>
      <w:r w:rsidRPr="00C952AD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【編輯說明】本資料庫由</w:t>
      </w:r>
      <w:r w:rsidRPr="00C952AD">
        <w:rPr>
          <w:rFonts w:hint="eastAsia"/>
          <w:noProof/>
        </w:rPr>
        <w:t xml:space="preserve"> </w:t>
      </w:r>
      <w:r w:rsidRPr="00C952AD">
        <w:rPr>
          <w:rFonts w:hint="eastAsia"/>
          <w:noProof/>
        </w:rPr>
        <w:lastRenderedPageBreak/>
        <w:t>財團法人佛教電子佛典基金會（</w:t>
      </w:r>
      <w:r w:rsidRPr="00C952AD">
        <w:rPr>
          <w:rFonts w:hint="eastAsia"/>
          <w:noProof/>
        </w:rPr>
        <w:t>CBETA</w:t>
      </w:r>
      <w:r w:rsidRPr="00C952AD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【版權宣告】</w:t>
      </w:r>
      <w:r w:rsidRPr="00C952AD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C952AD">
        <w:rPr>
          <w:rFonts w:hint="eastAsia"/>
          <w:noProof/>
        </w:rPr>
        <w:t>【製作說明】感謝志工黃訓慶先生將本佛典</w:t>
      </w:r>
      <w:r w:rsidR="008F3851">
        <w:rPr>
          <w:rFonts w:hint="eastAsia"/>
          <w:noProof/>
        </w:rPr>
        <w:t>轉換至</w:t>
      </w:r>
      <w:r w:rsidR="008F3851">
        <w:rPr>
          <w:rFonts w:hint="eastAsia"/>
          <w:noProof/>
        </w:rPr>
        <w:t xml:space="preserve"> DOCX </w:t>
      </w:r>
      <w:r w:rsidR="008F3851">
        <w:rPr>
          <w:rFonts w:hint="eastAsia"/>
          <w:noProof/>
        </w:rPr>
        <w:t>格式</w:t>
      </w:r>
      <w:r w:rsidRPr="00C952AD">
        <w:rPr>
          <w:rFonts w:hint="eastAsia"/>
          <w:noProof/>
        </w:rPr>
        <w:t>。</w:t>
      </w:r>
    </w:p>
    <w:sectPr w:rsidR="009E21F0" w:rsidRPr="00C95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CBE42" w14:textId="77777777" w:rsidR="00F96FF4" w:rsidRDefault="00F96FF4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644DD52E" w14:textId="77777777" w:rsidR="00F96FF4" w:rsidRDefault="00F96FF4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3B48" w14:textId="77777777" w:rsidR="00C952AD" w:rsidRDefault="00C952AD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8B388" w14:textId="0D02DB69" w:rsidR="00C952AD" w:rsidRDefault="00C952AD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27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02D0" w14:textId="77777777" w:rsidR="00C952AD" w:rsidRDefault="00C952AD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BBFD" w14:textId="77777777" w:rsidR="00F96FF4" w:rsidRDefault="00F96FF4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D9D12C0" w14:textId="77777777" w:rsidR="00F96FF4" w:rsidRDefault="00F96FF4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E1F8AD4" w14:textId="604B175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1. Ti</w:t>
      </w:r>
      <w:r>
        <w:rPr>
          <w:rFonts w:ascii="Cambria" w:hAnsi="Cambria" w:cs="Cambria"/>
          <w:noProof/>
        </w:rPr>
        <w:t>ṇ</w:t>
      </w:r>
      <w:r>
        <w:rPr>
          <w:noProof/>
        </w:rPr>
        <w:t>akattha.</w:t>
      </w:r>
      <w:r>
        <w:rPr>
          <w:rFonts w:hint="eastAsia"/>
          <w:noProof/>
        </w:rPr>
        <w:t>，</w:t>
      </w:r>
      <w:r>
        <w:rPr>
          <w:noProof/>
        </w:rPr>
        <w:t>[No. 100(333)].</w:t>
      </w:r>
    </w:p>
  </w:footnote>
  <w:footnote w:id="2">
    <w:p w14:paraId="3BABA651" w14:textId="06DD3CE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2. Pathavī.</w:t>
      </w:r>
      <w:r>
        <w:rPr>
          <w:rFonts w:hint="eastAsia"/>
          <w:noProof/>
        </w:rPr>
        <w:t>，</w:t>
      </w:r>
      <w:r>
        <w:rPr>
          <w:noProof/>
        </w:rPr>
        <w:t>[No. 100(334)].</w:t>
      </w:r>
    </w:p>
  </w:footnote>
  <w:footnote w:id="3">
    <w:p w14:paraId="0ECA0830" w14:textId="21BF32B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果【大】，菓【宋】【元】</w:t>
      </w:r>
    </w:p>
  </w:footnote>
  <w:footnote w:id="4">
    <w:p w14:paraId="121BA9ED" w14:textId="02A869B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12. Sukhita.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100(335)].</w:t>
      </w:r>
    </w:p>
  </w:footnote>
  <w:footnote w:id="5">
    <w:p w14:paraId="6C1A9308" w14:textId="7D2CDC3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11. Duggata.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100(336)].</w:t>
      </w:r>
    </w:p>
  </w:footnote>
  <w:footnote w:id="6">
    <w:p w14:paraId="7255F82A" w14:textId="0A9A719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100(337)].</w:t>
      </w:r>
    </w:p>
  </w:footnote>
  <w:footnote w:id="7">
    <w:p w14:paraId="197D794A" w14:textId="0A24868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14-19. Mattā. &amp;c.</w:t>
      </w:r>
      <w:r>
        <w:rPr>
          <w:rFonts w:hint="eastAsia"/>
          <w:noProof/>
        </w:rPr>
        <w:t>，</w:t>
      </w:r>
      <w:r>
        <w:rPr>
          <w:noProof/>
        </w:rPr>
        <w:t>[No. 100(338)].</w:t>
      </w:r>
    </w:p>
  </w:footnote>
  <w:footnote w:id="8">
    <w:p w14:paraId="5B8B2B30" w14:textId="08E59C0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8. Ga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gā.</w:t>
      </w:r>
      <w:r>
        <w:rPr>
          <w:rFonts w:hint="eastAsia"/>
          <w:noProof/>
        </w:rPr>
        <w:t>，</w:t>
      </w:r>
      <w:r>
        <w:rPr>
          <w:noProof/>
        </w:rPr>
        <w:t>[No. 100(339)].</w:t>
      </w:r>
    </w:p>
  </w:footnote>
  <w:footnote w:id="9">
    <w:p w14:paraId="448DB098" w14:textId="4CE5A66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10. Puggala.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100(340)].</w:t>
      </w:r>
    </w:p>
  </w:footnote>
  <w:footnote w:id="10">
    <w:p w14:paraId="6056D944" w14:textId="77BE6EF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毘富羅山</w:t>
      </w:r>
      <w:r>
        <w:rPr>
          <w:rFonts w:hint="eastAsia"/>
          <w:noProof/>
        </w:rPr>
        <w:t xml:space="preserve"> Vepullapabbata.</w:t>
      </w:r>
    </w:p>
  </w:footnote>
  <w:footnote w:id="11">
    <w:p w14:paraId="50E050FA" w14:textId="17E738E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結【大】，結謂身見戒取疑斷此三結【聖】</w:t>
      </w:r>
    </w:p>
  </w:footnote>
  <w:footnote w:id="12">
    <w:p w14:paraId="77FC2796" w14:textId="6D865C2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6. Sāsapā.</w:t>
      </w:r>
      <w:r>
        <w:rPr>
          <w:rFonts w:hint="eastAsia"/>
          <w:noProof/>
        </w:rPr>
        <w:t>，</w:t>
      </w:r>
      <w:r>
        <w:rPr>
          <w:noProof/>
        </w:rPr>
        <w:t>[No. 100(341)].</w:t>
      </w:r>
    </w:p>
  </w:footnote>
  <w:footnote w:id="13">
    <w:p w14:paraId="5DBD034D" w14:textId="0DB480D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5. Pabbata.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100(342)].</w:t>
      </w:r>
    </w:p>
  </w:footnote>
  <w:footnote w:id="14">
    <w:p w14:paraId="5B110CE7" w14:textId="7BBC562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劫貝【大】，何具【宋】，迦尸劫貝</w:t>
      </w:r>
      <w:r>
        <w:rPr>
          <w:noProof/>
        </w:rPr>
        <w:t xml:space="preserve"> Kāsika vattha</w:t>
      </w:r>
    </w:p>
  </w:footnote>
  <w:footnote w:id="15">
    <w:p w14:paraId="4521D39D" w14:textId="0D60C86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7. Sāvakā.</w:t>
      </w:r>
      <w:r>
        <w:rPr>
          <w:rFonts w:hint="eastAsia"/>
          <w:noProof/>
        </w:rPr>
        <w:t>，</w:t>
      </w:r>
      <w:r>
        <w:rPr>
          <w:noProof/>
        </w:rPr>
        <w:t>[No. 100(343)].</w:t>
      </w:r>
    </w:p>
  </w:footnote>
  <w:footnote w:id="16">
    <w:p w14:paraId="126238FB" w14:textId="1C4C512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100(344)]</w:t>
      </w:r>
    </w:p>
  </w:footnote>
  <w:footnote w:id="17">
    <w:p w14:paraId="17FEEFB5" w14:textId="7E19DDD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100(345)]</w:t>
      </w:r>
    </w:p>
  </w:footnote>
  <w:footnote w:id="18">
    <w:p w14:paraId="20123DA5" w14:textId="4DF37C1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100(346)]</w:t>
      </w:r>
    </w:p>
  </w:footnote>
  <w:footnote w:id="19">
    <w:p w14:paraId="5D2DF9AB" w14:textId="5EA461E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渧【大】，滴【宋】【元】【明】</w:t>
      </w:r>
    </w:p>
  </w:footnote>
  <w:footnote w:id="20">
    <w:p w14:paraId="2CD2CE19" w14:textId="0308FD4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100(347-348)]</w:t>
      </w:r>
      <w:r>
        <w:rPr>
          <w:rFonts w:hint="eastAsia"/>
          <w:noProof/>
        </w:rPr>
        <w:t>，</w:t>
      </w:r>
      <w:r>
        <w:rPr>
          <w:noProof/>
        </w:rPr>
        <w:t>cf. S. 15. 9. Da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21">
    <w:p w14:paraId="66AEFD32" w14:textId="4E78AAED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100(349)]</w:t>
      </w:r>
    </w:p>
  </w:footnote>
  <w:footnote w:id="22">
    <w:p w14:paraId="26F099AB" w14:textId="46BE9FB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節【大】，趣【宋】【元】【明】</w:t>
      </w:r>
    </w:p>
  </w:footnote>
  <w:footnote w:id="23">
    <w:p w14:paraId="3FEF2B85" w14:textId="615024C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20. Vepullapabbata.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100(350)]</w:t>
      </w:r>
    </w:p>
  </w:footnote>
  <w:footnote w:id="24">
    <w:p w14:paraId="6A348A2A" w14:textId="606A4FBD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求【大】＊，不【聖】＊</w:t>
      </w:r>
    </w:p>
  </w:footnote>
  <w:footnote w:id="25">
    <w:p w14:paraId="6A6B3E0D" w14:textId="4DBF324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毘富羅</w:t>
      </w:r>
      <w:r>
        <w:rPr>
          <w:rFonts w:hint="eastAsia"/>
          <w:noProof/>
        </w:rPr>
        <w:t xml:space="preserve"> Vepulla.</w:t>
      </w:r>
    </w:p>
  </w:footnote>
  <w:footnote w:id="26">
    <w:p w14:paraId="53C7BB73" w14:textId="7E79ADB5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長竹山</w:t>
      </w:r>
      <w:r>
        <w:rPr>
          <w:noProof/>
        </w:rPr>
        <w:t xml:space="preserve"> Pācīnava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sa.</w:t>
      </w:r>
    </w:p>
  </w:footnote>
  <w:footnote w:id="27">
    <w:p w14:paraId="4C8174B2" w14:textId="3BFB10D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低彌羅</w:t>
      </w:r>
      <w:r>
        <w:rPr>
          <w:noProof/>
        </w:rPr>
        <w:t xml:space="preserve"> Tivarā.</w:t>
      </w:r>
    </w:p>
  </w:footnote>
  <w:footnote w:id="28">
    <w:p w14:paraId="077C7949" w14:textId="4F24D67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迦羅迦孫提</w:t>
      </w:r>
      <w:r>
        <w:rPr>
          <w:rFonts w:hint="eastAsia"/>
          <w:noProof/>
        </w:rPr>
        <w:t xml:space="preserve"> Kakusandha.</w:t>
      </w:r>
    </w:p>
  </w:footnote>
  <w:footnote w:id="29">
    <w:p w14:paraId="21ECA712" w14:textId="2697D38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朋迦</w:t>
      </w:r>
      <w:r>
        <w:rPr>
          <w:noProof/>
        </w:rPr>
        <w:t xml:space="preserve"> Va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kaka.</w:t>
      </w:r>
    </w:p>
  </w:footnote>
  <w:footnote w:id="30">
    <w:p w14:paraId="09C7C001" w14:textId="0AFA670D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拘那含牟尼</w:t>
      </w:r>
      <w:r>
        <w:rPr>
          <w:noProof/>
        </w:rPr>
        <w:t xml:space="preserve"> Ko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āgamana.</w:t>
      </w:r>
    </w:p>
  </w:footnote>
  <w:footnote w:id="31">
    <w:p w14:paraId="78B44C24" w14:textId="48F6473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求【大】＊，不【聖】＊</w:t>
      </w:r>
    </w:p>
  </w:footnote>
  <w:footnote w:id="32">
    <w:p w14:paraId="674900A6" w14:textId="66D675D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宿波羅首</w:t>
      </w:r>
      <w:r>
        <w:rPr>
          <w:rFonts w:hint="eastAsia"/>
          <w:noProof/>
        </w:rPr>
        <w:t xml:space="preserve"> Supassa.</w:t>
      </w:r>
    </w:p>
  </w:footnote>
  <w:footnote w:id="33">
    <w:p w14:paraId="52560E10" w14:textId="36C2680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赤馬</w:t>
      </w:r>
      <w:r>
        <w:rPr>
          <w:noProof/>
        </w:rPr>
        <w:t xml:space="preserve"> Rohitassā.</w:t>
      </w:r>
    </w:p>
  </w:footnote>
  <w:footnote w:id="34">
    <w:p w14:paraId="5B38B423" w14:textId="1ED0EDA6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中【大】，半【聖】</w:t>
      </w:r>
    </w:p>
  </w:footnote>
  <w:footnote w:id="35">
    <w:p w14:paraId="5BBC7897" w14:textId="0E9A34F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迦葉</w:t>
      </w:r>
      <w:r>
        <w:rPr>
          <w:rFonts w:hint="eastAsia"/>
          <w:noProof/>
        </w:rPr>
        <w:t xml:space="preserve"> Kassapa.</w:t>
      </w:r>
    </w:p>
  </w:footnote>
  <w:footnote w:id="36">
    <w:p w14:paraId="795BF67B" w14:textId="71FA9C7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摩竭提</w:t>
      </w:r>
      <w:r>
        <w:rPr>
          <w:noProof/>
        </w:rPr>
        <w:t xml:space="preserve"> Māgadhakā.</w:t>
      </w:r>
    </w:p>
  </w:footnote>
  <w:footnote w:id="37">
    <w:p w14:paraId="510B43C7" w14:textId="768F25D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磨【大】，摩【聖】</w:t>
      </w:r>
    </w:p>
  </w:footnote>
  <w:footnote w:id="38">
    <w:p w14:paraId="1A742C36" w14:textId="15FABD2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村【大】，林【聖】</w:t>
      </w:r>
    </w:p>
  </w:footnote>
  <w:footnote w:id="39">
    <w:p w14:paraId="2095960D" w14:textId="64A557C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名【大】，人【聖】</w:t>
      </w:r>
    </w:p>
  </w:footnote>
  <w:footnote w:id="40">
    <w:p w14:paraId="7B4CDAA9" w14:textId="0D1E8CB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沒【大】，歿【宋】【元】【明】</w:t>
      </w:r>
    </w:p>
  </w:footnote>
  <w:footnote w:id="41">
    <w:p w14:paraId="4A06F538" w14:textId="6A1221D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44. 9. Kutūhalasālā.</w:t>
      </w:r>
      <w:r>
        <w:rPr>
          <w:rFonts w:hint="eastAsia"/>
          <w:noProof/>
        </w:rPr>
        <w:t>，</w:t>
      </w:r>
      <w:r>
        <w:rPr>
          <w:noProof/>
        </w:rPr>
        <w:t>[No. 100(190.)]</w:t>
      </w:r>
    </w:p>
  </w:footnote>
  <w:footnote w:id="42">
    <w:p w14:paraId="673660B3" w14:textId="15C1E59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婆蹉種出家</w:t>
      </w:r>
      <w:r>
        <w:rPr>
          <w:noProof/>
        </w:rPr>
        <w:t xml:space="preserve"> Vacchagotta paribbājaka.</w:t>
      </w:r>
    </w:p>
  </w:footnote>
  <w:footnote w:id="43">
    <w:p w14:paraId="05B91250" w14:textId="7139208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44. 8. Vaccha. (or Bandha.)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100(191.)]</w:t>
      </w:r>
    </w:p>
  </w:footnote>
  <w:footnote w:id="44">
    <w:p w14:paraId="7DA975F7" w14:textId="4EB3465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】【聖】，求【大】</w:t>
      </w:r>
      <w:r>
        <w:rPr>
          <w:rFonts w:hint="eastAsia"/>
          <w:noProof/>
        </w:rPr>
        <w:t xml:space="preserve"> (cf. K18n0650_p1048b02; T02n0099_p0245a25)</w:t>
      </w:r>
    </w:p>
  </w:footnote>
  <w:footnote w:id="45">
    <w:p w14:paraId="76DEFE6E" w14:textId="121B5C7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有【大】，〔－〕【宋】【元】【明】【聖】</w:t>
      </w:r>
    </w:p>
  </w:footnote>
  <w:footnote w:id="46">
    <w:p w14:paraId="2C2D2928" w14:textId="7C7A28D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於【大】＊，〔－〕【聖】＊</w:t>
      </w:r>
    </w:p>
  </w:footnote>
  <w:footnote w:id="47">
    <w:p w14:paraId="2C934A87" w14:textId="049F430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色【大】，色色【宋】【元】【明】</w:t>
      </w:r>
    </w:p>
  </w:footnote>
  <w:footnote w:id="48">
    <w:p w14:paraId="041A2B2A" w14:textId="6718E84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於【大】＊，〔－〕【聖】＊</w:t>
      </w:r>
    </w:p>
  </w:footnote>
  <w:footnote w:id="49">
    <w:p w14:paraId="2527607C" w14:textId="2A228F8F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959</w:t>
      </w:r>
      <w:r>
        <w:rPr>
          <w:rFonts w:hint="eastAsia"/>
          <w:noProof/>
        </w:rPr>
        <w:t>前部）</w:t>
      </w:r>
      <w:r>
        <w:rPr>
          <w:rFonts w:hint="eastAsia"/>
          <w:noProof/>
        </w:rPr>
        <w:t xml:space="preserve"> [No. 100(192)]</w:t>
      </w:r>
    </w:p>
  </w:footnote>
  <w:footnote w:id="50">
    <w:p w14:paraId="31E50369" w14:textId="3877708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（同後部）</w:t>
      </w:r>
      <w:r>
        <w:rPr>
          <w:rFonts w:hint="eastAsia"/>
          <w:noProof/>
        </w:rPr>
        <w:t>S. 44. 11. Sabhiya.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100(193.)]</w:t>
      </w:r>
    </w:p>
  </w:footnote>
  <w:footnote w:id="51">
    <w:p w14:paraId="1902C44A" w14:textId="146DA396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那梨</w:t>
      </w:r>
      <w:r>
        <w:rPr>
          <w:noProof/>
        </w:rPr>
        <w:t xml:space="preserve"> Nātika.</w:t>
      </w:r>
    </w:p>
  </w:footnote>
  <w:footnote w:id="52">
    <w:p w14:paraId="7EC0132E" w14:textId="51129A4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Sabhiya Kaccāna.</w:t>
      </w:r>
    </w:p>
  </w:footnote>
  <w:footnote w:id="53">
    <w:p w14:paraId="497C413A" w14:textId="2DC5873D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行身施【大】，種施設諸行【元】【明】</w:t>
      </w:r>
    </w:p>
  </w:footnote>
  <w:footnote w:id="54">
    <w:p w14:paraId="5D6C7BF0" w14:textId="60BE08E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33. 2-3. Aññā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  <w:r>
        <w:rPr>
          <w:rFonts w:hint="eastAsia"/>
          <w:noProof/>
        </w:rPr>
        <w:t>，</w:t>
      </w:r>
      <w:r>
        <w:rPr>
          <w:noProof/>
        </w:rPr>
        <w:t>[No. 100(194)]</w:t>
      </w:r>
    </w:p>
  </w:footnote>
  <w:footnote w:id="55">
    <w:p w14:paraId="15C1E860" w14:textId="13FCD0E5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44. 10. Ānando. (or Atthatto)</w:t>
      </w:r>
      <w:r>
        <w:rPr>
          <w:rFonts w:hint="eastAsia"/>
          <w:noProof/>
        </w:rPr>
        <w:t>，</w:t>
      </w:r>
      <w:r>
        <w:rPr>
          <w:noProof/>
        </w:rPr>
        <w:t>[No. 100(195)]</w:t>
      </w:r>
    </w:p>
  </w:footnote>
  <w:footnote w:id="56">
    <w:p w14:paraId="4E53AEBA" w14:textId="6D2CF24F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常見</w:t>
      </w:r>
      <w:r>
        <w:rPr>
          <w:noProof/>
        </w:rPr>
        <w:t xml:space="preserve"> Sassatavādā.</w:t>
      </w:r>
    </w:p>
  </w:footnote>
  <w:footnote w:id="57">
    <w:p w14:paraId="549306DE" w14:textId="474C798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斷見</w:t>
      </w:r>
      <w:r>
        <w:rPr>
          <w:noProof/>
        </w:rPr>
        <w:t xml:space="preserve"> Ucchedavādā.</w:t>
      </w:r>
    </w:p>
  </w:footnote>
  <w:footnote w:id="58">
    <w:p w14:paraId="740666B4" w14:textId="5140C1F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M. 72. Aggivacchagotta.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100(196)]</w:t>
      </w:r>
    </w:p>
  </w:footnote>
  <w:footnote w:id="59">
    <w:p w14:paraId="66E54739" w14:textId="2DE82C3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】＊【聖】＊，而【大】＊</w:t>
      </w:r>
      <w:r>
        <w:rPr>
          <w:rFonts w:hint="eastAsia"/>
          <w:noProof/>
        </w:rPr>
        <w:t xml:space="preserve"> (cf. K18n0650_p1049c20; T02n0099_p0201a27)</w:t>
      </w:r>
    </w:p>
  </w:footnote>
  <w:footnote w:id="60">
    <w:p w14:paraId="28632A5F" w14:textId="775F294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閡【大】，礙【宋】【元】【明】【聖】</w:t>
      </w:r>
    </w:p>
  </w:footnote>
  <w:footnote w:id="61">
    <w:p w14:paraId="0028FCAD" w14:textId="027A4B5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間【大】，間常【元】【明】</w:t>
      </w:r>
    </w:p>
  </w:footnote>
  <w:footnote w:id="62">
    <w:p w14:paraId="4182E5A6" w14:textId="7448BB8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說【大】，記說【聖】</w:t>
      </w:r>
    </w:p>
  </w:footnote>
  <w:footnote w:id="63">
    <w:p w14:paraId="1D6973B0" w14:textId="623D8D6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已【大】，以【宋】【元】【明】【聖】</w:t>
      </w:r>
    </w:p>
  </w:footnote>
  <w:footnote w:id="64">
    <w:p w14:paraId="177F2CE6" w14:textId="0A0F565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</w:t>
      </w:r>
      <w:r>
        <w:rPr>
          <w:rFonts w:ascii="CBETA Supplement" w:eastAsia="CBETA Supplement" w:hint="eastAsia"/>
          <w:noProof/>
        </w:rPr>
        <w:t>𭩵</w:t>
      </w:r>
      <w:r>
        <w:rPr>
          <w:rFonts w:hint="eastAsia"/>
          <w:noProof/>
        </w:rPr>
        <w:t>【大】</w:t>
      </w:r>
      <w:r>
        <w:rPr>
          <w:rFonts w:hint="eastAsia"/>
          <w:noProof/>
        </w:rPr>
        <w:t xml:space="preserve"> (cf. K18n0650_p1050c04; T02n0099_p0079b29)</w:t>
      </w:r>
    </w:p>
  </w:footnote>
  <w:footnote w:id="65">
    <w:p w14:paraId="193941A3" w14:textId="221B598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從【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】，彼【大】</w:t>
      </w:r>
      <w:r>
        <w:rPr>
          <w:rFonts w:hint="eastAsia"/>
          <w:noProof/>
        </w:rPr>
        <w:t xml:space="preserve"> (cf. K18n0650_p1050c05; T02n0099_p0242a15)</w:t>
      </w:r>
    </w:p>
  </w:footnote>
  <w:footnote w:id="66">
    <w:p w14:paraId="2EAEC969" w14:textId="3E699CF6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33. 1. Aññānā.</w:t>
      </w:r>
      <w:r>
        <w:rPr>
          <w:rFonts w:hint="eastAsia"/>
          <w:noProof/>
        </w:rPr>
        <w:t>，</w:t>
      </w:r>
      <w:r>
        <w:rPr>
          <w:noProof/>
        </w:rPr>
        <w:t>[No. 100(197)]</w:t>
      </w:r>
    </w:p>
  </w:footnote>
  <w:footnote w:id="67">
    <w:p w14:paraId="6E163CB8" w14:textId="258BC20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】＊【聖】＊，而【大】＊</w:t>
      </w:r>
      <w:r>
        <w:rPr>
          <w:rFonts w:hint="eastAsia"/>
          <w:noProof/>
        </w:rPr>
        <w:t xml:space="preserve"> (cf. K18n0650_p1049c20; T02n0099_p0201a27)</w:t>
      </w:r>
    </w:p>
  </w:footnote>
  <w:footnote w:id="68">
    <w:p w14:paraId="6FB1468C" w14:textId="5425AC7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已【大】，已訖【聖】</w:t>
      </w:r>
    </w:p>
  </w:footnote>
  <w:footnote w:id="69">
    <w:p w14:paraId="44DAB3A4" w14:textId="27073D2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於【大】，知【元】</w:t>
      </w:r>
    </w:p>
  </w:footnote>
  <w:footnote w:id="70">
    <w:p w14:paraId="34004CC0" w14:textId="0DB09AC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1">
    <w:p w14:paraId="22CCC15C" w14:textId="6368C42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2">
    <w:p w14:paraId="7F68ADF5" w14:textId="78A28D3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3">
    <w:p w14:paraId="48764C8D" w14:textId="5A31A4C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4">
    <w:p w14:paraId="5261D302" w14:textId="4B72FAD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5">
    <w:p w14:paraId="4052A5AD" w14:textId="5C33F73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是【大】＊，〔－〕【聖】＊</w:t>
      </w:r>
    </w:p>
  </w:footnote>
  <w:footnote w:id="76">
    <w:p w14:paraId="1E7978FC" w14:textId="4B2508C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73. Mahā-Vacchagotta.</w:t>
      </w:r>
      <w:r>
        <w:rPr>
          <w:rFonts w:hint="eastAsia"/>
          <w:noProof/>
        </w:rPr>
        <w:t>，</w:t>
      </w:r>
      <w:r>
        <w:rPr>
          <w:noProof/>
        </w:rPr>
        <w:t>[No. 100(198)]</w:t>
      </w:r>
    </w:p>
  </w:footnote>
  <w:footnote w:id="77">
    <w:p w14:paraId="6D7FF707" w14:textId="490B3B7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善【大】，善不善【宋】【元】【明】</w:t>
      </w:r>
    </w:p>
  </w:footnote>
  <w:footnote w:id="78">
    <w:p w14:paraId="1495C9E5" w14:textId="10B4D65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於【大】，〔－〕【宋】【元】【明】</w:t>
      </w:r>
    </w:p>
  </w:footnote>
  <w:footnote w:id="79">
    <w:p w14:paraId="6CCAFE69" w14:textId="03623C7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法【大】，〔－〕【宋】【元】【明】【聖】</w:t>
      </w:r>
    </w:p>
  </w:footnote>
  <w:footnote w:id="80">
    <w:p w14:paraId="2D153402" w14:textId="6CDA7158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浚【大】，後【宋】【元】【聖】，波【明】</w:t>
      </w:r>
    </w:p>
  </w:footnote>
  <w:footnote w:id="81">
    <w:p w14:paraId="2601A988" w14:textId="6289C1FF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來【大】，求【宋】</w:t>
      </w:r>
    </w:p>
  </w:footnote>
  <w:footnote w:id="82">
    <w:p w14:paraId="5C4CB9FC" w14:textId="24F4262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尚【大】＊，上【聖】＊</w:t>
      </w:r>
    </w:p>
  </w:footnote>
  <w:footnote w:id="83">
    <w:p w14:paraId="1F64A9C8" w14:textId="3B27A07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尚【大】＊，上【聖】＊</w:t>
      </w:r>
    </w:p>
  </w:footnote>
  <w:footnote w:id="84">
    <w:p w14:paraId="3FD7F409" w14:textId="401BE03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依若【大】，衣著【宋】【元】【明】，【聖】＊</w:t>
      </w:r>
    </w:p>
  </w:footnote>
  <w:footnote w:id="85">
    <w:p w14:paraId="155461CB" w14:textId="3E3A801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尚【大】＊，上【聖】＊</w:t>
      </w:r>
    </w:p>
  </w:footnote>
  <w:footnote w:id="86">
    <w:p w14:paraId="1E52A8A6" w14:textId="75E967B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依若【大】，衣著【宋】【元】【明】，【聖】＊</w:t>
      </w:r>
    </w:p>
  </w:footnote>
  <w:footnote w:id="87">
    <w:p w14:paraId="6EE954FF" w14:textId="27411D66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覺【大】，學【聖】</w:t>
      </w:r>
    </w:p>
  </w:footnote>
  <w:footnote w:id="88">
    <w:p w14:paraId="05082711" w14:textId="44359E5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覺【大】，學【宋】【元】【明】</w:t>
      </w:r>
    </w:p>
  </w:footnote>
  <w:footnote w:id="89">
    <w:p w14:paraId="481A7096" w14:textId="1AE174A8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修【大】，修習【聖】</w:t>
      </w:r>
    </w:p>
  </w:footnote>
  <w:footnote w:id="90">
    <w:p w14:paraId="7C108DEC" w14:textId="4B2B79E8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利【大】，和【元】</w:t>
      </w:r>
    </w:p>
  </w:footnote>
  <w:footnote w:id="91">
    <w:p w14:paraId="7262AE32" w14:textId="72AA071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X. 95. Uttiya.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100(199)]</w:t>
      </w:r>
    </w:p>
  </w:footnote>
  <w:footnote w:id="92">
    <w:p w14:paraId="67F189CD" w14:textId="26DD124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欝低迦</w:t>
      </w:r>
      <w:r>
        <w:rPr>
          <w:noProof/>
        </w:rPr>
        <w:t xml:space="preserve"> Uttiya.</w:t>
      </w:r>
    </w:p>
  </w:footnote>
  <w:footnote w:id="93">
    <w:p w14:paraId="02B19639" w14:textId="7D19495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83.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iya.</w:t>
      </w:r>
      <w:r>
        <w:rPr>
          <w:rFonts w:hint="eastAsia"/>
          <w:noProof/>
        </w:rPr>
        <w:t>（富隣尼）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100(200)]</w:t>
      </w:r>
    </w:p>
  </w:footnote>
  <w:footnote w:id="94">
    <w:p w14:paraId="7F44A160" w14:textId="1163DDB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喜【大】，善【宋】</w:t>
      </w:r>
    </w:p>
  </w:footnote>
  <w:footnote w:id="95">
    <w:p w14:paraId="395F313C" w14:textId="6ADC98B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說【大】，〔－〕【宋】【元】【明】</w:t>
      </w:r>
    </w:p>
  </w:footnote>
  <w:footnote w:id="96">
    <w:p w14:paraId="209F3C62" w14:textId="7CA5DECD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議【大】，義【宋】【元】【明】</w:t>
      </w:r>
    </w:p>
  </w:footnote>
  <w:footnote w:id="97">
    <w:p w14:paraId="673909F5" w14:textId="221FF13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責【大】，恨【宋】【元】【明】</w:t>
      </w:r>
    </w:p>
  </w:footnote>
  <w:footnote w:id="98">
    <w:p w14:paraId="0DB70184" w14:textId="0BF284F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X. 96. Kokanuda.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100(201)]</w:t>
      </w:r>
    </w:p>
  </w:footnote>
  <w:footnote w:id="99">
    <w:p w14:paraId="58411D8A" w14:textId="5EF693A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㯓補</w:t>
      </w:r>
      <w:r>
        <w:rPr>
          <w:noProof/>
        </w:rPr>
        <w:t xml:space="preserve"> Tapodā.</w:t>
      </w:r>
    </w:p>
  </w:footnote>
  <w:footnote w:id="100">
    <w:p w14:paraId="6F954D0E" w14:textId="4DF1BEA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俱迦那</w:t>
      </w:r>
      <w:r>
        <w:rPr>
          <w:rFonts w:hint="eastAsia"/>
          <w:noProof/>
        </w:rPr>
        <w:t xml:space="preserve"> Kokanuda.</w:t>
      </w:r>
    </w:p>
  </w:footnote>
  <w:footnote w:id="101">
    <w:p w14:paraId="0862ACC5" w14:textId="35E3F58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02">
    <w:p w14:paraId="611556D8" w14:textId="5BD08E5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03">
    <w:p w14:paraId="579DEA1D" w14:textId="15530D65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04">
    <w:p w14:paraId="3E195FB8" w14:textId="178A1EA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】【宋】【元】【明】，阿難【大】</w:t>
      </w:r>
      <w:r>
        <w:rPr>
          <w:noProof/>
        </w:rPr>
        <w:t xml:space="preserve"> (cf. Y32n0030_p0665a07; T02n0099_p0248c02-05)</w:t>
      </w:r>
    </w:p>
  </w:footnote>
  <w:footnote w:id="105">
    <w:p w14:paraId="47FBEE68" w14:textId="7219C74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如來死後有耶</w:t>
      </w:r>
      <w:r>
        <w:rPr>
          <w:noProof/>
        </w:rPr>
        <w:t xml:space="preserve"> Hoti Tathāgato Parammara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106">
    <w:p w14:paraId="05D5E68B" w14:textId="2A5D7C0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07">
    <w:p w14:paraId="1E846D3F" w14:textId="08C0FD7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08">
    <w:p w14:paraId="0AA6F722" w14:textId="2F05E2F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】，阿難【大】</w:t>
      </w:r>
      <w:r>
        <w:rPr>
          <w:noProof/>
        </w:rPr>
        <w:t xml:space="preserve"> (cf. Y32n0030_p0665a08)</w:t>
      </w:r>
    </w:p>
  </w:footnote>
  <w:footnote w:id="109">
    <w:p w14:paraId="7193679D" w14:textId="4F9A870F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】，阿難【大】</w:t>
      </w:r>
      <w:r>
        <w:rPr>
          <w:noProof/>
        </w:rPr>
        <w:t xml:space="preserve"> (cf. Y32n0030_p0665a09)</w:t>
      </w:r>
    </w:p>
  </w:footnote>
  <w:footnote w:id="110">
    <w:p w14:paraId="1BA366D1" w14:textId="54454F09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11">
    <w:p w14:paraId="714DDDB8" w14:textId="4F6EF94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12">
    <w:p w14:paraId="4EA474F1" w14:textId="12E540A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難【大】＊，難陀【宋】＊【元】＊【明】＊</w:t>
      </w:r>
    </w:p>
  </w:footnote>
  <w:footnote w:id="113">
    <w:p w14:paraId="37FE4A4E" w14:textId="2D2CC1B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93.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  <w:r>
        <w:rPr>
          <w:rFonts w:hint="eastAsia"/>
          <w:noProof/>
        </w:rPr>
        <w:t>，</w:t>
      </w:r>
      <w:r>
        <w:rPr>
          <w:noProof/>
        </w:rPr>
        <w:t>[No. 100(202)]</w:t>
      </w:r>
    </w:p>
  </w:footnote>
  <w:footnote w:id="114">
    <w:p w14:paraId="1509D6ED" w14:textId="642BAAE1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給孤獨長者</w:t>
      </w:r>
      <w:r>
        <w:rPr>
          <w:noProof/>
        </w:rPr>
        <w:t xml:space="preserve"> Anāthapi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ika gahapati.</w:t>
      </w:r>
    </w:p>
  </w:footnote>
  <w:footnote w:id="115">
    <w:p w14:paraId="122A59C3" w14:textId="5BAF365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即【大】，則【聖】</w:t>
      </w:r>
    </w:p>
  </w:footnote>
  <w:footnote w:id="116">
    <w:p w14:paraId="472DA2DE" w14:textId="7190E28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真實有為思量緣起</w:t>
      </w:r>
      <w:r>
        <w:rPr>
          <w:noProof/>
        </w:rPr>
        <w:t xml:space="preserve"> Ya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kho bhante kiñci bhūta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khata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cetayita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iccasamuppanna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117">
    <w:p w14:paraId="30CB0433" w14:textId="5EFB6F9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無【大】，〔－〕【元】【明】</w:t>
      </w:r>
    </w:p>
  </w:footnote>
  <w:footnote w:id="118">
    <w:p w14:paraId="60E5968B" w14:textId="1C1E442F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常【大】，無常常【宋】【元】【明】【聖】</w:t>
      </w:r>
    </w:p>
  </w:footnote>
  <w:footnote w:id="119">
    <w:p w14:paraId="5B5B2580" w14:textId="1E8602A6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正【大】，已【宋】【元】【明】【聖】</w:t>
      </w:r>
    </w:p>
  </w:footnote>
  <w:footnote w:id="120">
    <w:p w14:paraId="13735A0D" w14:textId="47E09CF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74. Dīghanakha.</w:t>
      </w:r>
      <w:r>
        <w:rPr>
          <w:rFonts w:hint="eastAsia"/>
          <w:noProof/>
        </w:rPr>
        <w:t>，</w:t>
      </w:r>
      <w:r>
        <w:rPr>
          <w:noProof/>
        </w:rPr>
        <w:t>[No. 100(203)]</w:t>
      </w:r>
    </w:p>
  </w:footnote>
  <w:footnote w:id="121">
    <w:p w14:paraId="45AEB547" w14:textId="158E7B12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長爪</w:t>
      </w:r>
      <w:r>
        <w:rPr>
          <w:noProof/>
        </w:rPr>
        <w:t xml:space="preserve"> Dīghanakha.</w:t>
      </w:r>
    </w:p>
  </w:footnote>
  <w:footnote w:id="122">
    <w:p w14:paraId="4876570E" w14:textId="7C28DFD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一切見不忍</w:t>
      </w:r>
      <w:r>
        <w:rPr>
          <w:noProof/>
        </w:rPr>
        <w:t xml:space="preserve"> Sabba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me na khamati.</w:t>
      </w:r>
    </w:p>
  </w:footnote>
  <w:footnote w:id="123">
    <w:p w14:paraId="58778921" w14:textId="73636C7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見【大】，〔－〕【宋】【元】【明】【聖】</w:t>
      </w:r>
    </w:p>
  </w:footnote>
  <w:footnote w:id="124">
    <w:p w14:paraId="0E482593" w14:textId="0EA9EA4C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火【大】，少【元】</w:t>
      </w:r>
    </w:p>
  </w:footnote>
  <w:footnote w:id="125">
    <w:p w14:paraId="45504E0E" w14:textId="532BBF6B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若【大】，苦【宋】【元】【明】【聖】</w:t>
      </w:r>
    </w:p>
  </w:footnote>
  <w:footnote w:id="126">
    <w:p w14:paraId="183C7F5D" w14:textId="5D775F5A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種【大】，責【元】【明】</w:t>
      </w:r>
    </w:p>
  </w:footnote>
  <w:footnote w:id="127">
    <w:p w14:paraId="221B0618" w14:textId="5F16B608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一【大】，〔－〕【聖】</w:t>
      </w:r>
    </w:p>
  </w:footnote>
  <w:footnote w:id="128">
    <w:p w14:paraId="3400F4AF" w14:textId="7B9DBC30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等【大】，等為【宋】【元】【明】</w:t>
      </w:r>
    </w:p>
  </w:footnote>
  <w:footnote w:id="129">
    <w:p w14:paraId="74F08240" w14:textId="4AA946B7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愛【大】，受【聖】</w:t>
      </w:r>
    </w:p>
  </w:footnote>
  <w:footnote w:id="130">
    <w:p w14:paraId="38177F0A" w14:textId="7539A2C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染【大】，樂【明】</w:t>
      </w:r>
    </w:p>
  </w:footnote>
  <w:footnote w:id="131">
    <w:p w14:paraId="37869DD6" w14:textId="756CF1A3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永滅【大】，〔－〕【明】</w:t>
      </w:r>
    </w:p>
  </w:footnote>
  <w:footnote w:id="132">
    <w:p w14:paraId="4B305A90" w14:textId="7F250F7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苦邊【大】，邊苦【聖】</w:t>
      </w:r>
    </w:p>
  </w:footnote>
  <w:footnote w:id="133">
    <w:p w14:paraId="356CA3AC" w14:textId="39785AB4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於【大】，〔－〕【聖】</w:t>
      </w:r>
    </w:p>
  </w:footnote>
  <w:footnote w:id="134">
    <w:p w14:paraId="67ED5DB3" w14:textId="60AE326E" w:rsidR="00C952AD" w:rsidRDefault="00C952AD" w:rsidP="00C952A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10C4" w14:textId="77777777" w:rsidR="00C952AD" w:rsidRDefault="00C952AD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EC34" w14:textId="77777777" w:rsidR="00C952AD" w:rsidRDefault="00C952AD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62D7" w14:textId="77777777" w:rsidR="00C952AD" w:rsidRDefault="00C952AD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2AD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3851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952AD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  <w:rsid w:val="00F9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3F80C"/>
  <w15:chartTrackingRefBased/>
  <w15:docId w15:val="{AF91F5AF-14F5-4753-9D8D-1DA94BA9F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952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952AD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2A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52A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52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52A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52A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52A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52A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C952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952AD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952A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952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952A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952A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952A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952A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952AD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C952AD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C952AD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C952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C952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C952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C952AD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C952AD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C952AD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C95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C952AD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C952A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C952AD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C952AD"/>
    <w:rPr>
      <w:kern w:val="0"/>
    </w:rPr>
  </w:style>
  <w:style w:type="paragraph" w:customStyle="1" w:styleId="footnote">
    <w:name w:val="footnote"/>
    <w:basedOn w:val="af2"/>
    <w:link w:val="footnote0"/>
    <w:autoRedefine/>
    <w:rsid w:val="00C952AD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C952AD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C952AD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C952AD"/>
    <w:rPr>
      <w:sz w:val="20"/>
      <w:szCs w:val="20"/>
    </w:rPr>
  </w:style>
  <w:style w:type="paragraph" w:customStyle="1" w:styleId="juan">
    <w:name w:val="juan"/>
    <w:link w:val="juan0"/>
    <w:rsid w:val="00C952AD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C952AD"/>
    <w:rPr>
      <w:color w:val="0000FF"/>
      <w:kern w:val="0"/>
      <w:sz w:val="28"/>
    </w:rPr>
  </w:style>
  <w:style w:type="paragraph" w:customStyle="1" w:styleId="byline">
    <w:name w:val="byline"/>
    <w:link w:val="byline0"/>
    <w:rsid w:val="00C952AD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C952AD"/>
    <w:rPr>
      <w:color w:val="408080"/>
      <w:kern w:val="0"/>
      <w:sz w:val="28"/>
    </w:rPr>
  </w:style>
  <w:style w:type="paragraph" w:customStyle="1" w:styleId="lg">
    <w:name w:val="lg"/>
    <w:link w:val="lg0"/>
    <w:rsid w:val="00C952AD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C952AD"/>
    <w:rPr>
      <w:color w:val="008040"/>
      <w:kern w:val="0"/>
    </w:rPr>
  </w:style>
  <w:style w:type="paragraph" w:customStyle="1" w:styleId="license">
    <w:name w:val="license"/>
    <w:link w:val="license0"/>
    <w:rsid w:val="00C952AD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C952AD"/>
    <w:rPr>
      <w:kern w:val="0"/>
      <w:shd w:val="clear" w:color="auto" w:fill="F0F0F0"/>
    </w:rPr>
  </w:style>
  <w:style w:type="character" w:customStyle="1" w:styleId="corr">
    <w:name w:val="corr"/>
    <w:basedOn w:val="a0"/>
    <w:rsid w:val="00C952AD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C952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7871</Words>
  <Characters>7951</Characters>
  <Application>Microsoft Office Word</Application>
  <DocSecurity>0</DocSecurity>
  <Lines>345</Lines>
  <Paragraphs>359</Paragraphs>
  <ScaleCrop>false</ScaleCrop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2026-04-18T11:33:00Z</dcterms:created>
  <dcterms:modified xsi:type="dcterms:W3CDTF">2026-04-18T11:33:00Z</dcterms:modified>
</cp:coreProperties>
</file>