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2F9DC0" w14:textId="262DE8C7" w:rsidR="00B13565" w:rsidRDefault="00B13565" w:rsidP="00B13565">
      <w:pPr>
        <w:pStyle w:val="a7"/>
        <w:rPr>
          <w:noProof/>
        </w:rPr>
      </w:pPr>
      <w:r w:rsidRPr="00B13565">
        <w:rPr>
          <w:rFonts w:hint="eastAsia"/>
          <w:noProof/>
        </w:rPr>
        <w:t>雜阿含經</w:t>
      </w:r>
    </w:p>
    <w:p w14:paraId="58BCCBD2" w14:textId="4A47F328" w:rsidR="00B13565" w:rsidRDefault="00B13565" w:rsidP="00B13565">
      <w:pPr>
        <w:pStyle w:val="juan"/>
        <w:spacing w:before="180"/>
        <w:rPr>
          <w:noProof/>
        </w:rPr>
      </w:pPr>
      <w:r w:rsidRPr="00B13565">
        <w:rPr>
          <w:rFonts w:hint="eastAsia"/>
          <w:noProof/>
        </w:rPr>
        <w:t>雜阿含經卷第二十八</w:t>
      </w:r>
    </w:p>
    <w:p w14:paraId="2B35D239" w14:textId="45482FB4" w:rsidR="00B13565" w:rsidRDefault="00B13565" w:rsidP="00B13565">
      <w:pPr>
        <w:pStyle w:val="byline"/>
        <w:rPr>
          <w:noProof/>
        </w:rPr>
      </w:pPr>
      <w:r w:rsidRPr="00B13565">
        <w:rPr>
          <w:rFonts w:hint="eastAsia"/>
          <w:noProof/>
        </w:rPr>
        <w:t>宋天竺三藏求那跋陀羅譯</w:t>
      </w:r>
    </w:p>
    <w:p w14:paraId="2E86298C" w14:textId="7D5AF4FD" w:rsidR="00B13565" w:rsidRDefault="00B13565" w:rsidP="00B13565">
      <w:pPr>
        <w:pStyle w:val="2"/>
        <w:rPr>
          <w:noProof/>
        </w:rPr>
      </w:pPr>
      <w:r w:rsidRPr="00B13565">
        <w:rPr>
          <w:rStyle w:val="af4"/>
          <w:noProof/>
          <w:color w:val="auto"/>
        </w:rPr>
        <w:footnoteReference w:id="1"/>
      </w:r>
      <w:r w:rsidRPr="00B13565">
        <w:rPr>
          <w:rFonts w:hint="eastAsia"/>
          <w:noProof/>
        </w:rPr>
        <w:t>（七四八）</w:t>
      </w:r>
    </w:p>
    <w:p w14:paraId="3AAEB39E" w14:textId="25757DA1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如是我聞：</w:t>
      </w:r>
    </w:p>
    <w:p w14:paraId="6AA7B942" w14:textId="27615CBC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一時，佛住舍衛國祇樹給孤獨園。</w:t>
      </w:r>
    </w:p>
    <w:p w14:paraId="19C4E65A" w14:textId="5D2F6A91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爾時，世尊告諸比丘：「如日出前相，謂明相初光。如是比丘正盡苦邊、究竟苦邊前相者，所謂正見。彼正見者，能起正志、正語、正業、正命、正方便、正念、正定。起定正受故，聖弟子心正解脫貪欲、瞋恚、愚癡，如是心善解脫。聖弟子得正知見：『我生已盡，梵行已立，所作已作，自知不受後有。』」</w:t>
      </w:r>
    </w:p>
    <w:p w14:paraId="58FBA626" w14:textId="7F182772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佛說此經已，諸比丘聞佛所說，歡喜奉行。</w:t>
      </w:r>
    </w:p>
    <w:p w14:paraId="795884F9" w14:textId="5CAE3A65" w:rsidR="00B13565" w:rsidRDefault="00B13565" w:rsidP="00B13565">
      <w:pPr>
        <w:pStyle w:val="2"/>
        <w:rPr>
          <w:noProof/>
        </w:rPr>
      </w:pPr>
      <w:r w:rsidRPr="00B13565">
        <w:rPr>
          <w:rStyle w:val="af4"/>
          <w:noProof/>
          <w:color w:val="auto"/>
        </w:rPr>
        <w:footnoteReference w:id="2"/>
      </w:r>
      <w:r w:rsidRPr="00B13565">
        <w:rPr>
          <w:rFonts w:hint="eastAsia"/>
          <w:noProof/>
        </w:rPr>
        <w:t>（七四九）</w:t>
      </w:r>
    </w:p>
    <w:p w14:paraId="761FB41C" w14:textId="230329CE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如是我聞：</w:t>
      </w:r>
    </w:p>
    <w:p w14:paraId="7E8AD984" w14:textId="4B679A01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一時，佛住舍衛國祇樹給孤獨園。</w:t>
      </w:r>
    </w:p>
    <w:p w14:paraId="5CCFC7B5" w14:textId="608BEDDB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爾時，世尊告諸比丘：「若</w:t>
      </w:r>
      <w:r w:rsidRPr="00B13565">
        <w:rPr>
          <w:rStyle w:val="af4"/>
          <w:noProof/>
        </w:rPr>
        <w:footnoteReference w:id="3"/>
      </w:r>
      <w:r w:rsidRPr="00B13565">
        <w:rPr>
          <w:rFonts w:hint="eastAsia"/>
          <w:noProof/>
        </w:rPr>
        <w:t>無明為前相，故生諸惡不善法。時，隨生無慚、無愧；無慚、無愧生已，隨生</w:t>
      </w:r>
      <w:r w:rsidRPr="00B13565">
        <w:rPr>
          <w:rStyle w:val="af4"/>
          <w:noProof/>
        </w:rPr>
        <w:footnoteReference w:id="4"/>
      </w:r>
      <w:r w:rsidRPr="00B13565">
        <w:rPr>
          <w:rFonts w:hint="eastAsia"/>
          <w:noProof/>
        </w:rPr>
        <w:t>邪見；邪見生已，能起</w:t>
      </w:r>
      <w:r w:rsidRPr="00B13565">
        <w:rPr>
          <w:rStyle w:val="af4"/>
          <w:noProof/>
        </w:rPr>
        <w:footnoteReference w:id="5"/>
      </w:r>
      <w:r w:rsidRPr="00B13565">
        <w:rPr>
          <w:rFonts w:hint="eastAsia"/>
          <w:noProof/>
        </w:rPr>
        <w:t>邪志、</w:t>
      </w:r>
      <w:r w:rsidRPr="00B13565">
        <w:rPr>
          <w:rStyle w:val="af4"/>
          <w:noProof/>
        </w:rPr>
        <w:footnoteReference w:id="6"/>
      </w:r>
      <w:r w:rsidRPr="00B13565">
        <w:rPr>
          <w:rFonts w:hint="eastAsia"/>
          <w:noProof/>
        </w:rPr>
        <w:t>邪語、</w:t>
      </w:r>
      <w:r w:rsidRPr="00B13565">
        <w:rPr>
          <w:rStyle w:val="af4"/>
          <w:noProof/>
        </w:rPr>
        <w:footnoteReference w:id="7"/>
      </w:r>
      <w:r w:rsidRPr="00B13565">
        <w:rPr>
          <w:rFonts w:hint="eastAsia"/>
          <w:noProof/>
        </w:rPr>
        <w:t>邪業、</w:t>
      </w:r>
      <w:r w:rsidRPr="00B13565">
        <w:rPr>
          <w:rStyle w:val="af4"/>
          <w:noProof/>
        </w:rPr>
        <w:footnoteReference w:id="8"/>
      </w:r>
      <w:r w:rsidRPr="00B13565">
        <w:rPr>
          <w:rFonts w:hint="eastAsia"/>
          <w:noProof/>
        </w:rPr>
        <w:t>邪</w:t>
      </w:r>
      <w:r w:rsidRPr="00B13565">
        <w:rPr>
          <w:rFonts w:hint="eastAsia"/>
          <w:noProof/>
        </w:rPr>
        <w:lastRenderedPageBreak/>
        <w:t>命、</w:t>
      </w:r>
      <w:r w:rsidRPr="00B13565">
        <w:rPr>
          <w:rStyle w:val="af4"/>
          <w:noProof/>
        </w:rPr>
        <w:footnoteReference w:id="9"/>
      </w:r>
      <w:r w:rsidRPr="00B13565">
        <w:rPr>
          <w:rFonts w:hint="eastAsia"/>
          <w:noProof/>
        </w:rPr>
        <w:t>邪方便、</w:t>
      </w:r>
      <w:r w:rsidRPr="00B13565">
        <w:rPr>
          <w:rStyle w:val="af4"/>
          <w:noProof/>
        </w:rPr>
        <w:footnoteReference w:id="10"/>
      </w:r>
      <w:r w:rsidRPr="00B13565">
        <w:rPr>
          <w:rFonts w:hint="eastAsia"/>
          <w:noProof/>
        </w:rPr>
        <w:t>邪念、</w:t>
      </w:r>
      <w:r w:rsidRPr="00B13565">
        <w:rPr>
          <w:rStyle w:val="af4"/>
          <w:noProof/>
        </w:rPr>
        <w:footnoteReference w:id="11"/>
      </w:r>
      <w:r w:rsidRPr="00B13565">
        <w:rPr>
          <w:rFonts w:hint="eastAsia"/>
          <w:noProof/>
        </w:rPr>
        <w:t>邪定。若起明為前相，生</w:t>
      </w:r>
      <w:r w:rsidRPr="00B13565">
        <w:rPr>
          <w:rStyle w:val="af4"/>
          <w:noProof/>
        </w:rPr>
        <w:footnoteReference w:id="12"/>
      </w:r>
      <w:r w:rsidRPr="00B13565">
        <w:rPr>
          <w:rFonts w:hint="eastAsia"/>
          <w:noProof/>
        </w:rPr>
        <w:t>諸善法。時，慚愧隨生，慚愧生已，能生正見，正見生已，起正志、正語、正業、正命、正方便、正念、正定，次第而起。正定起已，聖弟子得正解脫貪欲、瞋恚、愚癡。如是聖弟子得正解脫已，得正知見：『我生已盡，梵行已立，所作已作，自知不受後有。』」</w:t>
      </w:r>
    </w:p>
    <w:p w14:paraId="7A2E7D41" w14:textId="7330CE10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佛說此經已，諸比丘聞佛所說，歡喜奉行。</w:t>
      </w:r>
    </w:p>
    <w:p w14:paraId="05463023" w14:textId="325E1E0B" w:rsidR="00B13565" w:rsidRDefault="00B13565" w:rsidP="00B13565">
      <w:pPr>
        <w:pStyle w:val="2"/>
        <w:rPr>
          <w:noProof/>
        </w:rPr>
      </w:pPr>
      <w:r w:rsidRPr="00B13565">
        <w:rPr>
          <w:rFonts w:hint="eastAsia"/>
          <w:noProof/>
        </w:rPr>
        <w:t>（七五〇）</w:t>
      </w:r>
    </w:p>
    <w:p w14:paraId="21D938EE" w14:textId="5FB36AEE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如是我聞：</w:t>
      </w:r>
    </w:p>
    <w:p w14:paraId="55DBF91F" w14:textId="011A0BA0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一時，佛住舍衛國祇樹給孤獨園。</w:t>
      </w:r>
    </w:p>
    <w:p w14:paraId="130E5669" w14:textId="5F3CA076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爾時，世尊告諸比丘：「若比丘！諸惡不善法，</w:t>
      </w:r>
      <w:r w:rsidRPr="00B13565">
        <w:rPr>
          <w:rStyle w:val="af4"/>
          <w:noProof/>
        </w:rPr>
        <w:footnoteReference w:id="13"/>
      </w:r>
      <w:r w:rsidRPr="00B13565">
        <w:rPr>
          <w:rFonts w:hint="eastAsia"/>
          <w:noProof/>
        </w:rPr>
        <w:t>比丘，一切皆以無明為根本，無明集、無明生、無明起。所以者何？無明者無知，於善、不善法不如實知，有罪、無罪，下法、上法，染污，不染污，分別、不分別，緣起、非緣起不如實知；不如實知故，起於邪見，起於邪見已，能起邪志、邪語、邪業、邪命、邪方便、邪念、邪定。</w:t>
      </w:r>
    </w:p>
    <w:p w14:paraId="39D82944" w14:textId="33E4B692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「</w:t>
      </w:r>
      <w:r w:rsidRPr="00B13565">
        <w:rPr>
          <w:rStyle w:val="af4"/>
          <w:noProof/>
        </w:rPr>
        <w:footnoteReference w:id="14"/>
      </w:r>
      <w:r w:rsidRPr="00B13565">
        <w:rPr>
          <w:rFonts w:hint="eastAsia"/>
          <w:noProof/>
        </w:rPr>
        <w:t>若諸善法生，一切</w:t>
      </w:r>
      <w:r w:rsidRPr="00B13565">
        <w:rPr>
          <w:rStyle w:val="af4"/>
          <w:noProof/>
        </w:rPr>
        <w:footnoteReference w:id="15"/>
      </w:r>
      <w:r w:rsidRPr="00B13565">
        <w:rPr>
          <w:rFonts w:hint="eastAsia"/>
          <w:noProof/>
        </w:rPr>
        <w:t>皆明為根本，明集、明生、明起。明，於善、不善法如實知</w:t>
      </w:r>
      <w:r w:rsidRPr="00B13565">
        <w:rPr>
          <w:rStyle w:val="af4"/>
          <w:noProof/>
        </w:rPr>
        <w:footnoteReference w:id="16"/>
      </w:r>
      <w:r w:rsidRPr="00B13565">
        <w:rPr>
          <w:rFonts w:hint="eastAsia"/>
          <w:noProof/>
        </w:rPr>
        <w:t>者，罪、無罪，親近、不親近，卑法、勝法，穢污、白淨，有分別、無分別，緣起、非緣起悉如實知，如實知者，是則正見。正見者，能起正志、正語、正業、正命、正方便、正念、正定。正定</w:t>
      </w:r>
      <w:r w:rsidRPr="00B13565">
        <w:rPr>
          <w:rStyle w:val="af4"/>
          <w:noProof/>
        </w:rPr>
        <w:footnoteReference w:id="17"/>
      </w:r>
      <w:r w:rsidRPr="00B13565">
        <w:rPr>
          <w:rFonts w:hint="eastAsia"/>
          <w:noProof/>
        </w:rPr>
        <w:t>起已，聖弟子得正解脫貪、恚、癡，貪、恚、癡解脫已，是聖弟子得正智見：『我生已盡，梵行已立，所作已作，自知不受後有。』」</w:t>
      </w:r>
    </w:p>
    <w:p w14:paraId="2C98C968" w14:textId="683CCCF6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佛說此經已，諸比丘聞佛所說，歡喜奉行。</w:t>
      </w:r>
    </w:p>
    <w:p w14:paraId="2B4BB9E4" w14:textId="7F8FF5F8" w:rsidR="00B13565" w:rsidRDefault="00B13565" w:rsidP="00B13565">
      <w:pPr>
        <w:pStyle w:val="2"/>
        <w:rPr>
          <w:noProof/>
        </w:rPr>
      </w:pPr>
      <w:r w:rsidRPr="00B13565">
        <w:rPr>
          <w:rStyle w:val="af4"/>
          <w:noProof/>
          <w:color w:val="auto"/>
        </w:rPr>
        <w:lastRenderedPageBreak/>
        <w:footnoteReference w:id="18"/>
      </w:r>
      <w:r w:rsidRPr="00B13565">
        <w:rPr>
          <w:rFonts w:hint="eastAsia"/>
          <w:noProof/>
        </w:rPr>
        <w:t>（七五一）</w:t>
      </w:r>
    </w:p>
    <w:p w14:paraId="58DDD20F" w14:textId="50DC2DEB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如是我聞：</w:t>
      </w:r>
    </w:p>
    <w:p w14:paraId="560AE19F" w14:textId="29DA6FE8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一時，佛住舍衛國祇樹給孤獨園。</w:t>
      </w:r>
    </w:p>
    <w:p w14:paraId="72A1C0F0" w14:textId="3C03E176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爾時，世尊告諸比丘：「若在家、若出家而起邪事者，我所不說。所以者何？若在家、出家而起邪事者，則不樂正法。何等為邪事？謂邪見，乃至邪定，若在家、出家而起正事，我所讚歎。所以者何？起正事者，則樂正法，善於正法。何等為正事？謂正見，乃至正定。」</w:t>
      </w:r>
    </w:p>
    <w:p w14:paraId="50A0D4DC" w14:textId="7BED3EF6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爾時，世尊即說偈言：</w:t>
      </w:r>
    </w:p>
    <w:p w14:paraId="2F45DEA3" w14:textId="3F34440E" w:rsidR="00B13565" w:rsidRDefault="00B13565" w:rsidP="00B13565">
      <w:pPr>
        <w:pStyle w:val="lg"/>
        <w:spacing w:before="180"/>
        <w:ind w:left="240" w:hangingChars="100" w:hanging="240"/>
        <w:rPr>
          <w:noProof/>
        </w:rPr>
      </w:pPr>
      <w:r w:rsidRPr="00B13565">
        <w:rPr>
          <w:rFonts w:hint="eastAsia"/>
          <w:noProof/>
        </w:rPr>
        <w:t>「在家及出家，　　而起邪事者，</w:t>
      </w:r>
      <w:r>
        <w:rPr>
          <w:rFonts w:hint="eastAsia"/>
          <w:noProof/>
        </w:rPr>
        <w:br/>
      </w:r>
      <w:r w:rsidRPr="00B13565">
        <w:rPr>
          <w:rFonts w:hint="eastAsia"/>
          <w:noProof/>
        </w:rPr>
        <w:t>彼則終不樂，　　無上之正法，</w:t>
      </w:r>
      <w:r>
        <w:rPr>
          <w:rFonts w:hint="eastAsia"/>
          <w:noProof/>
        </w:rPr>
        <w:br/>
      </w:r>
      <w:r w:rsidRPr="00B13565">
        <w:rPr>
          <w:rFonts w:hint="eastAsia"/>
          <w:noProof/>
        </w:rPr>
        <w:t>在家及出家，　　而起正事者，</w:t>
      </w:r>
      <w:r>
        <w:rPr>
          <w:rFonts w:hint="eastAsia"/>
          <w:noProof/>
        </w:rPr>
        <w:br/>
      </w:r>
      <w:r w:rsidRPr="00B13565">
        <w:rPr>
          <w:rFonts w:hint="eastAsia"/>
          <w:noProof/>
        </w:rPr>
        <w:t>彼則常心樂，　　無上之正法。」</w:t>
      </w:r>
    </w:p>
    <w:p w14:paraId="2E31E6FC" w14:textId="15E0AED5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佛說此經已，諸比丘聞佛所說，歡喜奉行。</w:t>
      </w:r>
    </w:p>
    <w:p w14:paraId="67439C2E" w14:textId="679FCDE2" w:rsidR="00B13565" w:rsidRDefault="00B13565" w:rsidP="00B13565">
      <w:pPr>
        <w:pStyle w:val="2"/>
        <w:rPr>
          <w:noProof/>
        </w:rPr>
      </w:pPr>
      <w:r w:rsidRPr="00B13565">
        <w:rPr>
          <w:rFonts w:hint="eastAsia"/>
          <w:noProof/>
        </w:rPr>
        <w:t>（七五二）</w:t>
      </w:r>
    </w:p>
    <w:p w14:paraId="72767F6D" w14:textId="78AA5341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如是我聞：</w:t>
      </w:r>
    </w:p>
    <w:p w14:paraId="28878DBD" w14:textId="3948E3FE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一時，佛住舍衛國祇樹給孤獨園。</w:t>
      </w:r>
    </w:p>
    <w:p w14:paraId="7729FD37" w14:textId="3C5F5905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爾時，迦摩比丘詣佛所，稽首佛足，退坐一面，白佛言：「世尊！所謂欲者。云何為欲？」</w:t>
      </w:r>
    </w:p>
    <w:p w14:paraId="55A725A7" w14:textId="30E6F52D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佛告迦摩：「欲，謂五欲功德。何等為五？謂</w:t>
      </w:r>
      <w:r w:rsidRPr="00B13565">
        <w:rPr>
          <w:rStyle w:val="af4"/>
          <w:noProof/>
        </w:rPr>
        <w:footnoteReference w:id="19"/>
      </w:r>
      <w:r w:rsidRPr="00B13565">
        <w:rPr>
          <w:rFonts w:hint="eastAsia"/>
          <w:noProof/>
        </w:rPr>
        <w:t>眼識明色，可愛、可意、可念，長養欲樂。如是耳、鼻、舌、身</w:t>
      </w:r>
      <w:r w:rsidRPr="00B13565">
        <w:rPr>
          <w:rStyle w:val="af4"/>
          <w:noProof/>
        </w:rPr>
        <w:footnoteReference w:id="20"/>
      </w:r>
      <w:r w:rsidRPr="00B13565">
        <w:rPr>
          <w:rFonts w:hint="eastAsia"/>
          <w:noProof/>
        </w:rPr>
        <w:t>識觸，可愛、可意、可念，長養欲樂，是名為欲。然彼非欲，於彼貪著者，是名為欲。」</w:t>
      </w:r>
    </w:p>
    <w:p w14:paraId="0C0DCF46" w14:textId="27588974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爾時，世尊即說偈言：</w:t>
      </w:r>
    </w:p>
    <w:p w14:paraId="5C475FA0" w14:textId="64910C4F" w:rsidR="00B13565" w:rsidRDefault="00B13565" w:rsidP="00B13565">
      <w:pPr>
        <w:pStyle w:val="lg"/>
        <w:spacing w:before="180"/>
        <w:ind w:left="240" w:hangingChars="100" w:hanging="240"/>
        <w:rPr>
          <w:noProof/>
        </w:rPr>
      </w:pPr>
      <w:r w:rsidRPr="00B13565">
        <w:rPr>
          <w:rFonts w:hint="eastAsia"/>
          <w:noProof/>
        </w:rPr>
        <w:t>「世間雜五色，　　彼非為愛欲，</w:t>
      </w:r>
      <w:r>
        <w:rPr>
          <w:rFonts w:hint="eastAsia"/>
          <w:noProof/>
        </w:rPr>
        <w:br/>
      </w:r>
      <w:r w:rsidRPr="00B13565">
        <w:rPr>
          <w:rFonts w:hint="eastAsia"/>
          <w:noProof/>
        </w:rPr>
        <w:t>貪欲覺想者，　　是則士夫欲，</w:t>
      </w:r>
      <w:r>
        <w:rPr>
          <w:rFonts w:hint="eastAsia"/>
          <w:noProof/>
        </w:rPr>
        <w:br/>
      </w:r>
      <w:r w:rsidRPr="00B13565">
        <w:rPr>
          <w:rFonts w:hint="eastAsia"/>
          <w:noProof/>
        </w:rPr>
        <w:t>眾色常住世，　　行者斷心欲。」</w:t>
      </w:r>
    </w:p>
    <w:p w14:paraId="3707FC9E" w14:textId="688A6685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迦摩比丘白佛言：「世尊！寧有道有跡，斷此愛欲不？」</w:t>
      </w:r>
    </w:p>
    <w:p w14:paraId="2ADAC5AE" w14:textId="208BEEF5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lastRenderedPageBreak/>
        <w:t>佛告比丘：「有八正道，能斷愛欲，謂正見、正志、正語、正業、正命、正方便、正念、正定。」</w:t>
      </w:r>
    </w:p>
    <w:p w14:paraId="0D0E19DE" w14:textId="335B0366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佛說此經已，迦摩比丘聞佛所說，歡喜奉行。</w:t>
      </w:r>
    </w:p>
    <w:p w14:paraId="3ED07C3F" w14:textId="459E2417" w:rsidR="00B13565" w:rsidRDefault="00B13565" w:rsidP="00B13565">
      <w:pPr>
        <w:pStyle w:val="2"/>
        <w:rPr>
          <w:noProof/>
        </w:rPr>
      </w:pPr>
      <w:r w:rsidRPr="00B13565">
        <w:rPr>
          <w:rFonts w:hint="eastAsia"/>
          <w:noProof/>
        </w:rPr>
        <w:t>（七五三）</w:t>
      </w:r>
    </w:p>
    <w:p w14:paraId="1649578C" w14:textId="5EDB5D7F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如是我聞：</w:t>
      </w:r>
    </w:p>
    <w:p w14:paraId="3EDEECC5" w14:textId="209EB47E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一時，佛住舍衛國祇樹給孤獨園。</w:t>
      </w:r>
    </w:p>
    <w:p w14:paraId="140F783A" w14:textId="037F1A12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時，有比丘名阿梨瑟吒，詣佛所，稽首佛足，退坐一面，白佛言：「世尊！所謂甘露者。云何名為甘露？」</w:t>
      </w:r>
    </w:p>
    <w:p w14:paraId="61E40568" w14:textId="3E17E547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佛告阿梨瑟吒：「甘露者，界名說，然我為有漏盡者，現說此名。」</w:t>
      </w:r>
    </w:p>
    <w:p w14:paraId="2C8DACB7" w14:textId="35C3AC3C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阿梨瑟吒比丘白佛言：「世尊！有道有跡，修習多修習，得甘露法不？」</w:t>
      </w:r>
    </w:p>
    <w:p w14:paraId="020E8C35" w14:textId="2EB352AA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佛告比丘：「有，所謂八聖道分——謂正見乃至正定。」</w:t>
      </w:r>
    </w:p>
    <w:p w14:paraId="2EB0A76C" w14:textId="30770792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佛說此經已，諸比丘聞佛所說，歡喜奉行。</w:t>
      </w:r>
    </w:p>
    <w:p w14:paraId="58E63CB6" w14:textId="616A2E46" w:rsidR="00B13565" w:rsidRDefault="00B13565" w:rsidP="00B13565">
      <w:pPr>
        <w:pStyle w:val="2"/>
        <w:rPr>
          <w:noProof/>
        </w:rPr>
      </w:pPr>
      <w:r w:rsidRPr="00B13565">
        <w:rPr>
          <w:rFonts w:hint="eastAsia"/>
          <w:noProof/>
        </w:rPr>
        <w:t>（七五四）</w:t>
      </w:r>
    </w:p>
    <w:p w14:paraId="484243C8" w14:textId="417E2326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如是我聞：</w:t>
      </w:r>
    </w:p>
    <w:p w14:paraId="4A3DB615" w14:textId="1F173BFA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一時，佛住舍衛國祇樹給孤獨園。</w:t>
      </w:r>
    </w:p>
    <w:p w14:paraId="2A2D3C71" w14:textId="5964B11F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爾時，尊者舍利弗詣佛所，稽首佛足，退坐一面，白佛言：「世尊！所謂賢聖等三昧根本眾具。云何為賢聖等三昧根本眾具？」</w:t>
      </w:r>
    </w:p>
    <w:p w14:paraId="727B1270" w14:textId="06EBE129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佛告舍利弗：「謂七正道分為賢聖等三昧，為根本，為眾具。何等為七？謂正見、正志、正語、正業、正命、正方便、正念。舍利弗！於此七道分為基業已，得一其心，是名賢聖等三昧根本眾具。」</w:t>
      </w:r>
    </w:p>
    <w:p w14:paraId="735EA5B8" w14:textId="22298EC7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佛說此經已，諸比丘聞佛所說，歡喜奉行。</w:t>
      </w:r>
    </w:p>
    <w:p w14:paraId="08E72FA6" w14:textId="2F573A91" w:rsidR="00B13565" w:rsidRDefault="00B13565" w:rsidP="00B13565">
      <w:pPr>
        <w:pStyle w:val="2"/>
        <w:rPr>
          <w:noProof/>
        </w:rPr>
      </w:pPr>
      <w:r w:rsidRPr="00B13565">
        <w:rPr>
          <w:rFonts w:hint="eastAsia"/>
          <w:noProof/>
        </w:rPr>
        <w:t>（七五五～七）</w:t>
      </w:r>
    </w:p>
    <w:p w14:paraId="677212F0" w14:textId="406E9116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如上三經。如是佛問諸比丘三經亦如是說。</w:t>
      </w:r>
    </w:p>
    <w:p w14:paraId="23B0C081" w14:textId="6CC0CC9C" w:rsidR="00B13565" w:rsidRDefault="00B13565" w:rsidP="00B13565">
      <w:pPr>
        <w:pStyle w:val="2"/>
        <w:rPr>
          <w:noProof/>
        </w:rPr>
      </w:pPr>
      <w:r w:rsidRPr="00B13565">
        <w:rPr>
          <w:rStyle w:val="af4"/>
          <w:noProof/>
          <w:color w:val="auto"/>
        </w:rPr>
        <w:lastRenderedPageBreak/>
        <w:footnoteReference w:id="21"/>
      </w:r>
      <w:r w:rsidRPr="00B13565">
        <w:rPr>
          <w:rFonts w:hint="eastAsia"/>
          <w:noProof/>
        </w:rPr>
        <w:t>（七五八）</w:t>
      </w:r>
    </w:p>
    <w:p w14:paraId="4E39AA4B" w14:textId="3B7671C9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如是我聞：</w:t>
      </w:r>
    </w:p>
    <w:p w14:paraId="52220EA4" w14:textId="49F80243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一時，佛住舍衛國祇樹給孤獨園。</w:t>
      </w:r>
    </w:p>
    <w:p w14:paraId="72DB0590" w14:textId="4A7BA0CD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爾時，世尊告諸比丘：「</w:t>
      </w:r>
      <w:r w:rsidRPr="00B13565">
        <w:rPr>
          <w:rStyle w:val="af4"/>
          <w:noProof/>
        </w:rPr>
        <w:footnoteReference w:id="22"/>
      </w:r>
      <w:r w:rsidRPr="00B13565">
        <w:rPr>
          <w:rFonts w:hint="eastAsia"/>
          <w:noProof/>
        </w:rPr>
        <w:t>無母子畏，有母子畏。愚癡無聞凡夫所說，而不能知無母子畏，有母子畏。</w:t>
      </w:r>
    </w:p>
    <w:p w14:paraId="48DAB915" w14:textId="03D4B7DC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「諸比丘！有三種無母子畏，愚癡無聞凡夫所說。何等為三？諸比丘！有時兵兇亂起，殘害國土，隨流波迸，子失其母，母失其子，是名第一無母子畏，愚癡無聞凡夫所說。</w:t>
      </w:r>
    </w:p>
    <w:p w14:paraId="4721C707" w14:textId="129E2F2B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「復次，比丘！有時大火卒起，焚燒城邑聚落，人民馳走，母子相失，是名第二無母子畏，愚癡無聞凡</w:t>
      </w:r>
      <w:r w:rsidRPr="00B13565">
        <w:rPr>
          <w:rStyle w:val="af4"/>
          <w:noProof/>
        </w:rPr>
        <w:footnoteReference w:id="23"/>
      </w:r>
      <w:r w:rsidRPr="00B13565">
        <w:rPr>
          <w:rFonts w:hint="eastAsia"/>
          <w:noProof/>
        </w:rPr>
        <w:t>夫所說。</w:t>
      </w:r>
    </w:p>
    <w:p w14:paraId="3ED3CFBA" w14:textId="59843998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「復次，比丘！有時山中大雨，洪水流出，漂沒聚落，人民馳走，母子相失，是名第三無母子畏，愚癡無聞凡夫所說。</w:t>
      </w:r>
    </w:p>
    <w:p w14:paraId="320141CC" w14:textId="40A2662B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「然此等畏，是有母子畏，愚癡無聞凡夫說名無母子畏。彼有時兵兇亂起，殘害國土，隨流波迸，母子相失，或時於彼母子相見，是名第一有母子畏，愚癡無聞凡夫說名無母子畏。</w:t>
      </w:r>
    </w:p>
    <w:p w14:paraId="2C847D30" w14:textId="31365351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「復次，大火卒起，焚燒城邑聚落，人民馳走，母子相失，或復相見，是名第二有母子畏，愚癡無聞凡夫說名無母子畏。</w:t>
      </w:r>
    </w:p>
    <w:p w14:paraId="296B6A2B" w14:textId="0C272026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「復次，山中大雨，洪水流出，漂沒聚落，此人馳走，母子相失，或尋相見，是名第三有母子畏，愚癡無聞凡夫說名無母子畏。</w:t>
      </w:r>
    </w:p>
    <w:p w14:paraId="3AE3D99E" w14:textId="5408FD7D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「比丘！有三種無母子畏，是我自覺成三菩提之所記說。何等為三？若比丘！子若老時，無母能語：『子！汝莫老，我當代汝。』其母老時，亦無子語：『母！令莫老，我代之老。』是名第一無母子畏，我自覺成三菩提之所記說。</w:t>
      </w:r>
    </w:p>
    <w:p w14:paraId="6976362E" w14:textId="77F17A46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「復次，比丘！有時子病，母不能語：『子！令莫病，我當代汝。』母病之時，子亦不能語：『母！莫病，我當代母。』是名第二無母子畏，我自覺成三菩提之所記說。</w:t>
      </w:r>
    </w:p>
    <w:p w14:paraId="5DC17314" w14:textId="05ECD5C8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lastRenderedPageBreak/>
        <w:t>「復次，子若死時，無母能語：『子！</w:t>
      </w:r>
      <w:r w:rsidRPr="00B13565">
        <w:rPr>
          <w:rStyle w:val="af4"/>
          <w:noProof/>
        </w:rPr>
        <w:footnoteReference w:id="24"/>
      </w:r>
      <w:r w:rsidRPr="00B13565">
        <w:rPr>
          <w:rFonts w:hint="eastAsia"/>
          <w:noProof/>
        </w:rPr>
        <w:t>令莫死，我今代汝。』母若死時，無子能語：『母！</w:t>
      </w:r>
      <w:r w:rsidRPr="00B13565">
        <w:rPr>
          <w:rStyle w:val="af4"/>
          <w:noProof/>
        </w:rPr>
        <w:footnoteReference w:id="25"/>
      </w:r>
      <w:r w:rsidRPr="00B13565">
        <w:rPr>
          <w:rFonts w:hint="eastAsia"/>
          <w:noProof/>
        </w:rPr>
        <w:t>令莫死，我當代母。』是名第三無母子畏，我自覺成三菩提之所記說。」</w:t>
      </w:r>
    </w:p>
    <w:p w14:paraId="72879773" w14:textId="69D200FE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諸比丘白佛：「有道有跡，修習多修習，斷前三種有母子畏，斷後三種無母子畏不？」</w:t>
      </w:r>
    </w:p>
    <w:p w14:paraId="714D01C4" w14:textId="387CF7FA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佛告比丘：「有道有跡，斷彼三畏。何等為道。何等為跡，修習多修習，斷前三種有母子畏，斷後三種無母子畏？謂八聖道分，正見、正志、正語、正業、正命、正方便、正念、正定。」</w:t>
      </w:r>
    </w:p>
    <w:p w14:paraId="46431B7C" w14:textId="2D41F448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佛說此經已，諸比丘聞佛所說，歡喜奉行。</w:t>
      </w:r>
    </w:p>
    <w:p w14:paraId="0E1075E3" w14:textId="56454C6A" w:rsidR="00B13565" w:rsidRDefault="00B13565" w:rsidP="00B13565">
      <w:pPr>
        <w:pStyle w:val="2"/>
        <w:rPr>
          <w:noProof/>
        </w:rPr>
      </w:pPr>
      <w:r w:rsidRPr="00B13565">
        <w:rPr>
          <w:rStyle w:val="af4"/>
          <w:noProof/>
          <w:color w:val="auto"/>
        </w:rPr>
        <w:footnoteReference w:id="26"/>
      </w:r>
      <w:r w:rsidRPr="00B13565">
        <w:rPr>
          <w:rFonts w:hint="eastAsia"/>
          <w:noProof/>
        </w:rPr>
        <w:t>（七五九）</w:t>
      </w:r>
    </w:p>
    <w:p w14:paraId="3555A23F" w14:textId="3B916BAE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如是我聞：</w:t>
      </w:r>
    </w:p>
    <w:p w14:paraId="30A74791" w14:textId="54DCBEA3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一時，佛住舍衛國祇樹給孤獨園。</w:t>
      </w:r>
    </w:p>
    <w:p w14:paraId="61C187BC" w14:textId="338A578B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爾時，世尊告諸比丘：「有三受，無常、有為、心所緣生。何等為三？謂樂受、苦受、不苦不樂受。」</w:t>
      </w:r>
    </w:p>
    <w:p w14:paraId="5F26847E" w14:textId="5D4D51A7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諸比丘白佛：「世尊！有道有跡，修習多修習，斷此三受不？」</w:t>
      </w:r>
    </w:p>
    <w:p w14:paraId="4F84A99C" w14:textId="7A424B8E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佛告比丘：「有道有跡，修習多修習，斷此三受。何等為道，何等為跡，修習多修習，斷此三受？」</w:t>
      </w:r>
    </w:p>
    <w:p w14:paraId="2F43C408" w14:textId="5C598942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佛告比丘：「謂八聖道，正見、正志、正語、正業、正命、正方便、正念、正定。」</w:t>
      </w:r>
    </w:p>
    <w:p w14:paraId="3DEACC46" w14:textId="71F3A0C9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佛說此經已，諸比丘聞佛所說，歡喜奉行。</w:t>
      </w:r>
    </w:p>
    <w:p w14:paraId="23B5AE1E" w14:textId="2A6C29DE" w:rsidR="00B13565" w:rsidRDefault="00B13565" w:rsidP="00B13565">
      <w:pPr>
        <w:pStyle w:val="2"/>
        <w:rPr>
          <w:noProof/>
        </w:rPr>
      </w:pPr>
      <w:r w:rsidRPr="00B13565">
        <w:rPr>
          <w:rFonts w:hint="eastAsia"/>
          <w:noProof/>
        </w:rPr>
        <w:t>（七六〇）</w:t>
      </w:r>
    </w:p>
    <w:p w14:paraId="5FEB8445" w14:textId="128F0464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如是我聞：</w:t>
      </w:r>
    </w:p>
    <w:p w14:paraId="5F7B71DB" w14:textId="13A82288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一時，佛住舍衛國祇樹給孤獨園。</w:t>
      </w:r>
    </w:p>
    <w:p w14:paraId="147F5BFB" w14:textId="344189B5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lastRenderedPageBreak/>
        <w:t>爾時，世尊告諸比丘：「世有三法，不可喜、不可愛、不可念。何等為三？謂老、病、死，此三法不可喜、不可愛、不可念。世間若無此三法不可喜、不可愛、不可念者，無有如來、應、等正覺出於世間，世間亦不知有如來說法教誡、教授。以世間有此三法不可喜、不可愛、不可念故，如來、應、等正覺出於世間，世間知有如來說法教誡、教授。」</w:t>
      </w:r>
    </w:p>
    <w:p w14:paraId="554CED97" w14:textId="514CB779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諸比丘白佛：「有道有跡，斷此三法不可喜、不可愛、不可念者不？」</w:t>
      </w:r>
    </w:p>
    <w:p w14:paraId="4DC04AA5" w14:textId="07278B2E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佛告比丘：「有道有跡，修習多修習，斷此三法不可喜、不可愛、不可念。何等為道？何等為跡？修習多修習，斷此三法不可喜、不可愛、不可念？謂八聖道，正見、正志、正語、正業、正命、正方便、正念、正定。」</w:t>
      </w:r>
    </w:p>
    <w:p w14:paraId="56A3074A" w14:textId="13131E9C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佛說此經已，諸比丘聞佛所說，歡喜奉行。</w:t>
      </w:r>
    </w:p>
    <w:p w14:paraId="7D5BCDC9" w14:textId="5F89F14E" w:rsidR="00B13565" w:rsidRDefault="00B13565" w:rsidP="00B13565">
      <w:pPr>
        <w:pStyle w:val="2"/>
        <w:rPr>
          <w:noProof/>
        </w:rPr>
      </w:pPr>
      <w:r w:rsidRPr="00B13565">
        <w:rPr>
          <w:rStyle w:val="af4"/>
          <w:noProof/>
          <w:color w:val="auto"/>
        </w:rPr>
        <w:footnoteReference w:id="27"/>
      </w:r>
      <w:r w:rsidRPr="00B13565">
        <w:rPr>
          <w:rFonts w:hint="eastAsia"/>
          <w:noProof/>
        </w:rPr>
        <w:t>（七六一）</w:t>
      </w:r>
    </w:p>
    <w:p w14:paraId="351C8D8D" w14:textId="49FB24BD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如是我聞：</w:t>
      </w:r>
    </w:p>
    <w:p w14:paraId="6BA95BB6" w14:textId="42BD339D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一時，佛住舍衛國祇樹給孤獨園。</w:t>
      </w:r>
    </w:p>
    <w:p w14:paraId="2127A060" w14:textId="6F71D66A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爾時，世尊告諸比丘：「我當說學及無學。諦聽，善思念之。何等為學？謂學正見成就，學正志、正語、正業、正命、正方便、正念、正定成就，是名為學。何等為無學？謂無學正見成就，無學正志、正語、正業、正命、正方便、正念、正定成就，是名無學。」</w:t>
      </w:r>
    </w:p>
    <w:p w14:paraId="7162BBC3" w14:textId="7D3B8C2D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佛說此經已，諸比丘聞佛所說，歡喜奉行。</w:t>
      </w:r>
    </w:p>
    <w:p w14:paraId="49608060" w14:textId="707D9B4C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如學、無學，如是正士、如是大士，亦如是說。</w:t>
      </w:r>
    </w:p>
    <w:p w14:paraId="544CE29D" w14:textId="1DBBA3AE" w:rsidR="00B13565" w:rsidRDefault="00B13565" w:rsidP="00B13565">
      <w:pPr>
        <w:pStyle w:val="2"/>
        <w:rPr>
          <w:noProof/>
        </w:rPr>
      </w:pPr>
      <w:r w:rsidRPr="00B13565">
        <w:rPr>
          <w:rFonts w:hint="eastAsia"/>
          <w:noProof/>
        </w:rPr>
        <w:t>（七六二）</w:t>
      </w:r>
    </w:p>
    <w:p w14:paraId="4D0404F2" w14:textId="4283016F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如是我聞：</w:t>
      </w:r>
    </w:p>
    <w:p w14:paraId="371C4E31" w14:textId="36DAD425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一時，佛住舍衛國祇樹給孤獨園。</w:t>
      </w:r>
    </w:p>
    <w:p w14:paraId="434D267E" w14:textId="04095A99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爾時，世尊告諸比丘：「我當說聖漏盡。云何為聖漏盡？謂無學正見成就，乃至無學正定成就，是名聖漏盡。」</w:t>
      </w:r>
    </w:p>
    <w:p w14:paraId="0A321268" w14:textId="75E55A2C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佛說此經已，諸比丘聞佛所說，歡喜奉行。</w:t>
      </w:r>
    </w:p>
    <w:p w14:paraId="6B40D9AA" w14:textId="7AC14BD5" w:rsidR="00B13565" w:rsidRDefault="00B13565" w:rsidP="00B13565">
      <w:pPr>
        <w:pStyle w:val="2"/>
        <w:rPr>
          <w:noProof/>
        </w:rPr>
      </w:pPr>
      <w:r w:rsidRPr="00B13565">
        <w:rPr>
          <w:rStyle w:val="af4"/>
          <w:noProof/>
          <w:color w:val="auto"/>
        </w:rPr>
        <w:lastRenderedPageBreak/>
        <w:footnoteReference w:id="28"/>
      </w:r>
      <w:r w:rsidRPr="00B13565">
        <w:rPr>
          <w:rFonts w:hint="eastAsia"/>
          <w:noProof/>
        </w:rPr>
        <w:t>（七六三）</w:t>
      </w:r>
    </w:p>
    <w:p w14:paraId="63823D30" w14:textId="64872256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如是我聞：</w:t>
      </w:r>
    </w:p>
    <w:p w14:paraId="0BD60F2B" w14:textId="2F3D361A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一時，佛住舍衛國祇樹給孤獨園。</w:t>
      </w:r>
    </w:p>
    <w:p w14:paraId="3689321E" w14:textId="5A515CC2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爾時，世尊告諸比丘：「我今當說八聖道分。何等為八？謂正見、正志、正語、正業、正命、正方便、正念、正定。」</w:t>
      </w:r>
    </w:p>
    <w:p w14:paraId="63ECAE45" w14:textId="7E606C18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佛說此經已，諸比丘聞佛所說，歡喜奉行。</w:t>
      </w:r>
    </w:p>
    <w:p w14:paraId="06B93FCB" w14:textId="541FCAF4" w:rsidR="00B13565" w:rsidRDefault="00B13565" w:rsidP="00B13565">
      <w:pPr>
        <w:pStyle w:val="2"/>
        <w:rPr>
          <w:noProof/>
        </w:rPr>
      </w:pPr>
      <w:r w:rsidRPr="00B13565">
        <w:rPr>
          <w:rStyle w:val="af4"/>
          <w:noProof/>
          <w:color w:val="auto"/>
        </w:rPr>
        <w:footnoteReference w:id="29"/>
      </w:r>
      <w:r w:rsidRPr="00B13565">
        <w:rPr>
          <w:rFonts w:hint="eastAsia"/>
          <w:noProof/>
        </w:rPr>
        <w:t>（七六四）</w:t>
      </w:r>
    </w:p>
    <w:p w14:paraId="52686E91" w14:textId="62B9E4C1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如是我聞：</w:t>
      </w:r>
    </w:p>
    <w:p w14:paraId="3054D2E4" w14:textId="1089B275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一時，佛</w:t>
      </w:r>
      <w:r w:rsidRPr="00B13565">
        <w:rPr>
          <w:rStyle w:val="af4"/>
          <w:noProof/>
        </w:rPr>
        <w:footnoteReference w:id="30"/>
      </w:r>
      <w:r w:rsidRPr="00B13565">
        <w:rPr>
          <w:rFonts w:hint="eastAsia"/>
          <w:noProof/>
        </w:rPr>
        <w:t>住舍衛國祇樹給孤獨園。</w:t>
      </w:r>
    </w:p>
    <w:p w14:paraId="50127D9E" w14:textId="0D8FED07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爾時，世尊告諸比丘：「我今當說修八聖道。諦聽，善思。何等為修八聖道？是比丘修正見，依遠離、依無欲、依滅、向於捨，修正志、正語、正業、正命、正方便、正念、正定，依遠離、依無欲、依滅、向於捨，是名修八聖道。」</w:t>
      </w:r>
    </w:p>
    <w:p w14:paraId="3D46A44F" w14:textId="6584D3B2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佛說此經已，諸比丘聞佛所說，歡喜奉行。</w:t>
      </w:r>
    </w:p>
    <w:p w14:paraId="6F716A45" w14:textId="33BA4FAC" w:rsidR="00B13565" w:rsidRDefault="00B13565" w:rsidP="00B13565">
      <w:pPr>
        <w:pStyle w:val="2"/>
        <w:rPr>
          <w:noProof/>
        </w:rPr>
      </w:pPr>
      <w:r w:rsidRPr="00B13565">
        <w:rPr>
          <w:rFonts w:hint="eastAsia"/>
          <w:noProof/>
        </w:rPr>
        <w:t>（七六五）</w:t>
      </w:r>
    </w:p>
    <w:p w14:paraId="549AAF2E" w14:textId="0D8F4491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如是我聞：</w:t>
      </w:r>
    </w:p>
    <w:p w14:paraId="6817B353" w14:textId="4C46224D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一時，佛住舍衛國祇樹給孤獨園。</w:t>
      </w:r>
    </w:p>
    <w:p w14:paraId="098B1A18" w14:textId="399EC395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爾時，世尊告諸比丘：「我今當說比丘過去已修八聖道，未來當修八聖道。」乃至……。</w:t>
      </w:r>
    </w:p>
    <w:p w14:paraId="649CDEC1" w14:textId="1AC1FC47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諸比丘聞佛所說，歡喜奉行。</w:t>
      </w:r>
    </w:p>
    <w:p w14:paraId="2231DB80" w14:textId="1EF7FEC5" w:rsidR="00B13565" w:rsidRDefault="00B13565" w:rsidP="00B13565">
      <w:pPr>
        <w:pStyle w:val="2"/>
        <w:rPr>
          <w:noProof/>
        </w:rPr>
      </w:pPr>
      <w:r w:rsidRPr="00B13565">
        <w:rPr>
          <w:rStyle w:val="af4"/>
          <w:noProof/>
          <w:color w:val="auto"/>
        </w:rPr>
        <w:lastRenderedPageBreak/>
        <w:footnoteReference w:id="31"/>
      </w:r>
      <w:r w:rsidRPr="00B13565">
        <w:rPr>
          <w:rFonts w:hint="eastAsia"/>
          <w:noProof/>
        </w:rPr>
        <w:t>（七六六）</w:t>
      </w:r>
    </w:p>
    <w:p w14:paraId="5B54BD0C" w14:textId="2AF59047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如是我聞：</w:t>
      </w:r>
    </w:p>
    <w:p w14:paraId="3512F6B0" w14:textId="29ACBCED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一時，佛住舍衛國祇樹給孤獨園。</w:t>
      </w:r>
    </w:p>
    <w:p w14:paraId="2A3EA0E3" w14:textId="62D88E5C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爾時，世尊告諸比丘：「若比丘正見清淨鮮白，無諸過患，離諸煩惱，未起不起，唯除佛所調伏，乃至正定亦如是說。若正見清淨鮮白，無諸過患，離諸煩惱，未起能起，乃至正定亦如是說。」</w:t>
      </w:r>
    </w:p>
    <w:p w14:paraId="65C52FDD" w14:textId="28DA5D74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佛說此經已，諸比丘聞佛所說，歡喜奉行。</w:t>
      </w:r>
    </w:p>
    <w:p w14:paraId="0BFCC4F5" w14:textId="5C3FF28C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如除佛所</w:t>
      </w:r>
      <w:r w:rsidRPr="00B13565">
        <w:rPr>
          <w:rStyle w:val="af4"/>
          <w:noProof/>
        </w:rPr>
        <w:footnoteReference w:id="32"/>
      </w:r>
      <w:r w:rsidRPr="00B13565">
        <w:rPr>
          <w:rFonts w:hint="eastAsia"/>
          <w:noProof/>
        </w:rPr>
        <w:t>說，</w:t>
      </w:r>
      <w:r w:rsidRPr="00B13565">
        <w:rPr>
          <w:rStyle w:val="af4"/>
          <w:noProof/>
        </w:rPr>
        <w:footnoteReference w:id="33"/>
      </w:r>
      <w:r w:rsidRPr="00B13565">
        <w:rPr>
          <w:rFonts w:hint="eastAsia"/>
          <w:noProof/>
        </w:rPr>
        <w:t>除善逝所</w:t>
      </w:r>
      <w:r w:rsidRPr="00B13565">
        <w:rPr>
          <w:rStyle w:val="af4"/>
          <w:noProof/>
        </w:rPr>
        <w:footnoteReference w:id="34"/>
      </w:r>
      <w:r w:rsidRPr="00B13565">
        <w:rPr>
          <w:rFonts w:hint="eastAsia"/>
          <w:noProof/>
        </w:rPr>
        <w:t>說，亦如上說。</w:t>
      </w:r>
    </w:p>
    <w:p w14:paraId="06FB856E" w14:textId="1C48C2AC" w:rsidR="00B13565" w:rsidRDefault="00B13565" w:rsidP="00B13565">
      <w:pPr>
        <w:pStyle w:val="2"/>
        <w:rPr>
          <w:noProof/>
        </w:rPr>
      </w:pPr>
      <w:r w:rsidRPr="00B13565">
        <w:rPr>
          <w:rStyle w:val="af4"/>
          <w:noProof/>
          <w:color w:val="auto"/>
        </w:rPr>
        <w:footnoteReference w:id="35"/>
      </w:r>
      <w:r w:rsidRPr="00B13565">
        <w:rPr>
          <w:rFonts w:hint="eastAsia"/>
          <w:noProof/>
        </w:rPr>
        <w:t>（七六七）</w:t>
      </w:r>
    </w:p>
    <w:p w14:paraId="7E392FA6" w14:textId="2E6103D9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如是我聞：</w:t>
      </w:r>
    </w:p>
    <w:p w14:paraId="407D585E" w14:textId="5ADD5A9F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一時，佛住舍衛國祇樹給孤獨園。</w:t>
      </w:r>
    </w:p>
    <w:p w14:paraId="43A0DFA6" w14:textId="78EA67D7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爾時，世尊告諸比丘：「說不善聚者，謂五蓋，是為正說。所以者何？純一不善聚者，所謂五蓋。何等為五？謂貪欲蓋，瞋恚、</w:t>
      </w:r>
      <w:r w:rsidRPr="00B13565">
        <w:rPr>
          <w:rStyle w:val="af4"/>
          <w:noProof/>
        </w:rPr>
        <w:footnoteReference w:id="36"/>
      </w:r>
      <w:r w:rsidRPr="00B13565">
        <w:rPr>
          <w:rFonts w:hint="eastAsia"/>
          <w:noProof/>
        </w:rPr>
        <w:t>眠睡、掉悔、疑蓋。說善法聚者，所謂八聖道，是名正說。所以者何？純一滿淨善聚者，謂八聖道。何等為八？謂正見、正志、正語、正業、正命、正方便、正念、正定。」</w:t>
      </w:r>
    </w:p>
    <w:p w14:paraId="237B943C" w14:textId="539E9A64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佛說此經已，諸比丘聞佛所說，歡喜奉行。</w:t>
      </w:r>
    </w:p>
    <w:p w14:paraId="5161BD17" w14:textId="0695CEC4" w:rsidR="00B13565" w:rsidRDefault="00B13565" w:rsidP="00B13565">
      <w:pPr>
        <w:pStyle w:val="2"/>
        <w:rPr>
          <w:noProof/>
        </w:rPr>
      </w:pPr>
      <w:r w:rsidRPr="00B13565">
        <w:rPr>
          <w:rStyle w:val="af4"/>
          <w:noProof/>
          <w:color w:val="auto"/>
        </w:rPr>
        <w:footnoteReference w:id="37"/>
      </w:r>
      <w:r w:rsidRPr="00B13565">
        <w:rPr>
          <w:rFonts w:hint="eastAsia"/>
          <w:noProof/>
        </w:rPr>
        <w:t>（七六八）</w:t>
      </w:r>
    </w:p>
    <w:p w14:paraId="32B8E2B5" w14:textId="3C29DFEA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如是我聞：</w:t>
      </w:r>
    </w:p>
    <w:p w14:paraId="5CAC2BFF" w14:textId="2D7FDC04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一時，佛住王舍城山谷精舍。</w:t>
      </w:r>
    </w:p>
    <w:p w14:paraId="1FCB8767" w14:textId="1D284E49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lastRenderedPageBreak/>
        <w:t>時，尊者阿難獨一靜處，作如是念：「半梵行者，謂善知識、善伴黨、善隨從。」乃至。佛告阿難：「純一滿淨具梵行者，謂善知識。所以者何？我為善知識故，令諸眾生修習正見，依遠離、依無欲、依滅、向於捨，乃至修正定，依遠離、依無欲、依滅、向於捨。」</w:t>
      </w:r>
    </w:p>
    <w:p w14:paraId="06FC324E" w14:textId="2E500F47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佛說此經已，尊者阿難聞佛所說，歡喜奉行。</w:t>
      </w:r>
    </w:p>
    <w:p w14:paraId="1DB54DB1" w14:textId="5066D894" w:rsidR="00B13565" w:rsidRDefault="00B13565" w:rsidP="00B13565">
      <w:pPr>
        <w:pStyle w:val="2"/>
        <w:rPr>
          <w:noProof/>
        </w:rPr>
      </w:pPr>
      <w:r w:rsidRPr="00B13565">
        <w:rPr>
          <w:rStyle w:val="af4"/>
          <w:noProof/>
          <w:color w:val="auto"/>
        </w:rPr>
        <w:footnoteReference w:id="38"/>
      </w:r>
      <w:r w:rsidRPr="00B13565">
        <w:rPr>
          <w:rFonts w:hint="eastAsia"/>
          <w:noProof/>
        </w:rPr>
        <w:t>（七六九）</w:t>
      </w:r>
    </w:p>
    <w:p w14:paraId="4CBFA8A6" w14:textId="148F920A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如是我聞：</w:t>
      </w:r>
    </w:p>
    <w:p w14:paraId="4CAEB034" w14:textId="62E24F2A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一時，佛</w:t>
      </w:r>
      <w:r w:rsidRPr="00B13565">
        <w:rPr>
          <w:rStyle w:val="af4"/>
          <w:noProof/>
        </w:rPr>
        <w:footnoteReference w:id="39"/>
      </w:r>
      <w:r w:rsidRPr="00B13565">
        <w:rPr>
          <w:rFonts w:hint="eastAsia"/>
          <w:noProof/>
        </w:rPr>
        <w:t>住舍衛國祇樹給孤獨園。爾時，尊者阿難晨朝著衣持鉢，入舍衛城乞食。</w:t>
      </w:r>
    </w:p>
    <w:p w14:paraId="4C68C053" w14:textId="1F03EDAE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時，有</w:t>
      </w:r>
      <w:r w:rsidRPr="00B13565">
        <w:rPr>
          <w:rStyle w:val="af4"/>
          <w:noProof/>
        </w:rPr>
        <w:footnoteReference w:id="40"/>
      </w:r>
      <w:r w:rsidRPr="00B13565">
        <w:rPr>
          <w:rFonts w:hint="eastAsia"/>
          <w:noProof/>
        </w:rPr>
        <w:t>生聞婆羅門乘白馬車，眾多年少翼從，白馬、白車、白</w:t>
      </w:r>
      <w:r w:rsidRPr="00B13565">
        <w:rPr>
          <w:rStyle w:val="af4"/>
          <w:noProof/>
        </w:rPr>
        <w:footnoteReference w:id="41"/>
      </w:r>
      <w:r w:rsidRPr="00B13565">
        <w:rPr>
          <w:rFonts w:hint="eastAsia"/>
          <w:noProof/>
        </w:rPr>
        <w:t>控、白鞭，頭著白帽、白傘蓋，手執白拂，著白衣服、白瓔珞，白香塗身，翼從皆白，出舍衛城，欲至林中教授讀誦，眾人見之咸言：「善乘！善乘！謂</w:t>
      </w:r>
      <w:r w:rsidRPr="00B13565">
        <w:rPr>
          <w:rStyle w:val="af4"/>
          <w:noProof/>
        </w:rPr>
        <w:footnoteReference w:id="42"/>
      </w:r>
      <w:r w:rsidRPr="00B13565">
        <w:rPr>
          <w:rFonts w:hint="eastAsia"/>
          <w:noProof/>
        </w:rPr>
        <w:t>婆羅門乘。」</w:t>
      </w:r>
    </w:p>
    <w:p w14:paraId="54E7484A" w14:textId="74C1E381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時，尊者阿難見婆羅門眷屬、眾具一切皆白，見已，入城乞食。還精舍，舉衣鉢，洗足已，往詣佛所，稽首禮足，退坐一面，白佛言：「世尊！今日晨朝著衣持鉢，入舍衛城乞食，見</w:t>
      </w:r>
      <w:r w:rsidRPr="00B13565">
        <w:rPr>
          <w:rStyle w:val="af4"/>
          <w:noProof/>
        </w:rPr>
        <w:footnoteReference w:id="43"/>
      </w:r>
      <w:r w:rsidRPr="00B13565">
        <w:rPr>
          <w:rFonts w:hint="eastAsia"/>
          <w:noProof/>
        </w:rPr>
        <w:t>生聞婆羅門乘白馬車，眷屬、眾具一切皆白，眾人唱言：『善乘！善乘！謂婆羅門乘。』云何？世尊！於</w:t>
      </w:r>
      <w:r w:rsidRPr="00B13565">
        <w:rPr>
          <w:rStyle w:val="af4"/>
          <w:noProof/>
        </w:rPr>
        <w:footnoteReference w:id="44"/>
      </w:r>
      <w:r w:rsidRPr="00B13565">
        <w:rPr>
          <w:rFonts w:hint="eastAsia"/>
          <w:noProof/>
        </w:rPr>
        <w:t>正法、律，為是世人乘？為是婆羅門乘？」</w:t>
      </w:r>
    </w:p>
    <w:p w14:paraId="2BBB3178" w14:textId="4D41CE03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佛告阿難：「是世人乘，非我法、律婆羅門乘也。阿難！我正法、律乘、天乘、婆羅門乘、大乘，能調伏煩惱軍者，諦聽，善思，當為汝說。阿難！何等為正法、律乘、天乘、婆羅門乘、大乘，能調伏煩惱軍者？謂八正道——正見乃至正定。阿難！是名正法、律乘、天乘、梵乘、大乘，能調伏煩惱軍者。」</w:t>
      </w:r>
    </w:p>
    <w:p w14:paraId="4831D39A" w14:textId="7089368F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爾時，世尊即說偈言：</w:t>
      </w:r>
    </w:p>
    <w:p w14:paraId="7B008D88" w14:textId="5FB191BC" w:rsidR="00B13565" w:rsidRDefault="00B13565" w:rsidP="00B13565">
      <w:pPr>
        <w:pStyle w:val="lg"/>
        <w:spacing w:before="180"/>
        <w:ind w:left="240" w:hangingChars="100" w:hanging="240"/>
        <w:rPr>
          <w:noProof/>
        </w:rPr>
      </w:pPr>
      <w:r w:rsidRPr="00B13565">
        <w:rPr>
          <w:rFonts w:hint="eastAsia"/>
          <w:noProof/>
        </w:rPr>
        <w:lastRenderedPageBreak/>
        <w:t>「信戒為法軛，　　慚愧為長</w:t>
      </w:r>
      <w:r w:rsidRPr="00B13565">
        <w:rPr>
          <w:rStyle w:val="af4"/>
          <w:noProof/>
          <w:color w:val="auto"/>
        </w:rPr>
        <w:footnoteReference w:id="45"/>
      </w:r>
      <w:r w:rsidRPr="00B13565">
        <w:rPr>
          <w:rFonts w:hint="eastAsia"/>
          <w:noProof/>
        </w:rPr>
        <w:t>縻，</w:t>
      </w:r>
      <w:r>
        <w:rPr>
          <w:rFonts w:hint="eastAsia"/>
          <w:noProof/>
        </w:rPr>
        <w:br/>
      </w:r>
      <w:r w:rsidRPr="00B13565">
        <w:rPr>
          <w:rFonts w:hint="eastAsia"/>
          <w:noProof/>
        </w:rPr>
        <w:t>正念善護持，　　以為善御者，</w:t>
      </w:r>
      <w:r>
        <w:rPr>
          <w:rFonts w:hint="eastAsia"/>
          <w:noProof/>
        </w:rPr>
        <w:br/>
      </w:r>
      <w:r w:rsidRPr="00B13565">
        <w:rPr>
          <w:rFonts w:hint="eastAsia"/>
          <w:noProof/>
        </w:rPr>
        <w:t>捨三昧為轅，　　智慧精進輪，</w:t>
      </w:r>
      <w:r>
        <w:rPr>
          <w:rFonts w:hint="eastAsia"/>
          <w:noProof/>
        </w:rPr>
        <w:br/>
      </w:r>
      <w:r w:rsidRPr="00B13565">
        <w:rPr>
          <w:rFonts w:hint="eastAsia"/>
          <w:noProof/>
        </w:rPr>
        <w:t>無著忍辱鎧，　　安隱如法行，</w:t>
      </w:r>
      <w:r>
        <w:rPr>
          <w:rFonts w:hint="eastAsia"/>
          <w:noProof/>
        </w:rPr>
        <w:br/>
      </w:r>
      <w:r w:rsidRPr="00B13565">
        <w:rPr>
          <w:rFonts w:hint="eastAsia"/>
          <w:noProof/>
        </w:rPr>
        <w:t xml:space="preserve">直進不退還，　　</w:t>
      </w:r>
      <w:r w:rsidRPr="00B13565">
        <w:rPr>
          <w:rStyle w:val="af4"/>
          <w:noProof/>
          <w:color w:val="auto"/>
        </w:rPr>
        <w:footnoteReference w:id="46"/>
      </w:r>
      <w:r w:rsidRPr="00B13565">
        <w:rPr>
          <w:rFonts w:hint="eastAsia"/>
          <w:noProof/>
        </w:rPr>
        <w:t>永之無憂處，</w:t>
      </w:r>
      <w:r>
        <w:rPr>
          <w:rFonts w:hint="eastAsia"/>
          <w:noProof/>
        </w:rPr>
        <w:br/>
      </w:r>
      <w:r w:rsidRPr="00B13565">
        <w:rPr>
          <w:rFonts w:hint="eastAsia"/>
          <w:noProof/>
        </w:rPr>
        <w:t>智士乘戰車，　　摧伏無智怨。」</w:t>
      </w:r>
    </w:p>
    <w:p w14:paraId="7BF61FB6" w14:textId="01ED0F19" w:rsidR="00B13565" w:rsidRDefault="00B13565" w:rsidP="00B13565">
      <w:pPr>
        <w:pStyle w:val="2"/>
        <w:rPr>
          <w:noProof/>
        </w:rPr>
      </w:pPr>
      <w:r w:rsidRPr="00B13565">
        <w:rPr>
          <w:rStyle w:val="af4"/>
          <w:noProof/>
          <w:color w:val="auto"/>
        </w:rPr>
        <w:footnoteReference w:id="47"/>
      </w:r>
      <w:r w:rsidRPr="00B13565">
        <w:rPr>
          <w:rFonts w:hint="eastAsia"/>
          <w:noProof/>
        </w:rPr>
        <w:t>（七七〇）</w:t>
      </w:r>
    </w:p>
    <w:p w14:paraId="425997F6" w14:textId="7E68EF5F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如是我聞：</w:t>
      </w:r>
    </w:p>
    <w:p w14:paraId="52A1CAF5" w14:textId="1AB3FFAF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一時，佛住舍衛國祇樹給孤獨園。</w:t>
      </w:r>
    </w:p>
    <w:p w14:paraId="5ADB272E" w14:textId="0664A3D6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爾時，世尊告諸比丘：「應離邪見，應斷邪見，若邪見不可斷者，我終不說應離、斷邪見。以邪見可斷故，我說比丘當離邪見。若不離邪見者，邪見當作非義不饒益苦，是故我說當離邪見。如是邪志、邪語、邪業、邪命、邪方便、邪念、邪定亦如是說。</w:t>
      </w:r>
    </w:p>
    <w:p w14:paraId="7C34CA24" w14:textId="5DEDF240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「諸比丘！離邪見已，當修正見，若不得修正見者，我終不說修習正見。以得修正見故，我說比丘應修正見。若不修正見者，當作非義不饒益苦，以不修正見，作非義不饒益苦故，是故我說當修正見，以義饒益，常得安樂。是故，比丘！當修正見。如是正志、正語、正業、正命、正方便、正念、正定亦如是說。」</w:t>
      </w:r>
    </w:p>
    <w:p w14:paraId="20E7A5F4" w14:textId="0C737338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佛說此經已，諸比丘聞佛所說，歡喜奉行。</w:t>
      </w:r>
    </w:p>
    <w:p w14:paraId="41506A70" w14:textId="4417E962" w:rsidR="00B13565" w:rsidRDefault="00B13565" w:rsidP="00B13565">
      <w:pPr>
        <w:pStyle w:val="2"/>
        <w:rPr>
          <w:noProof/>
        </w:rPr>
      </w:pPr>
      <w:r w:rsidRPr="00B13565">
        <w:rPr>
          <w:rStyle w:val="af4"/>
          <w:noProof/>
          <w:color w:val="auto"/>
        </w:rPr>
        <w:footnoteReference w:id="48"/>
      </w:r>
      <w:r w:rsidRPr="00B13565">
        <w:rPr>
          <w:rFonts w:hint="eastAsia"/>
          <w:noProof/>
        </w:rPr>
        <w:t>（七七一）</w:t>
      </w:r>
    </w:p>
    <w:p w14:paraId="7A289EF0" w14:textId="64613DB9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如是我聞：</w:t>
      </w:r>
    </w:p>
    <w:p w14:paraId="169CA49A" w14:textId="0189DC58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一時，佛住舍衛國祇樹給孤獨園。</w:t>
      </w:r>
    </w:p>
    <w:p w14:paraId="6E08EBDE" w14:textId="20D6D24B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時，有</w:t>
      </w:r>
      <w:r w:rsidRPr="00B13565">
        <w:rPr>
          <w:rStyle w:val="af4"/>
          <w:noProof/>
        </w:rPr>
        <w:footnoteReference w:id="49"/>
      </w:r>
      <w:r w:rsidRPr="00B13565">
        <w:rPr>
          <w:rFonts w:hint="eastAsia"/>
          <w:noProof/>
        </w:rPr>
        <w:t>生聞婆羅門來詣佛所，與世尊面相問訊慰勞，問訊慰勞已，退坐一面，白佛言：「瞿曇！謂非彼岸及彼岸。瞿曇！云何非彼岸？云何彼岸？」</w:t>
      </w:r>
    </w:p>
    <w:p w14:paraId="66F74D10" w14:textId="6C4E552C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lastRenderedPageBreak/>
        <w:t>佛告婆羅門：「邪見者，非彼岸。正見者，是彼岸。邪志、邪語、邪業、邪命、邪方便、邪念、邪定非彼岸。正見是彼岸，正志、正語、正業、正命、正方便、正念、正定是彼岸。」</w:t>
      </w:r>
    </w:p>
    <w:p w14:paraId="042FA6C1" w14:textId="14265ABB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爾時，世尊即說偈言：</w:t>
      </w:r>
    </w:p>
    <w:p w14:paraId="722E5121" w14:textId="630A5E8E" w:rsidR="00B13565" w:rsidRDefault="00B13565" w:rsidP="00B13565">
      <w:pPr>
        <w:pStyle w:val="lg"/>
        <w:spacing w:before="180"/>
        <w:ind w:left="240" w:hangingChars="100" w:hanging="240"/>
        <w:rPr>
          <w:noProof/>
        </w:rPr>
      </w:pPr>
      <w:r w:rsidRPr="00B13565">
        <w:rPr>
          <w:rFonts w:hint="eastAsia"/>
          <w:noProof/>
        </w:rPr>
        <w:t>「希有諸人民，　　能度於彼岸，</w:t>
      </w:r>
      <w:r>
        <w:rPr>
          <w:rFonts w:hint="eastAsia"/>
          <w:noProof/>
        </w:rPr>
        <w:br/>
      </w:r>
      <w:r w:rsidRPr="00B13565">
        <w:rPr>
          <w:rFonts w:hint="eastAsia"/>
          <w:noProof/>
        </w:rPr>
        <w:t>一切諸世間，　　徘徊遊此岸。</w:t>
      </w:r>
      <w:r>
        <w:rPr>
          <w:rFonts w:hint="eastAsia"/>
          <w:noProof/>
        </w:rPr>
        <w:br/>
      </w:r>
      <w:r w:rsidRPr="00B13565">
        <w:rPr>
          <w:rFonts w:hint="eastAsia"/>
          <w:noProof/>
        </w:rPr>
        <w:t>於此正法律，　　能善隨順者，</w:t>
      </w:r>
      <w:r>
        <w:rPr>
          <w:rFonts w:hint="eastAsia"/>
          <w:noProof/>
        </w:rPr>
        <w:br/>
      </w:r>
      <w:r w:rsidRPr="00B13565">
        <w:rPr>
          <w:rFonts w:hint="eastAsia"/>
          <w:noProof/>
        </w:rPr>
        <w:t>斯等能度彼，　　生死難度岸。」</w:t>
      </w:r>
    </w:p>
    <w:p w14:paraId="5B128A89" w14:textId="4F874ED0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時，生聞婆羅門聞佛所說，歡喜隨喜，從座起去。</w:t>
      </w:r>
    </w:p>
    <w:p w14:paraId="4A18397B" w14:textId="14E75DF4" w:rsidR="00B13565" w:rsidRDefault="00B13565" w:rsidP="00B13565">
      <w:pPr>
        <w:pStyle w:val="2"/>
        <w:rPr>
          <w:noProof/>
        </w:rPr>
      </w:pPr>
      <w:r w:rsidRPr="00B13565">
        <w:rPr>
          <w:rFonts w:hint="eastAsia"/>
          <w:noProof/>
        </w:rPr>
        <w:t>（七七二～四）</w:t>
      </w:r>
    </w:p>
    <w:p w14:paraId="07AD8CAF" w14:textId="0B0C0BB2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如是，異比丘</w:t>
      </w:r>
      <w:r w:rsidRPr="00B13565">
        <w:rPr>
          <w:rStyle w:val="af4"/>
          <w:noProof/>
        </w:rPr>
        <w:footnoteReference w:id="50"/>
      </w:r>
      <w:r w:rsidRPr="00B13565">
        <w:rPr>
          <w:rFonts w:hint="eastAsia"/>
          <w:noProof/>
        </w:rPr>
        <w:t>問尊者阿難、問佛、問諸比丘，此三經亦如上說。</w:t>
      </w:r>
    </w:p>
    <w:p w14:paraId="7E4982B3" w14:textId="68296C06" w:rsidR="00B13565" w:rsidRDefault="00B13565" w:rsidP="00B13565">
      <w:pPr>
        <w:pStyle w:val="2"/>
        <w:rPr>
          <w:noProof/>
        </w:rPr>
      </w:pPr>
      <w:r w:rsidRPr="00B13565">
        <w:rPr>
          <w:rStyle w:val="af4"/>
          <w:noProof/>
          <w:color w:val="auto"/>
        </w:rPr>
        <w:footnoteReference w:id="51"/>
      </w:r>
      <w:r w:rsidRPr="00B13565">
        <w:rPr>
          <w:rFonts w:hint="eastAsia"/>
          <w:noProof/>
        </w:rPr>
        <w:t>（七七五）</w:t>
      </w:r>
    </w:p>
    <w:p w14:paraId="11681F8C" w14:textId="18222382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如是我聞：</w:t>
      </w:r>
    </w:p>
    <w:p w14:paraId="04C3DD71" w14:textId="70B8F955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一時，佛住舍衛國祇樹給孤獨園。</w:t>
      </w:r>
    </w:p>
    <w:p w14:paraId="70D425FC" w14:textId="03421A2F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爾時，世尊告諸比丘：「於內法中，我不見一法能令未生惡不善法生，已生者重生令增廣，如說不正思惟者。諸比丘！不正思惟者，未起邪見令起，已起重生令增廣。如是邪志、邪語、邪業、邪命、邪方便、邪念、邪定亦如是說。</w:t>
      </w:r>
    </w:p>
    <w:p w14:paraId="69E7EFFC" w14:textId="19F32A8F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「諸比丘！於內法中，我不見一法令未生惡不善法不生，已生惡不善法令滅，如說正思惟者。諸比丘！正思惟者，未生邪見令不生，已生者令滅，如邪見，邪志、邪語、邪業、邪命、邪方便、邪念、邪定亦如是說。」</w:t>
      </w:r>
    </w:p>
    <w:p w14:paraId="688A1715" w14:textId="20B46D3F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佛說此經已，諸比丘聞佛所說，歡喜奉行。</w:t>
      </w:r>
    </w:p>
    <w:p w14:paraId="48A787D1" w14:textId="44CFC455" w:rsidR="00B13565" w:rsidRDefault="00B13565" w:rsidP="00B13565">
      <w:pPr>
        <w:pStyle w:val="2"/>
        <w:rPr>
          <w:noProof/>
        </w:rPr>
      </w:pPr>
      <w:r w:rsidRPr="00B13565">
        <w:rPr>
          <w:rFonts w:hint="eastAsia"/>
          <w:noProof/>
        </w:rPr>
        <w:t>（七七六）</w:t>
      </w:r>
    </w:p>
    <w:p w14:paraId="5413999D" w14:textId="71ABBE6D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如是我聞：</w:t>
      </w:r>
    </w:p>
    <w:p w14:paraId="7BF36E1E" w14:textId="64B55BB9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lastRenderedPageBreak/>
        <w:t>一時，佛住舍衛國祇樹給孤獨園。</w:t>
      </w:r>
    </w:p>
    <w:p w14:paraId="2AF6EAE3" w14:textId="1C8CB96D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爾時，世尊告諸比丘：「於內法中，我不見一法，未生善法不生，已生善法令退，如說不正思惟者。諸比丘！不正思惟者，未生正見令不生，已生正見令退。如是未生正志、正語、正業、正命、正方便、正念、正定令不生，已生者令退。</w:t>
      </w:r>
    </w:p>
    <w:p w14:paraId="037598AA" w14:textId="5DB24FAE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「諸比丘！於內法中，我不見一法令未生善法令生，已生善法重生令增廣，如說正思惟者。諸比丘！正思惟者，未生正見令生，已生正見重生令增廣。如是未生正志、正語、正業、正命、正方便、正念、正定令生、已生者重生令增廣。」</w:t>
      </w:r>
    </w:p>
    <w:p w14:paraId="2AE5DAC2" w14:textId="1CA7B22F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佛說此經已，諸比丘聞佛所說，歡喜奉行。</w:t>
      </w:r>
    </w:p>
    <w:p w14:paraId="2F96173F" w14:textId="686B8518" w:rsidR="00B13565" w:rsidRDefault="00B13565" w:rsidP="00B13565">
      <w:pPr>
        <w:pStyle w:val="2"/>
        <w:rPr>
          <w:noProof/>
        </w:rPr>
      </w:pPr>
      <w:r w:rsidRPr="00B13565">
        <w:rPr>
          <w:rFonts w:hint="eastAsia"/>
          <w:noProof/>
        </w:rPr>
        <w:t>（七七七）</w:t>
      </w:r>
    </w:p>
    <w:p w14:paraId="5AE11FC1" w14:textId="7FDDE99E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如是我聞：</w:t>
      </w:r>
    </w:p>
    <w:p w14:paraId="77752CB7" w14:textId="7F5854EC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一時，佛住舍衛國祇樹給孤獨園。</w:t>
      </w:r>
    </w:p>
    <w:p w14:paraId="10AE099A" w14:textId="7ABECBC1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爾時，世尊告諸比丘：「於內法中，我不見一法令未生惡不善法生，已生惡不善法重生令增廣，未生善法不生，已生者令退，所謂不正思惟。諸比丘！不正思惟者，未生邪見令生，已生者重生令增廣，未生正</w:t>
      </w:r>
      <w:r w:rsidRPr="00B13565">
        <w:rPr>
          <w:rStyle w:val="af4"/>
          <w:noProof/>
        </w:rPr>
        <w:footnoteReference w:id="52"/>
      </w:r>
      <w:r w:rsidRPr="00B13565">
        <w:rPr>
          <w:rFonts w:hint="eastAsia"/>
          <w:noProof/>
        </w:rPr>
        <w:t>見不生，已生者令退。如是未生邪志、邪語、邪業、邪命、邪方便、邪念、邪定令生，已生者重生令增廣；未生正志、正語、正業、正命、正方便、正念、正定不生，已生者令退。</w:t>
      </w:r>
    </w:p>
    <w:p w14:paraId="49711684" w14:textId="049BAC38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「諸比丘！我於內法中，不見一法，未生惡不善法令不生，已生惡不善法令滅，未生善法令生，已生善法重生令增廣，如說正思惟。諸比丘！正思惟者，令未生邪見不生，已生邪見令滅，未生正見令生，已生正見重生令增廣。如是未生邪志、邪語、邪業、邪命、邪方便、邪念、邪定令不生，已生者令滅，未生正志、正語、正業、正命、正方便、正念、正定令生，已生者重生令增廣。」</w:t>
      </w:r>
    </w:p>
    <w:p w14:paraId="2C47B4DF" w14:textId="632A929E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佛說此經已，諸比丘聞佛所說，歡喜奉行。</w:t>
      </w:r>
    </w:p>
    <w:p w14:paraId="02308904" w14:textId="7347B307" w:rsidR="00B13565" w:rsidRDefault="00B13565" w:rsidP="00B13565">
      <w:pPr>
        <w:pStyle w:val="2"/>
        <w:rPr>
          <w:noProof/>
        </w:rPr>
      </w:pPr>
      <w:r w:rsidRPr="00B13565">
        <w:rPr>
          <w:rStyle w:val="af4"/>
          <w:noProof/>
          <w:color w:val="auto"/>
        </w:rPr>
        <w:lastRenderedPageBreak/>
        <w:footnoteReference w:id="53"/>
      </w:r>
      <w:r w:rsidRPr="00B13565">
        <w:rPr>
          <w:rFonts w:hint="eastAsia"/>
          <w:noProof/>
        </w:rPr>
        <w:t>（七七八）</w:t>
      </w:r>
    </w:p>
    <w:p w14:paraId="2BE70624" w14:textId="20AC0882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如是我聞：</w:t>
      </w:r>
    </w:p>
    <w:p w14:paraId="34D09887" w14:textId="02CF2B89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一時，佛住舍衛國祇樹給孤獨園。</w:t>
      </w:r>
    </w:p>
    <w:p w14:paraId="2D68CFF9" w14:textId="60C5E51C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爾時，世尊告諸比丘：「於外法中，我不見一法令未生惡不善法生，已生惡不善法重生令增廣，如說惡知識、惡伴黨、惡隨從。諸比丘！惡知識、惡伴黨、惡隨從者，能令未生邪見令生，已生邪見重生令增廣。如是未生邪志、邪語、邪業、邪命、邪方便、邪念、邪定令生，已生者重生令增廣。</w:t>
      </w:r>
    </w:p>
    <w:p w14:paraId="699943B2" w14:textId="22F341D0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「諸比丘！外法中，我不見一法令未生惡不善法不生，已生惡不善法令滅，如說善知識、善伴黨、善隨從。諸比丘！善知識、善伴黨、善隨</w:t>
      </w:r>
      <w:r w:rsidRPr="00B13565">
        <w:rPr>
          <w:rStyle w:val="af4"/>
          <w:noProof/>
        </w:rPr>
        <w:footnoteReference w:id="54"/>
      </w:r>
      <w:r w:rsidRPr="00B13565">
        <w:rPr>
          <w:rFonts w:hint="eastAsia"/>
          <w:noProof/>
        </w:rPr>
        <w:t>從，能令未生邪見不生，已生邪見令滅；未生邪志、邪語、邪業、邪命、邪方便、邪念、邪定不生，已生者令滅。」</w:t>
      </w:r>
    </w:p>
    <w:p w14:paraId="63C86F76" w14:textId="69307C7C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佛說此經已，諸比丘聞佛所說，歡喜奉行。</w:t>
      </w:r>
    </w:p>
    <w:p w14:paraId="361E726F" w14:textId="04249C88" w:rsidR="00B13565" w:rsidRDefault="00B13565" w:rsidP="00B13565">
      <w:pPr>
        <w:pStyle w:val="2"/>
        <w:rPr>
          <w:noProof/>
        </w:rPr>
      </w:pPr>
      <w:r w:rsidRPr="00B13565">
        <w:rPr>
          <w:rFonts w:hint="eastAsia"/>
          <w:noProof/>
        </w:rPr>
        <w:t>（七七九）</w:t>
      </w:r>
    </w:p>
    <w:p w14:paraId="33E769FC" w14:textId="0B95CE13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如是我聞：</w:t>
      </w:r>
    </w:p>
    <w:p w14:paraId="55836B3F" w14:textId="0D0F5904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一時，佛住舍衛國祇樹給孤獨園。</w:t>
      </w:r>
    </w:p>
    <w:p w14:paraId="330CD50D" w14:textId="20D6A514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爾時，世尊告諸比丘：「於外法中，我不見一法能令未生善法生，已生善法重生令增廣，如說善知識、善伴黨、善隨從。諸比丘！善知識、善伴黨、善隨從者，能令未生正見生，已生正見重生令增廣。如是未生正志、正語、正業、正命、正方便、正念、正定令生，已生者重生令增廣。」</w:t>
      </w:r>
    </w:p>
    <w:p w14:paraId="35862D80" w14:textId="6587B3B3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佛說此經已，諸比丘聞佛所說，歡喜奉行。</w:t>
      </w:r>
    </w:p>
    <w:p w14:paraId="2F59BFC0" w14:textId="2205C627" w:rsidR="00B13565" w:rsidRDefault="00B13565" w:rsidP="00B13565">
      <w:pPr>
        <w:pStyle w:val="2"/>
        <w:rPr>
          <w:noProof/>
        </w:rPr>
      </w:pPr>
      <w:r w:rsidRPr="00B13565">
        <w:rPr>
          <w:rFonts w:hint="eastAsia"/>
          <w:noProof/>
        </w:rPr>
        <w:t>（七八〇）</w:t>
      </w:r>
    </w:p>
    <w:p w14:paraId="3951AD9F" w14:textId="528F7DC4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如是我聞：</w:t>
      </w:r>
    </w:p>
    <w:p w14:paraId="73E402C0" w14:textId="65D89980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一時，佛住舍衛國祇樹給孤獨園。</w:t>
      </w:r>
    </w:p>
    <w:p w14:paraId="2C47FAFD" w14:textId="4185A069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lastRenderedPageBreak/>
        <w:t>爾時，世尊告諸比丘：「於外法中，我不見一法能令未生惡不善法生，已生惡不善法重生令增廣，未生善法不生，已生善法令滅，如說惡知識、惡伴黨、惡隨從。諸比丘！惡知識、惡伴黨、惡隨從者，能令未生邪見令生，已生邪見者重生令增廣。未生正見不生，已生正見令退。如是未生邪志、邪語、邪業、邪命、邪方便、邪念、邪定令生，已生者重生令增廣。未生正志、正語、正業、正命、正方便、正念、正定令不生，已生者令退。</w:t>
      </w:r>
    </w:p>
    <w:p w14:paraId="7655425A" w14:textId="3E67BEFA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「諸比丘！於外法中，我不見一法能令未生惡不善</w:t>
      </w:r>
      <w:r w:rsidRPr="00B13565">
        <w:rPr>
          <w:rStyle w:val="af4"/>
          <w:noProof/>
        </w:rPr>
        <w:footnoteReference w:id="55"/>
      </w:r>
      <w:r w:rsidRPr="00B13565">
        <w:rPr>
          <w:rFonts w:hint="eastAsia"/>
          <w:noProof/>
        </w:rPr>
        <w:t>法生，已生惡不善法令滅，未生善法令生，已生善法重生令增廣，如說善知識、善伴黨、善隨從。諸比丘！善知識、善伴黨、善隨從，能令未生邪見不生，已生邪見令滅，未生正見令生，已生正見重生令增廣。如是未生邪志、邪語、邪業、邪命、邪方便、邪念、邪定令不生，已生者令滅，未生正志、正語、正業、正命、正方便、正念、正定令生，已生者重生令增廣。」</w:t>
      </w:r>
    </w:p>
    <w:p w14:paraId="071E2BE1" w14:textId="2D1646B3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佛說此經已，諸比丘聞佛所說，歡喜奉行。</w:t>
      </w:r>
    </w:p>
    <w:p w14:paraId="52C20E3D" w14:textId="4AA31E9D" w:rsidR="00B13565" w:rsidRDefault="00B13565" w:rsidP="00B13565">
      <w:pPr>
        <w:pStyle w:val="2"/>
        <w:rPr>
          <w:noProof/>
        </w:rPr>
      </w:pPr>
      <w:r w:rsidRPr="00B13565">
        <w:rPr>
          <w:rStyle w:val="af4"/>
          <w:noProof/>
          <w:color w:val="auto"/>
        </w:rPr>
        <w:footnoteReference w:id="56"/>
      </w:r>
      <w:r w:rsidRPr="00B13565">
        <w:rPr>
          <w:rFonts w:hint="eastAsia"/>
          <w:noProof/>
        </w:rPr>
        <w:t>（七八一）</w:t>
      </w:r>
    </w:p>
    <w:p w14:paraId="0F545709" w14:textId="6EDA41DA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如是我聞：</w:t>
      </w:r>
    </w:p>
    <w:p w14:paraId="186A4603" w14:textId="461D39B6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一時，佛住舍衛國祇樹給孤獨園。</w:t>
      </w:r>
    </w:p>
    <w:p w14:paraId="68E2F08A" w14:textId="6A3BDC26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爾時，世尊告諸比丘：「於內法中，我不見一法能令未生惡不善法生，已生者重生令增廣，未生善法不生，已生者令退，如說不正思惟。諸比丘！不正思惟者，能令未生邪見生，已生邪見令重生增廣，未生正見不生，已生正見令退。</w:t>
      </w:r>
    </w:p>
    <w:p w14:paraId="61585691" w14:textId="15798043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「諸比丘！於內法中，我不見一法能令未生惡不善法</w:t>
      </w:r>
      <w:r w:rsidRPr="00B13565">
        <w:rPr>
          <w:rStyle w:val="af4"/>
          <w:noProof/>
        </w:rPr>
        <w:footnoteReference w:id="57"/>
      </w:r>
      <w:r w:rsidRPr="00B13565">
        <w:rPr>
          <w:rFonts w:hint="eastAsia"/>
          <w:noProof/>
        </w:rPr>
        <w:t>不生，已生惡不善法令滅，未生善法令生，已生善法重生令增廣，如說正思惟。諸比丘！正思惟者，能令未生邪見不生，已生者令滅，未生正見令生，已生者重生令增廣。」</w:t>
      </w:r>
    </w:p>
    <w:p w14:paraId="693D6B06" w14:textId="713A57BD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佛說此經已，諸比丘聞佛所說，歡喜奉行。</w:t>
      </w:r>
    </w:p>
    <w:p w14:paraId="2DFA7828" w14:textId="6644DFD9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如說邪見、正見，如是邪志、正志，邪語、正語，邪業、正業，邪命、正命，邪方便、正方便，邪念、正念，邪定、正定七經如上說。</w:t>
      </w:r>
    </w:p>
    <w:p w14:paraId="28185233" w14:textId="7B4C8123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如內法八經，如是外法八經，亦如是說。</w:t>
      </w:r>
    </w:p>
    <w:p w14:paraId="0E567DCE" w14:textId="41031ED7" w:rsidR="00B13565" w:rsidRDefault="00B13565" w:rsidP="00B13565">
      <w:pPr>
        <w:pStyle w:val="2"/>
        <w:rPr>
          <w:noProof/>
        </w:rPr>
      </w:pPr>
      <w:r w:rsidRPr="00B13565">
        <w:rPr>
          <w:rFonts w:hint="eastAsia"/>
          <w:noProof/>
        </w:rPr>
        <w:lastRenderedPageBreak/>
        <w:t>（七八二）</w:t>
      </w:r>
    </w:p>
    <w:p w14:paraId="20DB575B" w14:textId="2FC2F327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如是我聞：</w:t>
      </w:r>
    </w:p>
    <w:p w14:paraId="1764B4AE" w14:textId="64F6D8DC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一時，佛住舍衛國祇樹給孤獨園。</w:t>
      </w:r>
    </w:p>
    <w:p w14:paraId="1D53337E" w14:textId="6CEA6AE0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爾時，世尊告諸比丘：「有非法、是法。諦聽，善思，當為汝說。何等為非法、是法？謂邪見非法、正見是法，乃至邪定非法、正定是法。」</w:t>
      </w:r>
    </w:p>
    <w:p w14:paraId="57A74583" w14:textId="78131659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佛說此經已，諸比丘聞佛所說，歡喜奉行。</w:t>
      </w:r>
    </w:p>
    <w:p w14:paraId="1BAE0413" w14:textId="0F4D41A8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如非法、是法，如是非律、正律，非聖、是聖，不善法、善法，非習法、習法，非善哉法、善哉法，黑法、白法，非義、正義，卑法、勝法，有罪法、無罪法，應去法、不去法，一一經皆如上說。</w:t>
      </w:r>
    </w:p>
    <w:p w14:paraId="2BD25321" w14:textId="21DC7E1C" w:rsidR="00B13565" w:rsidRDefault="00B13565" w:rsidP="00B13565">
      <w:pPr>
        <w:pStyle w:val="2"/>
        <w:rPr>
          <w:noProof/>
        </w:rPr>
      </w:pPr>
      <w:r w:rsidRPr="00B13565">
        <w:rPr>
          <w:rFonts w:hint="eastAsia"/>
          <w:noProof/>
        </w:rPr>
        <w:t>（七八三）</w:t>
      </w:r>
    </w:p>
    <w:p w14:paraId="264C57A2" w14:textId="22DEB4DE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如是我聞：</w:t>
      </w:r>
    </w:p>
    <w:p w14:paraId="751A225A" w14:textId="54CD6112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一時，佛住拘睒彌國瞿師羅園。爾時，尊者阿難亦在彼住。</w:t>
      </w:r>
    </w:p>
    <w:p w14:paraId="2EE11CDE" w14:textId="6611C0C2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有異婆羅門來詣尊者阿難所，與尊者阿難共相問訊慰勞，問訊慰勞已，退坐一面，白尊者阿難：「欲有所問，寧有閑暇為記說不？」</w:t>
      </w:r>
    </w:p>
    <w:p w14:paraId="4C4672A3" w14:textId="521CCEC8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阿難答言：「隨汝所問，知者當答。」</w:t>
      </w:r>
    </w:p>
    <w:p w14:paraId="656BFCF2" w14:textId="3635B59C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婆羅門問：「尊者阿難！何故於沙門瞿曇所出家修梵行？」</w:t>
      </w:r>
    </w:p>
    <w:p w14:paraId="522977B3" w14:textId="4584EB2D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阿難答言：「婆羅門！為斷故。」</w:t>
      </w:r>
    </w:p>
    <w:p w14:paraId="4956EC69" w14:textId="173EFE75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復問：「斷何等？」</w:t>
      </w:r>
    </w:p>
    <w:p w14:paraId="6BE5BFDC" w14:textId="66B49190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答言：「貪欲斷，瞋恚、愚癡斷。」</w:t>
      </w:r>
    </w:p>
    <w:p w14:paraId="243FBC91" w14:textId="384130F5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又問：「阿難！有道有跡，能斷貪欲、瞋恚、愚癡耶？」</w:t>
      </w:r>
    </w:p>
    <w:p w14:paraId="2BDF955B" w14:textId="37FFF335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阿難答言：「有，謂八聖道，正見、正志、正語、正業、正命、正方便、正念、正定。」</w:t>
      </w:r>
    </w:p>
    <w:p w14:paraId="489D7F9E" w14:textId="712207AD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婆羅門言：「阿難！賢哉之道！賢哉之跡！修習多修習，能斷斯等貪欲、恚、癡。」</w:t>
      </w:r>
    </w:p>
    <w:p w14:paraId="40DA1A93" w14:textId="418D665E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尊者阿難說是法時，彼婆羅門聞其所說，歡喜隨喜，從座起去。</w:t>
      </w:r>
    </w:p>
    <w:p w14:paraId="0D16D177" w14:textId="689CFAFD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lastRenderedPageBreak/>
        <w:t>如斷貪、恚、癡。如是調伏貪、恚、癡，及得涅槃，及厭離，及不趣涅槃，及沙門義，及婆羅門義，及解脫，及苦斷，及究竟苦邊，及正盡苦，一一經皆如上說。</w:t>
      </w:r>
    </w:p>
    <w:p w14:paraId="3EE5945C" w14:textId="6955A9C1" w:rsidR="00B13565" w:rsidRDefault="00B13565" w:rsidP="00B13565">
      <w:pPr>
        <w:pStyle w:val="2"/>
        <w:rPr>
          <w:noProof/>
        </w:rPr>
      </w:pPr>
      <w:r w:rsidRPr="00B13565">
        <w:rPr>
          <w:rFonts w:hint="eastAsia"/>
          <w:noProof/>
        </w:rPr>
        <w:t>（七八四）</w:t>
      </w:r>
    </w:p>
    <w:p w14:paraId="418AAB4D" w14:textId="165E35E5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如是我聞：</w:t>
      </w:r>
    </w:p>
    <w:p w14:paraId="77032847" w14:textId="3746516F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一時，佛住舍衛國祇樹給孤獨園。</w:t>
      </w:r>
    </w:p>
    <w:p w14:paraId="2B76C522" w14:textId="1FAECE7E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爾時，世尊告諸比丘：「有邪、有正。諦聽，善思，當為汝說。何等為邪？謂邪見，乃至邪定。何等為正？謂正見，乃至正定。何等為正見？謂說有施、有說、有齋，有善行、有惡行，有善惡行果報，有此世、有他世，有父母、有眾生生，有阿羅漢善到、善向，有此世、他世自知作證具足住：『我生已盡，梵行已立，所作已作，自知不受後有。』何等為正志？謂出要志、無恚志、不害志。何等為正語？謂離妄語、離兩舌、離惡口、離綺語。何等為正業？謂離殺、盜、婬。何等為正命？謂如法求衣服、飲食、臥具、湯藥，非不如法。何等為正方便？謂欲、精進、方便、出離、勤競、堪能常行不退。何等為正念？謂念隨順，念不妄、不虛。何等為正定？謂住心不亂、堅固、攝持、寂</w:t>
      </w:r>
      <w:r w:rsidRPr="00B13565">
        <w:rPr>
          <w:rStyle w:val="af4"/>
          <w:noProof/>
        </w:rPr>
        <w:footnoteReference w:id="58"/>
      </w:r>
      <w:r w:rsidRPr="00B13565">
        <w:rPr>
          <w:rFonts w:hint="eastAsia"/>
          <w:noProof/>
        </w:rPr>
        <w:t>止、三昧、一心。」</w:t>
      </w:r>
    </w:p>
    <w:p w14:paraId="052A4CCF" w14:textId="10346FF9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佛說此經</w:t>
      </w:r>
      <w:r w:rsidRPr="00B13565">
        <w:rPr>
          <w:rStyle w:val="af4"/>
          <w:noProof/>
        </w:rPr>
        <w:footnoteReference w:id="59"/>
      </w:r>
      <w:r w:rsidRPr="00B13565">
        <w:rPr>
          <w:rFonts w:hint="eastAsia"/>
          <w:noProof/>
        </w:rPr>
        <w:t>已，諸比丘聞佛所說，歡喜奉行。</w:t>
      </w:r>
    </w:p>
    <w:p w14:paraId="42E47048" w14:textId="46B85FC6" w:rsidR="00B13565" w:rsidRDefault="00B13565" w:rsidP="00B13565">
      <w:pPr>
        <w:pStyle w:val="2"/>
        <w:rPr>
          <w:noProof/>
        </w:rPr>
      </w:pPr>
      <w:r w:rsidRPr="00B13565">
        <w:rPr>
          <w:rStyle w:val="af4"/>
          <w:noProof/>
          <w:color w:val="auto"/>
        </w:rPr>
        <w:footnoteReference w:id="60"/>
      </w:r>
      <w:r w:rsidRPr="00B13565">
        <w:rPr>
          <w:rFonts w:hint="eastAsia"/>
          <w:noProof/>
        </w:rPr>
        <w:t>（七八五）</w:t>
      </w:r>
    </w:p>
    <w:p w14:paraId="3AF98B45" w14:textId="2A3F113D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如是我聞：</w:t>
      </w:r>
    </w:p>
    <w:p w14:paraId="7D304DEC" w14:textId="508510A0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一時，佛住舍衛國祇樹給孤獨園。</w:t>
      </w:r>
    </w:p>
    <w:p w14:paraId="07329B35" w14:textId="1BDB9E32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爾時，世尊告諸比丘……如上說。差別者：「何等為正見？謂正見有二種，有正見，是世、俗，有漏、有取，轉向善趣；有正見，是聖、出世間，無漏、無取，正盡苦，轉向苦邊。何等為正見有漏、有取，向於善趣？若彼見有施、有說，乃至知世間有阿羅漢，不受後有，是名世間正見，世、俗，有漏、有取，向於善趣。何等為正見是聖、出世間，無漏、不取，正盡苦，轉向苦邊？謂聖弟子苦苦思惟，集、滅、道道思惟，無漏思惟相應，於法選擇，分別推求，覺知黠慧，開覺觀察，是名正見是聖、出世間，無漏、不取，正盡苦，轉向苦</w:t>
      </w:r>
      <w:r w:rsidRPr="00B13565">
        <w:rPr>
          <w:rFonts w:hint="eastAsia"/>
          <w:noProof/>
        </w:rPr>
        <w:lastRenderedPageBreak/>
        <w:t>邊。何等為正志？謂正</w:t>
      </w:r>
      <w:r w:rsidRPr="00B13565">
        <w:rPr>
          <w:rStyle w:val="af4"/>
          <w:noProof/>
        </w:rPr>
        <w:footnoteReference w:id="61"/>
      </w:r>
      <w:r w:rsidRPr="00B13565">
        <w:rPr>
          <w:rFonts w:hint="eastAsia"/>
          <w:noProof/>
        </w:rPr>
        <w:t>志二種。有正志世、俗，有漏、有取，向於善趣；有正志，是聖、出世間，無漏、不取，正盡苦，轉向苦邊。何等為正志有世、俗，有漏、有取，向於善趣？謂正志出要覺、無恚覺、不害覺，是名正志世、俗，有漏、有取，向於善趣。何等為正志是聖、出世間，無漏、不取，正盡苦，轉向苦邊？謂聖弟子苦苦思惟，集、滅、道道思惟，無漏思惟相應心法，分別自決意解，計數立意，是名正志是聖、出世間，無漏、不取，正盡苦，轉向苦邊。</w:t>
      </w:r>
    </w:p>
    <w:p w14:paraId="08476AAE" w14:textId="5350B65C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「何等為正語？正語有二種。有正語，世、俗，有漏、有取，向於善趣；有正語，是聖、出世間，無漏、不取，正盡苦，轉向苦邊。何等為正語世、俗，有漏、有取，向於善趣？謂正語離妄語、兩舌、惡口、綺語，是名正語世、俗，有漏、有取，向於善趣。何等正語是聖、出世間，無漏、不取，正盡苦，轉向苦邊？謂聖弟子苦苦思惟，集、滅、道道思惟，除邪命，</w:t>
      </w:r>
      <w:r w:rsidRPr="00B13565">
        <w:rPr>
          <w:rStyle w:val="af4"/>
          <w:noProof/>
        </w:rPr>
        <w:footnoteReference w:id="62"/>
      </w:r>
      <w:r w:rsidRPr="00B13565">
        <w:rPr>
          <w:rFonts w:hint="eastAsia"/>
          <w:noProof/>
        </w:rPr>
        <w:t>念口四惡行、諸餘口惡行，離於彼，無漏、遠離、不著，固守、攝持不犯，不度時節，不越限防，是名正語是聖、出世間，無漏、不取，正盡苦，轉向苦邊。</w:t>
      </w:r>
    </w:p>
    <w:p w14:paraId="15C40448" w14:textId="5A70CB3A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「何等為正業？正業有二種。有正業，世、俗，有漏、有取，向於善趣；有正業，是聖、出世間，無漏、不取，正盡苦，轉向苦邊。何等為正業世、俗，有漏、有取，轉向善趣？謂離殺、盜、婬，是名正業世、俗，有漏、有取，轉向善趣。何等為正業是聖、出世間，無漏、不取，正盡苦，轉向苦邊。謂聖弟子苦苦思惟，</w:t>
      </w:r>
      <w:r w:rsidRPr="00B13565">
        <w:rPr>
          <w:rStyle w:val="af4"/>
          <w:noProof/>
        </w:rPr>
        <w:footnoteReference w:id="63"/>
      </w:r>
      <w:r w:rsidRPr="00B13565">
        <w:rPr>
          <w:rFonts w:hint="eastAsia"/>
          <w:noProof/>
        </w:rPr>
        <w:t>集、滅、道道思惟，除邪命，</w:t>
      </w:r>
      <w:r w:rsidRPr="00B13565">
        <w:rPr>
          <w:rStyle w:val="af4"/>
          <w:noProof/>
        </w:rPr>
        <w:footnoteReference w:id="64"/>
      </w:r>
      <w:r w:rsidRPr="00B13565">
        <w:rPr>
          <w:rFonts w:hint="eastAsia"/>
          <w:noProof/>
        </w:rPr>
        <w:t>念身三惡行、諸餘身惡行數，無漏、心不樂著，固守、執持不犯，不度時節，不越限防，是名正業是聖、出世間，無漏、不取，正盡苦，轉向苦邊。</w:t>
      </w:r>
    </w:p>
    <w:p w14:paraId="36148A84" w14:textId="343147D0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「何等為正命？正命有二種。有正命，是世、俗，有漏、</w:t>
      </w:r>
      <w:r w:rsidRPr="00B13565">
        <w:rPr>
          <w:rStyle w:val="af4"/>
          <w:noProof/>
        </w:rPr>
        <w:footnoteReference w:id="65"/>
      </w:r>
      <w:r w:rsidRPr="00B13565">
        <w:rPr>
          <w:rFonts w:hint="eastAsia"/>
          <w:noProof/>
        </w:rPr>
        <w:t>有取，轉向善趣；有正命，是聖、出世間，無漏、不取，正盡苦，轉向苦邊。何等為正命世、俗，有漏、有取，轉向善趣？謂如法求衣食、臥具、隨病湯藥，非不如法，是名正命世、俗，有漏、有取，轉向善趣。何等為正命是聖、出世間，無漏、不取，正盡苦，轉向苦邊？謂聖弟子苦苦思惟，集、滅、道道思惟，於諸邪命無漏、不樂著，固守、執持不犯，不越時節，不度限防，是名正命是聖、出世間，無漏、不取，正盡苦，轉向苦邊。</w:t>
      </w:r>
    </w:p>
    <w:p w14:paraId="6A3C5283" w14:textId="619CC4F0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「何等為正方便？正方便有二種。有正方便，世、俗，有漏、有取，轉向善趣；有正方便，是聖、出世間，無漏、不取，正盡苦，轉向苦邊。何等為正方便世、俗，有漏、有取，轉向善趣？謂欲、精進、方便超出、堅固建立，堪能</w:t>
      </w:r>
      <w:r w:rsidRPr="00B13565">
        <w:rPr>
          <w:rStyle w:val="af4"/>
          <w:noProof/>
        </w:rPr>
        <w:lastRenderedPageBreak/>
        <w:footnoteReference w:id="66"/>
      </w:r>
      <w:r w:rsidRPr="00B13565">
        <w:rPr>
          <w:rFonts w:hint="eastAsia"/>
          <w:noProof/>
        </w:rPr>
        <w:t>造作精進、心法攝受、常、不休息，是名正方便世、俗，有漏、有取，轉向善趣。何等為正方便是聖、出世間，無漏、不</w:t>
      </w:r>
      <w:r w:rsidRPr="00B13565">
        <w:rPr>
          <w:rStyle w:val="af4"/>
          <w:noProof/>
        </w:rPr>
        <w:footnoteReference w:id="67"/>
      </w:r>
      <w:r w:rsidRPr="00B13565">
        <w:rPr>
          <w:rFonts w:hint="eastAsia"/>
          <w:noProof/>
        </w:rPr>
        <w:t>取，盡苦，轉向苦邊？謂聖弟子苦苦思惟，集、滅、道道思惟，無漏憶念相應心法，欲、精進、方便、勤踊，超出、建立堅固、堪能造作精進，心法攝受、常、不休息，是名正方便是聖、出世間，無漏、不取，正盡苦，轉向苦邊。</w:t>
      </w:r>
    </w:p>
    <w:p w14:paraId="32132C4F" w14:textId="563C04E0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「何等為正念？正念有二</w:t>
      </w:r>
      <w:r w:rsidRPr="00B13565">
        <w:rPr>
          <w:rStyle w:val="af4"/>
          <w:noProof/>
        </w:rPr>
        <w:footnoteReference w:id="68"/>
      </w:r>
      <w:r w:rsidRPr="00B13565">
        <w:rPr>
          <w:rFonts w:hint="eastAsia"/>
          <w:noProof/>
        </w:rPr>
        <w:t>種。世、俗，有漏、有取，轉向善趣；有正念，是聖、出世間，無漏、不取，正盡苦，轉向苦邊。何等為正念世、俗，有漏、有取，轉向善趣？若念、隨念、重念、憶念，不</w:t>
      </w:r>
      <w:r w:rsidRPr="00B13565">
        <w:rPr>
          <w:rStyle w:val="af4"/>
          <w:noProof/>
        </w:rPr>
        <w:footnoteReference w:id="69"/>
      </w:r>
      <w:r w:rsidRPr="00B13565">
        <w:rPr>
          <w:rFonts w:hint="eastAsia"/>
          <w:noProof/>
        </w:rPr>
        <w:t>妄、不虛，是名正念世、俗，有漏、有取，正向善趣。何等為正念是聖、出世間，無漏、不取，轉向苦邊？謂聖弟子苦苦思惟，集、滅、道道思惟，無漏思惟相應，若念、隨念、重念、憶念，不</w:t>
      </w:r>
      <w:r w:rsidRPr="00B13565">
        <w:rPr>
          <w:rStyle w:val="af4"/>
          <w:noProof/>
        </w:rPr>
        <w:footnoteReference w:id="70"/>
      </w:r>
      <w:r w:rsidRPr="00B13565">
        <w:rPr>
          <w:rFonts w:hint="eastAsia"/>
          <w:noProof/>
        </w:rPr>
        <w:t>妄、不虛，是名正念是聖、出世間，無漏、不取，轉向苦邊。</w:t>
      </w:r>
    </w:p>
    <w:p w14:paraId="27DA1A78" w14:textId="5793EF79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「何等為正定？正定有二種。有正定，世、俗，有漏、有取，轉向善趣；有正定，是聖、出世間，無漏、不取，正盡苦，轉向苦邊。何等為正定世、俗，有漏、有取，轉向善趣？若心住不亂、不動、攝受、寂止、三昧、一心，是名正定世、俗，有漏、有取，轉向善趣。何等為正定是聖、出世間，無漏、不取，正盡苦，轉向苦邊？謂聖弟子苦苦思惟，集、滅、道道思惟，無漏思惟相應心法住，不亂、不散、攝受、寂止、三昧、一心，是名正定是聖、出世間，無漏、不取，正盡苦，轉向苦邊。」</w:t>
      </w:r>
    </w:p>
    <w:p w14:paraId="29FA094E" w14:textId="6156D696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佛說此經已，諸比丘聞佛所說，歡喜奉行。</w:t>
      </w:r>
    </w:p>
    <w:p w14:paraId="606B0B12" w14:textId="5B732C54" w:rsidR="00B13565" w:rsidRDefault="00B13565" w:rsidP="00B13565">
      <w:pPr>
        <w:pStyle w:val="2"/>
        <w:rPr>
          <w:noProof/>
        </w:rPr>
      </w:pPr>
      <w:r w:rsidRPr="00B13565">
        <w:rPr>
          <w:rFonts w:hint="eastAsia"/>
          <w:noProof/>
        </w:rPr>
        <w:t>（七八六）</w:t>
      </w:r>
    </w:p>
    <w:p w14:paraId="2A6D89D1" w14:textId="6C788BAC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如是我聞：</w:t>
      </w:r>
    </w:p>
    <w:p w14:paraId="19C2C189" w14:textId="67933AAC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一時，佛住舍衛國祇樹給孤獨園。</w:t>
      </w:r>
    </w:p>
    <w:p w14:paraId="5A97AE35" w14:textId="163EB5A0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爾時，世尊告諸比丘：「若比丘心向邪者，違背於法，不樂於法；若向正者，心樂於法，不違於法。何等為邪？謂邪見，乃至邪定。何等為正？謂正見，乃至正定。」</w:t>
      </w:r>
    </w:p>
    <w:p w14:paraId="5D521BFB" w14:textId="7ECA6621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佛說此經已，諸比丘聞佛所說，歡喜奉行。</w:t>
      </w:r>
    </w:p>
    <w:p w14:paraId="47BFD2AE" w14:textId="35BD0A3B" w:rsidR="00B13565" w:rsidRDefault="00B13565" w:rsidP="00B13565">
      <w:pPr>
        <w:pStyle w:val="2"/>
        <w:rPr>
          <w:noProof/>
        </w:rPr>
      </w:pPr>
      <w:r w:rsidRPr="00B13565">
        <w:rPr>
          <w:rFonts w:hint="eastAsia"/>
          <w:noProof/>
        </w:rPr>
        <w:lastRenderedPageBreak/>
        <w:t>（七八七）</w:t>
      </w:r>
    </w:p>
    <w:p w14:paraId="0FF90BCC" w14:textId="303E5838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如是我聞：</w:t>
      </w:r>
    </w:p>
    <w:p w14:paraId="71AB2A80" w14:textId="62CB2D90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一時，佛住舍衛國祇樹給孤獨園。</w:t>
      </w:r>
    </w:p>
    <w:p w14:paraId="4C8D4264" w14:textId="279FE99F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爾時，世尊告諸比丘：「向邪者違於法，不樂於法，向正者樂於法，不違於法。何等為向邪者違於法，不樂於法？謂邪見人身業如所見，口業如所見，若思、若欲、若願、若為，彼皆隨順，一切得不愛果，不念、不可意果。所以者何？以見惡故，謂邪見。邪見者，起邪志、邪語、邪業、邪命、邪方便、邪念、邪定，是向邪者違於法，不樂於法。</w:t>
      </w:r>
    </w:p>
    <w:p w14:paraId="4B8D3890" w14:textId="3CD2395A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「何等為向正者樂於法，不違於法？謂正見人若身業隨所見，若口業、若思、若欲、若願、若為，悉皆隨順，得可愛、可念、可意果。所以者何？</w:t>
      </w:r>
      <w:r w:rsidRPr="00B13565">
        <w:rPr>
          <w:rStyle w:val="af4"/>
          <w:noProof/>
        </w:rPr>
        <w:footnoteReference w:id="71"/>
      </w:r>
      <w:r w:rsidRPr="00B13565">
        <w:rPr>
          <w:rFonts w:hint="eastAsia"/>
          <w:noProof/>
        </w:rPr>
        <w:t>以見正故，謂正見。正見者，能起正志、正語、正業、正命、正方便、正念、正定，是名向正者樂於法，不違於法。」</w:t>
      </w:r>
    </w:p>
    <w:p w14:paraId="53198610" w14:textId="67EEFB33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佛說是經已，諸比丘聞佛所說，歡喜奉行。</w:t>
      </w:r>
    </w:p>
    <w:p w14:paraId="03EDF4A8" w14:textId="5627B4A2" w:rsidR="00B13565" w:rsidRDefault="00B13565" w:rsidP="00B13565">
      <w:pPr>
        <w:pStyle w:val="2"/>
        <w:rPr>
          <w:noProof/>
        </w:rPr>
      </w:pPr>
      <w:r w:rsidRPr="00B13565">
        <w:rPr>
          <w:rFonts w:hint="eastAsia"/>
          <w:noProof/>
        </w:rPr>
        <w:t>（七八八）</w:t>
      </w:r>
    </w:p>
    <w:p w14:paraId="0DB30B2D" w14:textId="4C499446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如是我聞：</w:t>
      </w:r>
    </w:p>
    <w:p w14:paraId="153EBFAB" w14:textId="3DCA3113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一時，佛住舍衛國祇樹給孤獨園。</w:t>
      </w:r>
    </w:p>
    <w:p w14:paraId="44B12379" w14:textId="10C9721C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爾時，世尊告諸比丘：「向邪者違於法，不樂於法，向正者樂於法，不違於法。</w:t>
      </w:r>
    </w:p>
    <w:p w14:paraId="55F7F886" w14:textId="1B2B453C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「何等為向邪者違於法，不樂於法？若邪見人身業如所見，口業如所見，若思、若欲、若願、若為、彼皆隨順，一切得不愛果，不念、不可意果。所以者何？</w:t>
      </w:r>
      <w:r w:rsidRPr="00B13565">
        <w:rPr>
          <w:rStyle w:val="af4"/>
          <w:noProof/>
        </w:rPr>
        <w:footnoteReference w:id="72"/>
      </w:r>
      <w:r w:rsidRPr="00B13565">
        <w:rPr>
          <w:rFonts w:hint="eastAsia"/>
          <w:noProof/>
        </w:rPr>
        <w:t>惡見謂邪見。邪見者，起邪志、邪語、邪業、邪命、邪方便、邪念、邪定。譬如苦果，種著地中，隨時溉灌，彼得地味、水味、火味、風味，一切悉苦。所以者何？以種苦故。如是邪見人，身業如所見，口業如所見，若思、若欲、若願、若為，悉皆隨順，彼一切得不愛、不念、不可意果。所以者何？惡見者謂邪見。邪見者，能起邪志，乃至邪定，是名向邪者違於法，不樂於法。</w:t>
      </w:r>
    </w:p>
    <w:p w14:paraId="528EF983" w14:textId="660BD6F3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lastRenderedPageBreak/>
        <w:t>「何等為</w:t>
      </w:r>
      <w:r w:rsidRPr="00B13565">
        <w:rPr>
          <w:rStyle w:val="af4"/>
          <w:noProof/>
        </w:rPr>
        <w:footnoteReference w:id="73"/>
      </w:r>
      <w:r w:rsidRPr="00B13565">
        <w:rPr>
          <w:rFonts w:hint="eastAsia"/>
          <w:noProof/>
        </w:rPr>
        <w:t>向正者樂於法，不違於法？若正見人身業如所見，口業如所見，若思、若</w:t>
      </w:r>
      <w:r w:rsidRPr="00B13565">
        <w:rPr>
          <w:rStyle w:val="af4"/>
          <w:noProof/>
        </w:rPr>
        <w:footnoteReference w:id="74"/>
      </w:r>
      <w:r w:rsidRPr="00B13565">
        <w:rPr>
          <w:rFonts w:hint="eastAsia"/>
          <w:noProof/>
        </w:rPr>
        <w:t>欲、若為，悉皆隨順，彼一切得可愛、可念、可意果。所以者何？善見謂正見。正見者能起正志，乃至正定。譬如甘蔗、稻、麥、蒲桃種著地中，隨時溉灌，彼得地味、水味、火味、風味，彼一切味悉甜美。所以者何？以種子甜故。如是正見人，身業如所見，口業如所見，若思、若欲、若願、若為，悉皆隨順，彼一切得可愛、可念、可意果。所以者何？善見者謂正見。正見者，能起正志，乃至正定，是名向正者樂於法，不違於法。」</w:t>
      </w:r>
    </w:p>
    <w:p w14:paraId="720BA894" w14:textId="6F422568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佛說此經已，諸比丘聞佛所說，歡喜奉行。</w:t>
      </w:r>
    </w:p>
    <w:p w14:paraId="424DDFD6" w14:textId="57A1EDA8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世間、出世間亦如是說，如上三經，亦皆說偈言：</w:t>
      </w:r>
    </w:p>
    <w:p w14:paraId="09F8B4B3" w14:textId="0C10725C" w:rsidR="00B13565" w:rsidRDefault="00B13565" w:rsidP="00B13565">
      <w:pPr>
        <w:pStyle w:val="lg"/>
        <w:spacing w:before="180"/>
        <w:ind w:left="240" w:hangingChars="100" w:hanging="240"/>
        <w:rPr>
          <w:noProof/>
        </w:rPr>
      </w:pPr>
      <w:r w:rsidRPr="00B13565">
        <w:rPr>
          <w:rFonts w:hint="eastAsia"/>
          <w:noProof/>
        </w:rPr>
        <w:t>「鄙法不應近，　　放逸不應行，</w:t>
      </w:r>
      <w:r>
        <w:rPr>
          <w:rFonts w:hint="eastAsia"/>
          <w:noProof/>
        </w:rPr>
        <w:br/>
      </w:r>
      <w:r w:rsidRPr="00B13565">
        <w:rPr>
          <w:rFonts w:hint="eastAsia"/>
          <w:noProof/>
        </w:rPr>
        <w:t>不應習邪見，　　增長於世間，</w:t>
      </w:r>
      <w:r>
        <w:rPr>
          <w:rFonts w:hint="eastAsia"/>
          <w:noProof/>
        </w:rPr>
        <w:br/>
      </w:r>
      <w:r w:rsidRPr="00B13565">
        <w:rPr>
          <w:rFonts w:hint="eastAsia"/>
          <w:noProof/>
        </w:rPr>
        <w:t>假使有世間，　　正見增上者，</w:t>
      </w:r>
      <w:r>
        <w:rPr>
          <w:rFonts w:hint="eastAsia"/>
          <w:noProof/>
        </w:rPr>
        <w:br/>
      </w:r>
      <w:r w:rsidRPr="00B13565">
        <w:rPr>
          <w:rFonts w:hint="eastAsia"/>
          <w:noProof/>
        </w:rPr>
        <w:t>雖復百千生，　　終不墮惡趣。」</w:t>
      </w:r>
    </w:p>
    <w:p w14:paraId="69EF4757" w14:textId="4C43258F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佛說此經已，諸比丘聞佛所說，歡喜奉行。</w:t>
      </w:r>
    </w:p>
    <w:p w14:paraId="102FD835" w14:textId="4704C3E1" w:rsidR="00B13565" w:rsidRDefault="00B13565" w:rsidP="00B13565">
      <w:pPr>
        <w:pStyle w:val="2"/>
        <w:rPr>
          <w:noProof/>
        </w:rPr>
      </w:pPr>
      <w:r w:rsidRPr="00B13565">
        <w:rPr>
          <w:rFonts w:hint="eastAsia"/>
          <w:noProof/>
        </w:rPr>
        <w:t>（七八九）</w:t>
      </w:r>
    </w:p>
    <w:p w14:paraId="34254EB9" w14:textId="1CDB5BEB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如是我聞：</w:t>
      </w:r>
    </w:p>
    <w:p w14:paraId="0F026A53" w14:textId="2661FD4C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一時，佛住舍衛國祇樹給孤獨園。</w:t>
      </w:r>
    </w:p>
    <w:p w14:paraId="03940B66" w14:textId="183F058F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時，有生</w:t>
      </w:r>
      <w:r w:rsidRPr="00B13565">
        <w:rPr>
          <w:rFonts w:hint="eastAsia"/>
          <w:noProof/>
        </w:rPr>
        <w:t>[</w:t>
      </w:r>
      <w:r w:rsidRPr="00B13565">
        <w:rPr>
          <w:rFonts w:hint="eastAsia"/>
          <w:noProof/>
        </w:rPr>
        <w:t>＊</w:t>
      </w:r>
      <w:r w:rsidRPr="00B13565">
        <w:rPr>
          <w:rFonts w:hint="eastAsia"/>
          <w:noProof/>
        </w:rPr>
        <w:t>]</w:t>
      </w:r>
      <w:r w:rsidRPr="00B13565">
        <w:rPr>
          <w:rFonts w:hint="eastAsia"/>
          <w:noProof/>
        </w:rPr>
        <w:t>聞婆羅門來詣佛所，稽首佛足，與世尊面相問訊慰勞已，退坐一面，白佛言：「瞿曇！所謂正見者，何等為正見？」</w:t>
      </w:r>
    </w:p>
    <w:p w14:paraId="7763C5B0" w14:textId="44C4F439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佛告婆羅門：「正見有二種。有正見，世、俗，有漏、有取，轉向善趣；有正見，是聖、出世間，無漏、不取，正盡苦，轉向苦邊。何等為正見世、俗，有漏、有取，轉向善趣？謂正見有施、有說、有齋，乃至自知不受後有。婆羅門！是名正見世、俗，有漏、有取，向於善趣。婆羅門！何等為正見是聖、出世間，無漏、不取，正盡苦，轉向苦邊？謂聖弟子苦苦思惟，集、滅、道道思惟，無漏思惟相應，於法選擇，分別求覺，巧便</w:t>
      </w:r>
      <w:r>
        <w:rPr>
          <w:rFonts w:ascii="CBETA Supplement" w:eastAsia="CBETA Supplement" w:hint="eastAsia"/>
          <w:noProof/>
        </w:rPr>
        <w:t>𭶑</w:t>
      </w:r>
      <w:r w:rsidRPr="00B13565">
        <w:rPr>
          <w:rFonts w:hint="eastAsia"/>
          <w:noProof/>
        </w:rPr>
        <w:t>慧觀察，是名正見是聖、出世間，無漏、不取，正盡苦，轉向苦邊。」</w:t>
      </w:r>
    </w:p>
    <w:p w14:paraId="32805BC9" w14:textId="52DA0E2A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佛說此經已，生</w:t>
      </w:r>
      <w:r w:rsidRPr="00B13565">
        <w:rPr>
          <w:rStyle w:val="af4"/>
          <w:noProof/>
        </w:rPr>
        <w:footnoteReference w:id="75"/>
      </w:r>
      <w:r w:rsidRPr="00B13565">
        <w:rPr>
          <w:rFonts w:hint="eastAsia"/>
          <w:noProof/>
        </w:rPr>
        <w:t>聞婆羅門聞佛所說，歡喜隨喜，從座起去。</w:t>
      </w:r>
    </w:p>
    <w:p w14:paraId="299E9DB9" w14:textId="125E4AD6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如正見，如是正志、正語、正業、正命、正方便、正念、正定，一一經如上說。</w:t>
      </w:r>
    </w:p>
    <w:p w14:paraId="25521374" w14:textId="4669A498" w:rsidR="00B13565" w:rsidRDefault="00B13565" w:rsidP="00B13565">
      <w:pPr>
        <w:pStyle w:val="2"/>
        <w:rPr>
          <w:noProof/>
        </w:rPr>
      </w:pPr>
      <w:r w:rsidRPr="00B13565">
        <w:rPr>
          <w:rFonts w:hint="eastAsia"/>
          <w:noProof/>
        </w:rPr>
        <w:lastRenderedPageBreak/>
        <w:t>（七九〇）</w:t>
      </w:r>
    </w:p>
    <w:p w14:paraId="3868EEE9" w14:textId="5DDC458A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如是我聞：</w:t>
      </w:r>
    </w:p>
    <w:p w14:paraId="1893FB56" w14:textId="6664B5AB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一時，佛住舍衛國祇樹給孤獨園。</w:t>
      </w:r>
    </w:p>
    <w:p w14:paraId="512FC414" w14:textId="409A4899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爾時，世尊告諸比丘：「有邪及邪道，有正及正道。諦聽，善思，當為汝說。何等為邪？謂地獄、畜生、餓鬼。何等為邪道？謂邪見，乃至邪定。何等為正？謂人、天、涅槃。何等為正道？謂正見，乃至正定。」</w:t>
      </w:r>
    </w:p>
    <w:p w14:paraId="1201DA34" w14:textId="79DFE980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佛說此經已，諸比丘聞佛所說，歡喜奉行。</w:t>
      </w:r>
    </w:p>
    <w:p w14:paraId="16F7326A" w14:textId="1E0DBE20" w:rsidR="00B13565" w:rsidRDefault="00B13565" w:rsidP="00B13565">
      <w:pPr>
        <w:pStyle w:val="2"/>
        <w:rPr>
          <w:noProof/>
        </w:rPr>
      </w:pPr>
      <w:r w:rsidRPr="00B13565">
        <w:rPr>
          <w:rFonts w:hint="eastAsia"/>
          <w:noProof/>
        </w:rPr>
        <w:t>（七九一）</w:t>
      </w:r>
    </w:p>
    <w:p w14:paraId="3F23BD48" w14:textId="10439763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如是我聞：</w:t>
      </w:r>
    </w:p>
    <w:p w14:paraId="22952CC9" w14:textId="0C136891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一時，佛住舍衛國祇樹給孤獨園。</w:t>
      </w:r>
    </w:p>
    <w:p w14:paraId="704081DE" w14:textId="5F9F2D9C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爾時，世尊告諸比丘：「有邪、有邪道，有正、有正道。諦聽，善思，當為汝說。何等為邪？謂地獄、畜生、餓鬼。何等為邪道？謂殺、盜、邪婬、妄語、兩舌、惡口、綺語、貪、恚、邪見。何等為正？謂人、天、涅槃。何等為正道？謂不殺、不盜、不邪婬、不妄語、不兩舌、不惡口、不綺語、無貪、無恚、正見。」</w:t>
      </w:r>
    </w:p>
    <w:p w14:paraId="4417913C" w14:textId="78A59694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佛說此經已，諸比丘聞佛所說，歡喜奉行。</w:t>
      </w:r>
    </w:p>
    <w:p w14:paraId="1C5BB9E7" w14:textId="038EB4F7" w:rsidR="00B13565" w:rsidRDefault="00B13565" w:rsidP="00B13565">
      <w:pPr>
        <w:pStyle w:val="2"/>
        <w:rPr>
          <w:noProof/>
        </w:rPr>
      </w:pPr>
      <w:r w:rsidRPr="00B13565">
        <w:rPr>
          <w:rFonts w:hint="eastAsia"/>
          <w:noProof/>
        </w:rPr>
        <w:t>（七九二）</w:t>
      </w:r>
    </w:p>
    <w:p w14:paraId="190FC85F" w14:textId="14C10B53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如是我聞：</w:t>
      </w:r>
    </w:p>
    <w:p w14:paraId="4C90806A" w14:textId="4CDC2D58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一時，佛住舍衛國祇樹給孤獨園。</w:t>
      </w:r>
    </w:p>
    <w:p w14:paraId="5E155F77" w14:textId="35C459AB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爾時，世尊告諸比丘……如上說。差別者：「何等為惡趣道？謂殺父、殺母、殺阿羅漢、破僧、惡心出佛身血……」餘如上說。</w:t>
      </w:r>
    </w:p>
    <w:p w14:paraId="4ACE57CD" w14:textId="48B0C0A6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佛說此經已，諸比丘聞佛所說，歡喜奉行。</w:t>
      </w:r>
    </w:p>
    <w:p w14:paraId="0A77AF8C" w14:textId="3FDB7DBE" w:rsidR="00B13565" w:rsidRDefault="00B13565" w:rsidP="00B13565">
      <w:pPr>
        <w:pStyle w:val="2"/>
        <w:rPr>
          <w:noProof/>
        </w:rPr>
      </w:pPr>
      <w:r w:rsidRPr="00B13565">
        <w:rPr>
          <w:rFonts w:hint="eastAsia"/>
          <w:noProof/>
        </w:rPr>
        <w:lastRenderedPageBreak/>
        <w:t>（七九三）</w:t>
      </w:r>
    </w:p>
    <w:p w14:paraId="06007CA6" w14:textId="6273A8E7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如是我聞：</w:t>
      </w:r>
    </w:p>
    <w:p w14:paraId="27B90E1D" w14:textId="0A239FAE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一時，佛住舍衛國祇樹給孤獨園。</w:t>
      </w:r>
    </w:p>
    <w:p w14:paraId="4F255537" w14:textId="13B1900F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爾時，世尊告諸比丘：「有順流道，有逆流道。諦聽，善思，當為汝說。何等為順流道？謂邪見，乃至邪定。何等為逆流道？謂正見，乃至正定。」</w:t>
      </w:r>
    </w:p>
    <w:p w14:paraId="644C50D2" w14:textId="1DF04B9E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佛說此經已，諸比丘聞佛所說，歡喜奉行。</w:t>
      </w:r>
    </w:p>
    <w:p w14:paraId="70C4AA0F" w14:textId="2691C0C5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如順流、逆流，如是退道、勝道，下道、上道及三經道跡，亦如上說。</w:t>
      </w:r>
    </w:p>
    <w:p w14:paraId="30DBFB7C" w14:textId="409D0D46" w:rsidR="00B13565" w:rsidRDefault="00B13565" w:rsidP="00B13565">
      <w:pPr>
        <w:pStyle w:val="2"/>
        <w:rPr>
          <w:noProof/>
        </w:rPr>
      </w:pPr>
      <w:r w:rsidRPr="00B13565">
        <w:rPr>
          <w:rStyle w:val="af4"/>
          <w:noProof/>
          <w:color w:val="auto"/>
        </w:rPr>
        <w:footnoteReference w:id="76"/>
      </w:r>
      <w:r w:rsidRPr="00B13565">
        <w:rPr>
          <w:rFonts w:hint="eastAsia"/>
          <w:noProof/>
        </w:rPr>
        <w:t>（七九四）</w:t>
      </w:r>
    </w:p>
    <w:p w14:paraId="4805D0AA" w14:textId="641309C0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如是我聞：</w:t>
      </w:r>
    </w:p>
    <w:p w14:paraId="25826832" w14:textId="4969E3FD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一時，佛住舍衛國祇樹給孤獨園。</w:t>
      </w:r>
    </w:p>
    <w:p w14:paraId="135E8589" w14:textId="7E5C478F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爾時，世尊告諸比丘：「有沙門及沙門法。諦聽，善思，當為汝說。何等為沙門法？謂八聖道——正見乃至正定。何等為沙門？若成就此法者，是名沙門。」</w:t>
      </w:r>
    </w:p>
    <w:p w14:paraId="2D2D7EC1" w14:textId="3532334F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佛說此經已，諸比丘聞佛所說，歡喜奉行。</w:t>
      </w:r>
    </w:p>
    <w:p w14:paraId="03A77D6E" w14:textId="61E72900" w:rsidR="00B13565" w:rsidRDefault="00B13565" w:rsidP="00B13565">
      <w:pPr>
        <w:pStyle w:val="2"/>
        <w:rPr>
          <w:noProof/>
        </w:rPr>
      </w:pPr>
      <w:r w:rsidRPr="00B13565">
        <w:rPr>
          <w:rFonts w:hint="eastAsia"/>
          <w:noProof/>
        </w:rPr>
        <w:t>（七九五）</w:t>
      </w:r>
    </w:p>
    <w:p w14:paraId="7AA4B9AC" w14:textId="7C1CD3E4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如是我聞：</w:t>
      </w:r>
    </w:p>
    <w:p w14:paraId="4CCD5564" w14:textId="78F9CB6F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一時，佛住舍衛國祇樹給孤獨園。</w:t>
      </w:r>
    </w:p>
    <w:p w14:paraId="638F283C" w14:textId="21FE5A09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爾時，世尊告諸比丘：「有沙門法、沙門義。何等為沙門法？謂八聖道——正見乃至正定。何等為沙門義？謂貪欲永盡，瞋恚、愚癡永盡，一切煩惱永盡，是名沙門義。」</w:t>
      </w:r>
    </w:p>
    <w:p w14:paraId="4DAB4FC7" w14:textId="35D0D6B9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佛說此經已，諸比丘聞佛所說，歡喜奉行。</w:t>
      </w:r>
    </w:p>
    <w:p w14:paraId="27F1A6C2" w14:textId="27CA4DAD" w:rsidR="00B13565" w:rsidRDefault="00B13565" w:rsidP="00B13565">
      <w:pPr>
        <w:pStyle w:val="2"/>
        <w:rPr>
          <w:noProof/>
        </w:rPr>
      </w:pPr>
      <w:r w:rsidRPr="00B13565">
        <w:rPr>
          <w:rStyle w:val="af4"/>
          <w:noProof/>
          <w:color w:val="auto"/>
        </w:rPr>
        <w:lastRenderedPageBreak/>
        <w:footnoteReference w:id="77"/>
      </w:r>
      <w:r w:rsidRPr="00B13565">
        <w:rPr>
          <w:rFonts w:hint="eastAsia"/>
          <w:noProof/>
        </w:rPr>
        <w:t>（七九六）</w:t>
      </w:r>
    </w:p>
    <w:p w14:paraId="2B0D97FF" w14:textId="1712B0DB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如是我聞：</w:t>
      </w:r>
    </w:p>
    <w:p w14:paraId="2EDC9A24" w14:textId="43176E37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一時，佛住舍衛國祇樹給孤獨園。</w:t>
      </w:r>
    </w:p>
    <w:p w14:paraId="5DAFF9BF" w14:textId="74EC17B5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爾時，世尊告諸比丘：「有沙門法及沙門果。諦聽，善思，當為汝說。何等為沙門法？謂八聖道——正見乃至正定。何等為沙門果？謂</w:t>
      </w:r>
      <w:r w:rsidRPr="00B13565">
        <w:rPr>
          <w:rStyle w:val="af4"/>
          <w:noProof/>
        </w:rPr>
        <w:footnoteReference w:id="78"/>
      </w:r>
      <w:r w:rsidRPr="00B13565">
        <w:rPr>
          <w:rFonts w:hint="eastAsia"/>
          <w:noProof/>
        </w:rPr>
        <w:t>須陀洹果、</w:t>
      </w:r>
      <w:r w:rsidRPr="00B13565">
        <w:rPr>
          <w:rStyle w:val="af4"/>
          <w:noProof/>
        </w:rPr>
        <w:footnoteReference w:id="79"/>
      </w:r>
      <w:r w:rsidRPr="00B13565">
        <w:rPr>
          <w:rFonts w:hint="eastAsia"/>
          <w:noProof/>
        </w:rPr>
        <w:t>斯陀含果、</w:t>
      </w:r>
      <w:r w:rsidRPr="00B13565">
        <w:rPr>
          <w:rStyle w:val="af4"/>
          <w:noProof/>
        </w:rPr>
        <w:footnoteReference w:id="80"/>
      </w:r>
      <w:r w:rsidRPr="00B13565">
        <w:rPr>
          <w:rFonts w:hint="eastAsia"/>
          <w:noProof/>
        </w:rPr>
        <w:t>阿那含果、</w:t>
      </w:r>
      <w:r w:rsidRPr="00B13565">
        <w:rPr>
          <w:rStyle w:val="af4"/>
          <w:noProof/>
        </w:rPr>
        <w:footnoteReference w:id="81"/>
      </w:r>
      <w:r w:rsidRPr="00B13565">
        <w:rPr>
          <w:rFonts w:hint="eastAsia"/>
          <w:noProof/>
        </w:rPr>
        <w:t>阿羅漢果。」</w:t>
      </w:r>
    </w:p>
    <w:p w14:paraId="5A7FFF1B" w14:textId="205671E4" w:rsidR="00B13565" w:rsidRDefault="00B13565" w:rsidP="00B13565">
      <w:pPr>
        <w:pStyle w:val="default"/>
        <w:spacing w:before="180"/>
        <w:rPr>
          <w:noProof/>
        </w:rPr>
      </w:pPr>
      <w:r w:rsidRPr="00B13565">
        <w:rPr>
          <w:rFonts w:hint="eastAsia"/>
          <w:noProof/>
        </w:rPr>
        <w:t>佛說此經已，諸比丘聞佛所說，歡喜奉行。</w:t>
      </w:r>
    </w:p>
    <w:p w14:paraId="48A3DBC4" w14:textId="2F5C0A7A" w:rsidR="00B13565" w:rsidRDefault="00B13565" w:rsidP="00B13565">
      <w:pPr>
        <w:pStyle w:val="juan"/>
        <w:spacing w:before="180"/>
        <w:rPr>
          <w:noProof/>
        </w:rPr>
      </w:pPr>
      <w:r w:rsidRPr="00B13565">
        <w:rPr>
          <w:rFonts w:hint="eastAsia"/>
          <w:noProof/>
        </w:rPr>
        <w:t>雜阿含經卷第二十八</w:t>
      </w:r>
      <w:r w:rsidRPr="00B13565">
        <w:rPr>
          <w:rStyle w:val="af4"/>
          <w:noProof/>
          <w:color w:val="auto"/>
        </w:rPr>
        <w:footnoteReference w:id="82"/>
      </w:r>
    </w:p>
    <w:p w14:paraId="140894F2" w14:textId="280100FC" w:rsidR="009E21F0" w:rsidRPr="00B13565" w:rsidRDefault="00B13565" w:rsidP="00B13565">
      <w:pPr>
        <w:pStyle w:val="license"/>
        <w:spacing w:before="180"/>
        <w:rPr>
          <w:noProof/>
        </w:rPr>
      </w:pPr>
      <w:r w:rsidRPr="00B13565">
        <w:rPr>
          <w:rFonts w:hint="eastAsia"/>
          <w:noProof/>
        </w:rPr>
        <w:t>【經文資訊】大正新脩大藏經</w:t>
      </w:r>
      <w:r w:rsidRPr="00B13565">
        <w:rPr>
          <w:rFonts w:hint="eastAsia"/>
          <w:noProof/>
        </w:rPr>
        <w:t xml:space="preserve"> </w:t>
      </w:r>
      <w:r w:rsidRPr="00B13565">
        <w:rPr>
          <w:rFonts w:hint="eastAsia"/>
          <w:noProof/>
        </w:rPr>
        <w:t>第</w:t>
      </w:r>
      <w:r w:rsidRPr="00B13565">
        <w:rPr>
          <w:rFonts w:hint="eastAsia"/>
          <w:noProof/>
        </w:rPr>
        <w:t xml:space="preserve"> 2 </w:t>
      </w:r>
      <w:r w:rsidRPr="00B13565">
        <w:rPr>
          <w:rFonts w:hint="eastAsia"/>
          <w:noProof/>
        </w:rPr>
        <w:t>冊</w:t>
      </w:r>
      <w:r w:rsidRPr="00B13565">
        <w:rPr>
          <w:rFonts w:hint="eastAsia"/>
          <w:noProof/>
        </w:rPr>
        <w:t xml:space="preserve"> No. 99 </w:t>
      </w:r>
      <w:r w:rsidRPr="00B13565">
        <w:rPr>
          <w:rFonts w:hint="eastAsia"/>
          <w:noProof/>
        </w:rPr>
        <w:t>雜阿含經</w:t>
      </w:r>
      <w:r>
        <w:rPr>
          <w:rFonts w:hint="eastAsia"/>
          <w:noProof/>
        </w:rPr>
        <w:br/>
      </w:r>
      <w:r w:rsidRPr="00B13565">
        <w:rPr>
          <w:rFonts w:hint="eastAsia"/>
          <w:noProof/>
        </w:rPr>
        <w:t>【版本記錄】發行日期：</w:t>
      </w:r>
      <w:r w:rsidRPr="00B13565">
        <w:rPr>
          <w:rFonts w:hint="eastAsia"/>
          <w:noProof/>
        </w:rPr>
        <w:t>2026-04</w:t>
      </w:r>
      <w:r w:rsidRPr="00B13565">
        <w:rPr>
          <w:rFonts w:hint="eastAsia"/>
          <w:noProof/>
        </w:rPr>
        <w:t>，最後更新：</w:t>
      </w:r>
      <w:r w:rsidRPr="00B13565">
        <w:rPr>
          <w:rFonts w:hint="eastAsia"/>
          <w:noProof/>
        </w:rPr>
        <w:t>2026-03-17</w:t>
      </w:r>
      <w:r>
        <w:rPr>
          <w:rFonts w:hint="eastAsia"/>
          <w:noProof/>
        </w:rPr>
        <w:br/>
      </w:r>
      <w:r w:rsidRPr="00B13565">
        <w:rPr>
          <w:rFonts w:hint="eastAsia"/>
          <w:noProof/>
        </w:rPr>
        <w:t>【編輯說明】本資料庫由</w:t>
      </w:r>
      <w:r w:rsidRPr="00B13565">
        <w:rPr>
          <w:rFonts w:hint="eastAsia"/>
          <w:noProof/>
        </w:rPr>
        <w:t xml:space="preserve"> </w:t>
      </w:r>
      <w:r w:rsidRPr="00B13565">
        <w:rPr>
          <w:rFonts w:hint="eastAsia"/>
          <w:noProof/>
        </w:rPr>
        <w:t>財團法人佛教電子佛典基金會（</w:t>
      </w:r>
      <w:r w:rsidRPr="00B13565">
        <w:rPr>
          <w:rFonts w:hint="eastAsia"/>
          <w:noProof/>
        </w:rPr>
        <w:t>CBETA</w:t>
      </w:r>
      <w:r w:rsidRPr="00B13565">
        <w:rPr>
          <w:rFonts w:hint="eastAsia"/>
          <w:noProof/>
        </w:rPr>
        <w:t>）依「大正新脩大藏經」所編輯</w:t>
      </w:r>
      <w:r>
        <w:rPr>
          <w:rFonts w:hint="eastAsia"/>
          <w:noProof/>
        </w:rPr>
        <w:br/>
      </w:r>
      <w:r w:rsidRPr="00B13565">
        <w:rPr>
          <w:rFonts w:hint="eastAsia"/>
          <w:noProof/>
        </w:rPr>
        <w:t>【原始資料】蕭鎮國大德提供／張文明大德二校，佛教經典系列提供／妙雲蘭若校對，北美某大德提供，法雨道場提供新式標點</w:t>
      </w:r>
      <w:r>
        <w:rPr>
          <w:rFonts w:hint="eastAsia"/>
          <w:noProof/>
        </w:rPr>
        <w:br/>
      </w:r>
      <w:r w:rsidRPr="00B13565">
        <w:rPr>
          <w:rFonts w:hint="eastAsia"/>
          <w:noProof/>
        </w:rPr>
        <w:t>【版權宣告】</w:t>
      </w:r>
      <w:r w:rsidRPr="00B13565">
        <w:rPr>
          <w:rFonts w:hint="eastAsia"/>
          <w:noProof/>
        </w:rPr>
        <w:t>https://cbeta.org/copyright</w:t>
      </w:r>
      <w:r>
        <w:rPr>
          <w:rFonts w:hint="eastAsia"/>
          <w:noProof/>
        </w:rPr>
        <w:br/>
      </w:r>
      <w:r w:rsidRPr="00B13565">
        <w:rPr>
          <w:rFonts w:hint="eastAsia"/>
          <w:noProof/>
        </w:rPr>
        <w:t>【製作說明】感謝志工黃訓慶先生將本佛典</w:t>
      </w:r>
      <w:r w:rsidR="00823755">
        <w:rPr>
          <w:rFonts w:hint="eastAsia"/>
          <w:noProof/>
        </w:rPr>
        <w:t>轉換至</w:t>
      </w:r>
      <w:r w:rsidR="00823755">
        <w:rPr>
          <w:rFonts w:hint="eastAsia"/>
          <w:noProof/>
        </w:rPr>
        <w:t xml:space="preserve"> DOCX </w:t>
      </w:r>
      <w:r w:rsidR="00823755">
        <w:rPr>
          <w:rFonts w:hint="eastAsia"/>
          <w:noProof/>
        </w:rPr>
        <w:t>格式</w:t>
      </w:r>
      <w:r w:rsidRPr="00B13565">
        <w:rPr>
          <w:rFonts w:hint="eastAsia"/>
          <w:noProof/>
        </w:rPr>
        <w:t>。</w:t>
      </w:r>
    </w:p>
    <w:sectPr w:rsidR="009E21F0" w:rsidRPr="00B1356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A02A4" w14:textId="77777777" w:rsidR="00922C86" w:rsidRDefault="00922C86" w:rsidP="007609C1">
      <w:pPr>
        <w:rPr>
          <w:noProof/>
        </w:rPr>
      </w:pPr>
      <w:r>
        <w:rPr>
          <w:noProof/>
        </w:rPr>
        <w:separator/>
      </w:r>
    </w:p>
  </w:endnote>
  <w:endnote w:type="continuationSeparator" w:id="0">
    <w:p w14:paraId="565BAF80" w14:textId="77777777" w:rsidR="00922C86" w:rsidRDefault="00922C86" w:rsidP="007609C1">
      <w:pPr>
        <w:rPr>
          <w:noProof/>
        </w:rPr>
      </w:pPr>
      <w:r>
        <w:rPr>
          <w:noProof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BETA Supplement">
    <w:panose1 w:val="02000503000000000000"/>
    <w:charset w:val="88"/>
    <w:family w:val="auto"/>
    <w:pitch w:val="variable"/>
    <w:sig w:usb0="80000003" w:usb1="2A0E0000" w:usb2="00000010" w:usb3="00000000" w:csb0="001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9F451" w14:textId="77777777" w:rsidR="00B13565" w:rsidRDefault="00B13565">
    <w:pPr>
      <w:pStyle w:val="a5"/>
      <w:rPr>
        <w:noProof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2D34B" w14:textId="062B8C65" w:rsidR="00B13565" w:rsidRDefault="00B13565">
    <w:pPr>
      <w:pStyle w:val="a5"/>
      <w:rPr>
        <w:noProof/>
      </w:rPr>
    </w:pPr>
    <w:r>
      <w:rPr>
        <w:rFonts w:hint="eastAsia"/>
        <w:noProof/>
      </w:rPr>
      <w:t>第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PAGE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24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頁／共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NUMPAGES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24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8F15E" w14:textId="77777777" w:rsidR="00B13565" w:rsidRDefault="00B13565">
    <w:pPr>
      <w:pStyle w:val="a5"/>
      <w:rPr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06541" w14:textId="77777777" w:rsidR="00922C86" w:rsidRDefault="00922C86" w:rsidP="007609C1">
      <w:pPr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641273AA" w14:textId="77777777" w:rsidR="00922C86" w:rsidRDefault="00922C86" w:rsidP="007609C1">
      <w:pPr>
        <w:rPr>
          <w:noProof/>
        </w:rPr>
      </w:pPr>
      <w:r>
        <w:rPr>
          <w:noProof/>
        </w:rPr>
        <w:continuationSeparator/>
      </w:r>
    </w:p>
  </w:footnote>
  <w:footnote w:id="1">
    <w:p w14:paraId="363AFDD9" w14:textId="59A6EE5E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45. 55. Yonisa.</w:t>
      </w:r>
    </w:p>
  </w:footnote>
  <w:footnote w:id="2">
    <w:p w14:paraId="3CF41825" w14:textId="6797D7BF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45. 1. Avijjā.</w:t>
      </w:r>
    </w:p>
  </w:footnote>
  <w:footnote w:id="3">
    <w:p w14:paraId="1F867AEC" w14:textId="5E6D5D50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無明</w:t>
      </w:r>
      <w:r>
        <w:rPr>
          <w:noProof/>
        </w:rPr>
        <w:t xml:space="preserve"> Avijjā.</w:t>
      </w:r>
    </w:p>
  </w:footnote>
  <w:footnote w:id="4">
    <w:p w14:paraId="3FB13229" w14:textId="56E9F501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邪見</w:t>
      </w:r>
      <w:r>
        <w:rPr>
          <w:noProof/>
        </w:rPr>
        <w:t xml:space="preserve"> Micchādi</w:t>
      </w:r>
      <w:r>
        <w:rPr>
          <w:rFonts w:ascii="Cambria" w:hAnsi="Cambria" w:cs="Cambria"/>
          <w:noProof/>
        </w:rPr>
        <w:t>ṭṭ</w:t>
      </w:r>
      <w:r>
        <w:rPr>
          <w:noProof/>
        </w:rPr>
        <w:t>hi.</w:t>
      </w:r>
    </w:p>
  </w:footnote>
  <w:footnote w:id="5">
    <w:p w14:paraId="7CDD5264" w14:textId="493B7210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邪志</w:t>
      </w:r>
      <w:r>
        <w:rPr>
          <w:noProof/>
        </w:rPr>
        <w:t xml:space="preserve"> Micchāsa</w:t>
      </w:r>
      <w:r>
        <w:rPr>
          <w:rFonts w:ascii="Cambria" w:hAnsi="Cambria" w:cs="Cambria"/>
          <w:noProof/>
        </w:rPr>
        <w:t>ṅ</w:t>
      </w:r>
      <w:r>
        <w:rPr>
          <w:noProof/>
        </w:rPr>
        <w:t>kappa.</w:t>
      </w:r>
    </w:p>
  </w:footnote>
  <w:footnote w:id="6">
    <w:p w14:paraId="2F977F33" w14:textId="69F507EE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邪語</w:t>
      </w:r>
      <w:r>
        <w:rPr>
          <w:noProof/>
        </w:rPr>
        <w:t xml:space="preserve"> Micchāvācā.</w:t>
      </w:r>
    </w:p>
  </w:footnote>
  <w:footnote w:id="7">
    <w:p w14:paraId="3A3ADA45" w14:textId="79948045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邪業</w:t>
      </w:r>
      <w:r>
        <w:rPr>
          <w:noProof/>
        </w:rPr>
        <w:t xml:space="preserve"> Micchākammanta.</w:t>
      </w:r>
    </w:p>
  </w:footnote>
  <w:footnote w:id="8">
    <w:p w14:paraId="3850A1D1" w14:textId="69FFBAE4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邪命</w:t>
      </w:r>
      <w:r>
        <w:rPr>
          <w:noProof/>
        </w:rPr>
        <w:t xml:space="preserve"> Micchājīva.</w:t>
      </w:r>
    </w:p>
  </w:footnote>
  <w:footnote w:id="9">
    <w:p w14:paraId="4B9AD237" w14:textId="4277EFD1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邪方便</w:t>
      </w:r>
      <w:r>
        <w:rPr>
          <w:noProof/>
        </w:rPr>
        <w:t xml:space="preserve"> Micchāvāyāma.</w:t>
      </w:r>
    </w:p>
  </w:footnote>
  <w:footnote w:id="10">
    <w:p w14:paraId="217EE5D9" w14:textId="3CC3F056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邪念</w:t>
      </w:r>
      <w:r>
        <w:rPr>
          <w:noProof/>
        </w:rPr>
        <w:t xml:space="preserve"> Micchāsati.</w:t>
      </w:r>
    </w:p>
  </w:footnote>
  <w:footnote w:id="11">
    <w:p w14:paraId="55C90BC5" w14:textId="1C9ACFAC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邪定</w:t>
      </w:r>
      <w:r>
        <w:rPr>
          <w:noProof/>
        </w:rPr>
        <w:t xml:space="preserve"> Micchāsamādhi.</w:t>
      </w:r>
    </w:p>
  </w:footnote>
  <w:footnote w:id="12">
    <w:p w14:paraId="12847696" w14:textId="3C2F4F42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諸【大】，諸惡不【宋】</w:t>
      </w:r>
    </w:p>
  </w:footnote>
  <w:footnote w:id="13">
    <w:p w14:paraId="70BEE062" w14:textId="156DA2A7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比丘【大】，生【宋】【元】【明】</w:t>
      </w:r>
    </w:p>
  </w:footnote>
  <w:footnote w:id="14">
    <w:p w14:paraId="57084372" w14:textId="01E9699C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若【大】，共【宋】</w:t>
      </w:r>
    </w:p>
  </w:footnote>
  <w:footnote w:id="15">
    <w:p w14:paraId="46242489" w14:textId="002BC394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皆【大】，皆以【宋】【元】【明】</w:t>
      </w:r>
    </w:p>
  </w:footnote>
  <w:footnote w:id="16">
    <w:p w14:paraId="336434FD" w14:textId="6DEF43CE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者【大】，有【宋】【元】【明】</w:t>
      </w:r>
    </w:p>
  </w:footnote>
  <w:footnote w:id="17">
    <w:p w14:paraId="51174D9D" w14:textId="5CC0B0F0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起【大】，〔－〕【聖】</w:t>
      </w:r>
    </w:p>
  </w:footnote>
  <w:footnote w:id="18">
    <w:p w14:paraId="32CF0130" w14:textId="70DD99F2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45. 24. Pa</w:t>
      </w:r>
      <w:r>
        <w:rPr>
          <w:rFonts w:ascii="Cambria" w:hAnsi="Cambria" w:cs="Cambria"/>
          <w:noProof/>
        </w:rPr>
        <w:t>ṭ</w:t>
      </w:r>
      <w:r>
        <w:rPr>
          <w:noProof/>
        </w:rPr>
        <w:t>ipadā.</w:t>
      </w:r>
    </w:p>
  </w:footnote>
  <w:footnote w:id="19">
    <w:p w14:paraId="7C97E0AD" w14:textId="61B8D1CA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眼識明【大】，識眼【宋】【元】【明】【聖】</w:t>
      </w:r>
    </w:p>
  </w:footnote>
  <w:footnote w:id="20">
    <w:p w14:paraId="6C426DD1" w14:textId="0AACEB6C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識【大】，識身【宋】【元】【明】</w:t>
      </w:r>
    </w:p>
  </w:footnote>
  <w:footnote w:id="21">
    <w:p w14:paraId="2221AA7E" w14:textId="7D7103A0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III. 62. Bhaya.</w:t>
      </w:r>
    </w:p>
  </w:footnote>
  <w:footnote w:id="22">
    <w:p w14:paraId="1A6B28AA" w14:textId="07D18D8E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無母子</w:t>
      </w:r>
      <w:r>
        <w:rPr>
          <w:noProof/>
        </w:rPr>
        <w:t xml:space="preserve"> Amātāputtaka.</w:t>
      </w:r>
    </w:p>
  </w:footnote>
  <w:footnote w:id="23">
    <w:p w14:paraId="48F9A3EE" w14:textId="297F6882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夫【大】，〔－〕【元】</w:t>
      </w:r>
    </w:p>
  </w:footnote>
  <w:footnote w:id="24">
    <w:p w14:paraId="5DA091CE" w14:textId="5AA1DAB6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令【大】＊，今【宋】＊【元】＊【明】＊</w:t>
      </w:r>
    </w:p>
  </w:footnote>
  <w:footnote w:id="25">
    <w:p w14:paraId="4BAF51A3" w14:textId="3EDF48C8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令【大】＊，今【宋】＊【元】＊【明】＊</w:t>
      </w:r>
    </w:p>
  </w:footnote>
  <w:footnote w:id="26">
    <w:p w14:paraId="4659526C" w14:textId="0308E3FB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45. 29. Vedanā.</w:t>
      </w:r>
    </w:p>
  </w:footnote>
  <w:footnote w:id="27">
    <w:p w14:paraId="2DCC52F4" w14:textId="2D1B7B8A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45. 13. Sekha.</w:t>
      </w:r>
    </w:p>
  </w:footnote>
  <w:footnote w:id="28">
    <w:p w14:paraId="54004754" w14:textId="5290DFA9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45. 14. Uppāda. I.</w:t>
      </w:r>
    </w:p>
  </w:footnote>
  <w:footnote w:id="29">
    <w:p w14:paraId="7555085B" w14:textId="7CCE2120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cf. S. 45. 15. Uppāda. 2.</w:t>
      </w:r>
    </w:p>
  </w:footnote>
  <w:footnote w:id="30">
    <w:p w14:paraId="3A41550F" w14:textId="5B3D849E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住【大】，在【宋】【元】</w:t>
      </w:r>
    </w:p>
  </w:footnote>
  <w:footnote w:id="31">
    <w:p w14:paraId="79C8E56D" w14:textId="1D09095F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45. 16. Parisuddha. 1.</w:t>
      </w:r>
    </w:p>
  </w:footnote>
  <w:footnote w:id="32">
    <w:p w14:paraId="75BE7CB6" w14:textId="76FD0695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說【大】＊，調【宋】＊【元】＊【明】＊</w:t>
      </w:r>
    </w:p>
  </w:footnote>
  <w:footnote w:id="33">
    <w:p w14:paraId="5FC720C9" w14:textId="7C7E9026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45. 17. Parisuddha. 2</w:t>
      </w:r>
    </w:p>
  </w:footnote>
  <w:footnote w:id="34">
    <w:p w14:paraId="51654BCF" w14:textId="3BD34F32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說【大】＊，調【宋】＊【元】＊【明】＊</w:t>
      </w:r>
    </w:p>
  </w:footnote>
  <w:footnote w:id="35">
    <w:p w14:paraId="194B9B63" w14:textId="09435C94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V. 52. Rāsi.</w:t>
      </w:r>
    </w:p>
  </w:footnote>
  <w:footnote w:id="36">
    <w:p w14:paraId="2F82EB44" w14:textId="3AB7E3B3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眠睡【大】，睡眠【宋】【元】【明】</w:t>
      </w:r>
    </w:p>
  </w:footnote>
  <w:footnote w:id="37">
    <w:p w14:paraId="43ECE32F" w14:textId="0D5BFE43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45. 2. Upa</w:t>
      </w:r>
      <w:r>
        <w:rPr>
          <w:rFonts w:ascii="Cambria" w:hAnsi="Cambria" w:cs="Cambria"/>
          <w:noProof/>
        </w:rPr>
        <w:t>ḍḍ</w:t>
      </w:r>
      <w:r>
        <w:rPr>
          <w:noProof/>
        </w:rPr>
        <w:t>ha</w:t>
      </w:r>
      <w:r>
        <w:rPr>
          <w:rFonts w:ascii="Cambria" w:hAnsi="Cambria" w:cs="Cambria"/>
          <w:noProof/>
        </w:rPr>
        <w:t>ṃ</w:t>
      </w:r>
      <w:r>
        <w:rPr>
          <w:noProof/>
        </w:rPr>
        <w:t>.</w:t>
      </w:r>
    </w:p>
  </w:footnote>
  <w:footnote w:id="38">
    <w:p w14:paraId="4ED7C15B" w14:textId="0511D925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45. 4. Brāhma</w:t>
      </w:r>
      <w:r>
        <w:rPr>
          <w:rFonts w:ascii="Cambria" w:hAnsi="Cambria" w:cs="Cambria"/>
          <w:noProof/>
        </w:rPr>
        <w:t>ṇ</w:t>
      </w:r>
      <w:r>
        <w:rPr>
          <w:noProof/>
        </w:rPr>
        <w:t>a.</w:t>
      </w:r>
    </w:p>
  </w:footnote>
  <w:footnote w:id="39">
    <w:p w14:paraId="054A9680" w14:textId="67CAEB06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住【大】，在【宋】【元】【明】</w:t>
      </w:r>
    </w:p>
  </w:footnote>
  <w:footnote w:id="40">
    <w:p w14:paraId="22F9488E" w14:textId="40037F35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生聞【大】＊，生問【聖】＊，生聞</w:t>
      </w:r>
      <w:r>
        <w:rPr>
          <w:noProof/>
        </w:rPr>
        <w:t xml:space="preserve"> Jānuso</w:t>
      </w:r>
      <w:r>
        <w:rPr>
          <w:rFonts w:ascii="Cambria" w:hAnsi="Cambria" w:cs="Cambria"/>
          <w:noProof/>
        </w:rPr>
        <w:t>ṇ</w:t>
      </w:r>
      <w:r>
        <w:rPr>
          <w:noProof/>
        </w:rPr>
        <w:t>i</w:t>
      </w:r>
    </w:p>
  </w:footnote>
  <w:footnote w:id="41">
    <w:p w14:paraId="789ED074" w14:textId="0AC0CC89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控【大】，鞚【元】【明】</w:t>
      </w:r>
    </w:p>
  </w:footnote>
  <w:footnote w:id="42">
    <w:p w14:paraId="663D5E44" w14:textId="5B9F141A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婆羅門乘</w:t>
      </w:r>
      <w:r>
        <w:rPr>
          <w:noProof/>
        </w:rPr>
        <w:t xml:space="preserve"> Brahmayāna.</w:t>
      </w:r>
    </w:p>
  </w:footnote>
  <w:footnote w:id="43">
    <w:p w14:paraId="193912C1" w14:textId="30E769A2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生聞【大】＊，生問【聖】＊，生聞</w:t>
      </w:r>
      <w:r>
        <w:rPr>
          <w:noProof/>
        </w:rPr>
        <w:t xml:space="preserve"> Jānuso</w:t>
      </w:r>
      <w:r>
        <w:rPr>
          <w:rFonts w:ascii="Cambria" w:hAnsi="Cambria" w:cs="Cambria"/>
          <w:noProof/>
        </w:rPr>
        <w:t>ṇ</w:t>
      </w:r>
      <w:r>
        <w:rPr>
          <w:noProof/>
        </w:rPr>
        <w:t>i</w:t>
      </w:r>
    </w:p>
  </w:footnote>
  <w:footnote w:id="44">
    <w:p w14:paraId="7CAC4C9F" w14:textId="3C36017C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正法律</w:t>
      </w:r>
      <w:r>
        <w:rPr>
          <w:rFonts w:hint="eastAsia"/>
          <w:noProof/>
        </w:rPr>
        <w:t xml:space="preserve"> Dhammavinaya.</w:t>
      </w:r>
    </w:p>
  </w:footnote>
  <w:footnote w:id="45">
    <w:p w14:paraId="360383A0" w14:textId="75042E5B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縻【大】，養【聖】</w:t>
      </w:r>
    </w:p>
  </w:footnote>
  <w:footnote w:id="46">
    <w:p w14:paraId="248CC93D" w14:textId="70BEC9A6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永【大】，示【宋】【元】【明】</w:t>
      </w:r>
    </w:p>
  </w:footnote>
  <w:footnote w:id="47">
    <w:p w14:paraId="2B787368" w14:textId="374AB80F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45. 21. Micchatta.</w:t>
      </w:r>
    </w:p>
  </w:footnote>
  <w:footnote w:id="48">
    <w:p w14:paraId="0F20CBB8" w14:textId="36F96507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(771-774)S. 45. 34. Pāra</w:t>
      </w:r>
      <w:r>
        <w:rPr>
          <w:rFonts w:ascii="Cambria" w:hAnsi="Cambria" w:cs="Cambria"/>
          <w:noProof/>
        </w:rPr>
        <w:t>ṅ</w:t>
      </w:r>
      <w:r>
        <w:rPr>
          <w:noProof/>
        </w:rPr>
        <w:t>gama.</w:t>
      </w:r>
    </w:p>
  </w:footnote>
  <w:footnote w:id="49">
    <w:p w14:paraId="261E42CD" w14:textId="24ED3FE9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生聞【大】＊，生問【聖】＊，生聞</w:t>
      </w:r>
      <w:r>
        <w:rPr>
          <w:noProof/>
        </w:rPr>
        <w:t xml:space="preserve"> Jānuso</w:t>
      </w:r>
      <w:r>
        <w:rPr>
          <w:rFonts w:ascii="Cambria" w:hAnsi="Cambria" w:cs="Cambria"/>
          <w:noProof/>
        </w:rPr>
        <w:t>ṇ</w:t>
      </w:r>
      <w:r>
        <w:rPr>
          <w:noProof/>
        </w:rPr>
        <w:t>i</w:t>
      </w:r>
    </w:p>
  </w:footnote>
  <w:footnote w:id="50">
    <w:p w14:paraId="3FFEBB1A" w14:textId="707F263A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問【大】，聞【宋】【元】【明】</w:t>
      </w:r>
    </w:p>
  </w:footnote>
  <w:footnote w:id="51">
    <w:p w14:paraId="3D39289E" w14:textId="3D8D6D60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(775-777)S. 45. 55, 62, 69,83,90. Yonisa.</w:t>
      </w:r>
    </w:p>
  </w:footnote>
  <w:footnote w:id="52">
    <w:p w14:paraId="3433F979" w14:textId="50A55502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見【大】，見令【宋】【元】【明】</w:t>
      </w:r>
    </w:p>
  </w:footnote>
  <w:footnote w:id="53">
    <w:p w14:paraId="412E5EE6" w14:textId="573535BA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(778-780)S. 45. 49, 56, 63, 70, 77, 84. Kalyā</w:t>
      </w:r>
      <w:r>
        <w:rPr>
          <w:rFonts w:ascii="Cambria" w:hAnsi="Cambria" w:cs="Cambria"/>
          <w:noProof/>
        </w:rPr>
        <w:t>ṇ</w:t>
      </w:r>
      <w:r>
        <w:rPr>
          <w:noProof/>
        </w:rPr>
        <w:t>amitta.</w:t>
      </w:r>
    </w:p>
  </w:footnote>
  <w:footnote w:id="54">
    <w:p w14:paraId="29D6CEC8" w14:textId="0ABCF8B6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從【大】，從者【宋】【元】【明】</w:t>
      </w:r>
    </w:p>
  </w:footnote>
  <w:footnote w:id="55">
    <w:p w14:paraId="39C64260" w14:textId="37A5D325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法【大】＊，法不【宋】＊【元】＊【明】＊</w:t>
      </w:r>
    </w:p>
  </w:footnote>
  <w:footnote w:id="56">
    <w:p w14:paraId="2D73F530" w14:textId="5D189F2F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45. 55, 62, 69, 76, 83, 90. Yonisa.</w:t>
      </w:r>
    </w:p>
  </w:footnote>
  <w:footnote w:id="57">
    <w:p w14:paraId="26596369" w14:textId="35A5D8C2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不【大】，令不【宋】【元】【明】</w:t>
      </w:r>
    </w:p>
  </w:footnote>
  <w:footnote w:id="58">
    <w:p w14:paraId="507610FE" w14:textId="3843D8F9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止【大】，上【元】</w:t>
      </w:r>
    </w:p>
  </w:footnote>
  <w:footnote w:id="59">
    <w:p w14:paraId="2FBC9745" w14:textId="20635CBE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已【大】，〔－〕【宋】【元】【明】【聖】</w:t>
      </w:r>
    </w:p>
  </w:footnote>
  <w:footnote w:id="60">
    <w:p w14:paraId="0E958B12" w14:textId="686D8AB5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cf. M. 117. Cattārīsaka sutta.</w:t>
      </w:r>
      <w:r>
        <w:rPr>
          <w:rFonts w:hint="eastAsia"/>
          <w:noProof/>
        </w:rPr>
        <w:t>，</w:t>
      </w:r>
      <w:r>
        <w:rPr>
          <w:noProof/>
        </w:rPr>
        <w:t>[No. 26(189)]</w:t>
      </w:r>
    </w:p>
  </w:footnote>
  <w:footnote w:id="61">
    <w:p w14:paraId="3D73F3B8" w14:textId="0EE64532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志【大】，志有【宋】【元】【明】</w:t>
      </w:r>
    </w:p>
  </w:footnote>
  <w:footnote w:id="62">
    <w:p w14:paraId="67D6CAE0" w14:textId="7CE070A7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念【大】＊，貪【宋】＊【元】＊【明】＊，會【聖】＊</w:t>
      </w:r>
    </w:p>
  </w:footnote>
  <w:footnote w:id="63">
    <w:p w14:paraId="020DC908" w14:textId="5D0E2193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（集滅…思惟）六字【大】，〔－〕【聖】</w:t>
      </w:r>
    </w:p>
  </w:footnote>
  <w:footnote w:id="64">
    <w:p w14:paraId="0BF04A82" w14:textId="36487244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念【大】＊，貪【宋】＊【元】＊【明】＊，會【聖】＊</w:t>
      </w:r>
    </w:p>
  </w:footnote>
  <w:footnote w:id="65">
    <w:p w14:paraId="1C011DAF" w14:textId="1E3DBC6F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有【大】，〔－〕【宋】【元】【明】</w:t>
      </w:r>
    </w:p>
  </w:footnote>
  <w:footnote w:id="66">
    <w:p w14:paraId="6A2AD727" w14:textId="677D83A0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造作【大】，〔－〕【聖】</w:t>
      </w:r>
    </w:p>
  </w:footnote>
  <w:footnote w:id="67">
    <w:p w14:paraId="372308F3" w14:textId="5447D2FF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取【大】，取正【宋】【元】【明】</w:t>
      </w:r>
    </w:p>
  </w:footnote>
  <w:footnote w:id="68">
    <w:p w14:paraId="7F07E800" w14:textId="2BFD2944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種【大】，種有正念【宋】【元】【明】</w:t>
      </w:r>
    </w:p>
  </w:footnote>
  <w:footnote w:id="69">
    <w:p w14:paraId="1BCDB0EE" w14:textId="2FD695E0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妄【大】＊，忘【宋】【元】＊</w:t>
      </w:r>
    </w:p>
  </w:footnote>
  <w:footnote w:id="70">
    <w:p w14:paraId="3EEE67D1" w14:textId="348ADF8E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妄【大】＊，忘【宋】【元】＊</w:t>
      </w:r>
    </w:p>
  </w:footnote>
  <w:footnote w:id="71">
    <w:p w14:paraId="7D04B444" w14:textId="09BAE31C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以見正故【大】，見者【宋】【元】【明】，見正者【聖】</w:t>
      </w:r>
    </w:p>
  </w:footnote>
  <w:footnote w:id="72">
    <w:p w14:paraId="6C63B93B" w14:textId="27D26235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惡【大】，〔－〕【聖】</w:t>
      </w:r>
    </w:p>
  </w:footnote>
  <w:footnote w:id="73">
    <w:p w14:paraId="1D15570F" w14:textId="42124E75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向【大】，〔－〕【宋】【元】【明】【聖】</w:t>
      </w:r>
    </w:p>
  </w:footnote>
  <w:footnote w:id="74">
    <w:p w14:paraId="2A08C456" w14:textId="4E935631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欲【大】，欲若願【宋】【元】【明】</w:t>
      </w:r>
    </w:p>
  </w:footnote>
  <w:footnote w:id="75">
    <w:p w14:paraId="54C6739B" w14:textId="28439B60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聞【大】，門【聖】</w:t>
      </w:r>
    </w:p>
  </w:footnote>
  <w:footnote w:id="76">
    <w:p w14:paraId="0B44DACD" w14:textId="54C2E893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(794-795)S. 45. 36. Sāmañña.</w:t>
      </w:r>
    </w:p>
  </w:footnote>
  <w:footnote w:id="77">
    <w:p w14:paraId="5428F328" w14:textId="01D6AC3F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45. 35. Sāmañña.</w:t>
      </w:r>
    </w:p>
  </w:footnote>
  <w:footnote w:id="78">
    <w:p w14:paraId="1EA0DCE6" w14:textId="16429363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須陀洹果</w:t>
      </w:r>
      <w:r>
        <w:rPr>
          <w:noProof/>
        </w:rPr>
        <w:t xml:space="preserve"> Sotāpattiphala.</w:t>
      </w:r>
    </w:p>
  </w:footnote>
  <w:footnote w:id="79">
    <w:p w14:paraId="1E6B3809" w14:textId="62C9CC95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斯陀含果</w:t>
      </w:r>
      <w:r>
        <w:rPr>
          <w:noProof/>
        </w:rPr>
        <w:t xml:space="preserve"> Sakadāgāmiphala.</w:t>
      </w:r>
    </w:p>
  </w:footnote>
  <w:footnote w:id="80">
    <w:p w14:paraId="7C272860" w14:textId="18C85805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阿那含果</w:t>
      </w:r>
      <w:r>
        <w:rPr>
          <w:noProof/>
        </w:rPr>
        <w:t xml:space="preserve"> Anāgāmiphala.</w:t>
      </w:r>
    </w:p>
  </w:footnote>
  <w:footnote w:id="81">
    <w:p w14:paraId="7E667C65" w14:textId="21866B7C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阿羅漢果</w:t>
      </w:r>
      <w:r>
        <w:rPr>
          <w:rFonts w:hint="eastAsia"/>
          <w:noProof/>
        </w:rPr>
        <w:t xml:space="preserve"> Arahattaphala.</w:t>
      </w:r>
    </w:p>
  </w:footnote>
  <w:footnote w:id="82">
    <w:p w14:paraId="2C475031" w14:textId="4ACD4C6E" w:rsidR="00B13565" w:rsidRDefault="00B13565" w:rsidP="00B13565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〔－〕【大】，光明皇后願文【聖】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564A8" w14:textId="77777777" w:rsidR="00B13565" w:rsidRDefault="00B13565">
    <w:pPr>
      <w:pStyle w:val="a3"/>
      <w:rPr>
        <w:noProof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79DE0" w14:textId="77777777" w:rsidR="00B13565" w:rsidRDefault="00B13565">
    <w:pPr>
      <w:pStyle w:val="a3"/>
      <w:rPr>
        <w:noProof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742B5" w14:textId="77777777" w:rsidR="00B13565" w:rsidRDefault="00B13565">
    <w:pPr>
      <w:pStyle w:val="a3"/>
      <w:rPr>
        <w:noProof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80"/>
  <w:displayBackgroundShape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565"/>
    <w:rsid w:val="000167A5"/>
    <w:rsid w:val="0004523A"/>
    <w:rsid w:val="00050DF1"/>
    <w:rsid w:val="000B1288"/>
    <w:rsid w:val="000B2C13"/>
    <w:rsid w:val="000B5AF6"/>
    <w:rsid w:val="000C1D02"/>
    <w:rsid w:val="000C6E4B"/>
    <w:rsid w:val="000D39F7"/>
    <w:rsid w:val="00124492"/>
    <w:rsid w:val="00133AD6"/>
    <w:rsid w:val="001A293F"/>
    <w:rsid w:val="001B1BF4"/>
    <w:rsid w:val="001D12AC"/>
    <w:rsid w:val="00213A15"/>
    <w:rsid w:val="00257C6B"/>
    <w:rsid w:val="00282AAA"/>
    <w:rsid w:val="002D311D"/>
    <w:rsid w:val="002E2E5A"/>
    <w:rsid w:val="00325C86"/>
    <w:rsid w:val="003263B5"/>
    <w:rsid w:val="00327970"/>
    <w:rsid w:val="00366083"/>
    <w:rsid w:val="003C31B4"/>
    <w:rsid w:val="003E13AA"/>
    <w:rsid w:val="003F04CA"/>
    <w:rsid w:val="00433973"/>
    <w:rsid w:val="00446143"/>
    <w:rsid w:val="00467B4F"/>
    <w:rsid w:val="00492A26"/>
    <w:rsid w:val="0049397A"/>
    <w:rsid w:val="00497696"/>
    <w:rsid w:val="004A7CAC"/>
    <w:rsid w:val="004C1619"/>
    <w:rsid w:val="004C197D"/>
    <w:rsid w:val="004C5EF9"/>
    <w:rsid w:val="004D3BAC"/>
    <w:rsid w:val="004E3527"/>
    <w:rsid w:val="00526524"/>
    <w:rsid w:val="00533089"/>
    <w:rsid w:val="005B645C"/>
    <w:rsid w:val="005C0F4B"/>
    <w:rsid w:val="005F653B"/>
    <w:rsid w:val="00610E29"/>
    <w:rsid w:val="00634995"/>
    <w:rsid w:val="006527E3"/>
    <w:rsid w:val="00666055"/>
    <w:rsid w:val="0066755F"/>
    <w:rsid w:val="00670512"/>
    <w:rsid w:val="00682D3F"/>
    <w:rsid w:val="006A0121"/>
    <w:rsid w:val="006A221A"/>
    <w:rsid w:val="006C01B2"/>
    <w:rsid w:val="006D3E4C"/>
    <w:rsid w:val="006E6A5E"/>
    <w:rsid w:val="006F077F"/>
    <w:rsid w:val="007009BD"/>
    <w:rsid w:val="007213FB"/>
    <w:rsid w:val="00752926"/>
    <w:rsid w:val="00752AD0"/>
    <w:rsid w:val="00755C14"/>
    <w:rsid w:val="007609C1"/>
    <w:rsid w:val="007A140E"/>
    <w:rsid w:val="007A3B4D"/>
    <w:rsid w:val="007C0238"/>
    <w:rsid w:val="00817101"/>
    <w:rsid w:val="00823755"/>
    <w:rsid w:val="008C3515"/>
    <w:rsid w:val="008C77A9"/>
    <w:rsid w:val="008D3C2E"/>
    <w:rsid w:val="008F053D"/>
    <w:rsid w:val="008F54BF"/>
    <w:rsid w:val="00904B42"/>
    <w:rsid w:val="00910042"/>
    <w:rsid w:val="00920410"/>
    <w:rsid w:val="00922C86"/>
    <w:rsid w:val="0095226D"/>
    <w:rsid w:val="00955253"/>
    <w:rsid w:val="00964B84"/>
    <w:rsid w:val="009E21F0"/>
    <w:rsid w:val="009E39AE"/>
    <w:rsid w:val="00A02057"/>
    <w:rsid w:val="00A208F0"/>
    <w:rsid w:val="00A52121"/>
    <w:rsid w:val="00AC3B35"/>
    <w:rsid w:val="00AC56BA"/>
    <w:rsid w:val="00AF2BEC"/>
    <w:rsid w:val="00B13565"/>
    <w:rsid w:val="00B37E43"/>
    <w:rsid w:val="00B52424"/>
    <w:rsid w:val="00B5760A"/>
    <w:rsid w:val="00B57CD8"/>
    <w:rsid w:val="00B60CEA"/>
    <w:rsid w:val="00B66808"/>
    <w:rsid w:val="00B869B9"/>
    <w:rsid w:val="00BD7E11"/>
    <w:rsid w:val="00BE34B3"/>
    <w:rsid w:val="00C73D5F"/>
    <w:rsid w:val="00C77A03"/>
    <w:rsid w:val="00CA794B"/>
    <w:rsid w:val="00CD3766"/>
    <w:rsid w:val="00CD3BAE"/>
    <w:rsid w:val="00D1723B"/>
    <w:rsid w:val="00D43374"/>
    <w:rsid w:val="00D4353F"/>
    <w:rsid w:val="00D437CF"/>
    <w:rsid w:val="00D50EE5"/>
    <w:rsid w:val="00D561B4"/>
    <w:rsid w:val="00D652CC"/>
    <w:rsid w:val="00D937AD"/>
    <w:rsid w:val="00E62097"/>
    <w:rsid w:val="00EB689B"/>
    <w:rsid w:val="00EE3907"/>
    <w:rsid w:val="00F178D3"/>
    <w:rsid w:val="00F23E60"/>
    <w:rsid w:val="00F2670B"/>
    <w:rsid w:val="00F50FB9"/>
    <w:rsid w:val="00F6179D"/>
    <w:rsid w:val="00F8160F"/>
    <w:rsid w:val="00F9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00B0B9"/>
  <w15:chartTrackingRefBased/>
  <w15:docId w15:val="{8B5890FF-BB65-492C-B21D-414666A48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新細明體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B13565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B13565"/>
    <w:pPr>
      <w:keepNext/>
      <w:keepLines/>
      <w:spacing w:before="160" w:after="80"/>
      <w:outlineLvl w:val="1"/>
    </w:pPr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3565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3565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1356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13565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13565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13565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13565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609C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609C1"/>
    <w:rPr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B13565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B13565"/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B13565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B1356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B13565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B13565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B13565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B13565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B13565"/>
    <w:rPr>
      <w:rFonts w:eastAsiaTheme="majorEastAsia" w:cstheme="majorBidi"/>
      <w:color w:val="272727" w:themeColor="text1" w:themeTint="D8"/>
    </w:rPr>
  </w:style>
  <w:style w:type="paragraph" w:styleId="a7">
    <w:name w:val="Title"/>
    <w:basedOn w:val="a"/>
    <w:next w:val="a"/>
    <w:link w:val="a8"/>
    <w:uiPriority w:val="10"/>
    <w:qFormat/>
    <w:rsid w:val="00B13565"/>
    <w:pPr>
      <w:spacing w:after="80"/>
      <w:contextualSpacing/>
      <w:jc w:val="center"/>
    </w:pPr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character" w:customStyle="1" w:styleId="a8">
    <w:name w:val="標題 字元"/>
    <w:basedOn w:val="a0"/>
    <w:link w:val="a7"/>
    <w:uiPriority w:val="10"/>
    <w:rsid w:val="00B13565"/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paragraph" w:styleId="a9">
    <w:name w:val="Subtitle"/>
    <w:basedOn w:val="a"/>
    <w:next w:val="a"/>
    <w:link w:val="aa"/>
    <w:uiPriority w:val="11"/>
    <w:qFormat/>
    <w:rsid w:val="00B1356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a">
    <w:name w:val="副標題 字元"/>
    <w:basedOn w:val="a0"/>
    <w:link w:val="a9"/>
    <w:uiPriority w:val="11"/>
    <w:rsid w:val="00B1356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rsid w:val="00B1356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c">
    <w:name w:val="引文 字元"/>
    <w:basedOn w:val="a0"/>
    <w:link w:val="ab"/>
    <w:uiPriority w:val="29"/>
    <w:rsid w:val="00B13565"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rsid w:val="00B13565"/>
    <w:pPr>
      <w:ind w:left="720"/>
      <w:contextualSpacing/>
    </w:pPr>
  </w:style>
  <w:style w:type="character" w:styleId="ae">
    <w:name w:val="Intense Emphasis"/>
    <w:basedOn w:val="a0"/>
    <w:uiPriority w:val="21"/>
    <w:qFormat/>
    <w:rsid w:val="00B13565"/>
    <w:rPr>
      <w:i/>
      <w:iCs/>
      <w:color w:val="0F4761" w:themeColor="accent1" w:themeShade="BF"/>
    </w:rPr>
  </w:style>
  <w:style w:type="paragraph" w:styleId="af">
    <w:name w:val="Intense Quote"/>
    <w:basedOn w:val="a"/>
    <w:next w:val="a"/>
    <w:link w:val="af0"/>
    <w:uiPriority w:val="30"/>
    <w:qFormat/>
    <w:rsid w:val="00B135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0">
    <w:name w:val="鮮明引文 字元"/>
    <w:basedOn w:val="a0"/>
    <w:link w:val="af"/>
    <w:uiPriority w:val="30"/>
    <w:rsid w:val="00B13565"/>
    <w:rPr>
      <w:i/>
      <w:iCs/>
      <w:color w:val="0F4761" w:themeColor="accent1" w:themeShade="BF"/>
    </w:rPr>
  </w:style>
  <w:style w:type="character" w:styleId="af1">
    <w:name w:val="Intense Reference"/>
    <w:basedOn w:val="a0"/>
    <w:uiPriority w:val="32"/>
    <w:qFormat/>
    <w:rsid w:val="00B13565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link w:val="default0"/>
    <w:rsid w:val="00B13565"/>
    <w:pPr>
      <w:spacing w:beforeLines="50"/>
    </w:pPr>
    <w:rPr>
      <w:kern w:val="0"/>
    </w:rPr>
  </w:style>
  <w:style w:type="character" w:customStyle="1" w:styleId="default0">
    <w:name w:val="default 字元"/>
    <w:basedOn w:val="a0"/>
    <w:link w:val="default"/>
    <w:rsid w:val="00B13565"/>
    <w:rPr>
      <w:kern w:val="0"/>
    </w:rPr>
  </w:style>
  <w:style w:type="paragraph" w:customStyle="1" w:styleId="footnote">
    <w:name w:val="footnote"/>
    <w:basedOn w:val="af2"/>
    <w:link w:val="footnote0"/>
    <w:autoRedefine/>
    <w:rsid w:val="00B13565"/>
    <w:pPr>
      <w:spacing w:beforeLines="25"/>
    </w:pPr>
    <w:rPr>
      <w:kern w:val="0"/>
    </w:rPr>
  </w:style>
  <w:style w:type="character" w:customStyle="1" w:styleId="footnote0">
    <w:name w:val="footnote 字元"/>
    <w:basedOn w:val="a0"/>
    <w:link w:val="footnote"/>
    <w:rsid w:val="00B13565"/>
    <w:rPr>
      <w:kern w:val="0"/>
      <w:sz w:val="20"/>
      <w:szCs w:val="20"/>
    </w:rPr>
  </w:style>
  <w:style w:type="paragraph" w:styleId="af2">
    <w:name w:val="footnote text"/>
    <w:basedOn w:val="a"/>
    <w:link w:val="af3"/>
    <w:uiPriority w:val="99"/>
    <w:semiHidden/>
    <w:unhideWhenUsed/>
    <w:rsid w:val="00B13565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uiPriority w:val="99"/>
    <w:semiHidden/>
    <w:rsid w:val="00B13565"/>
    <w:rPr>
      <w:sz w:val="20"/>
      <w:szCs w:val="20"/>
    </w:rPr>
  </w:style>
  <w:style w:type="paragraph" w:customStyle="1" w:styleId="juan">
    <w:name w:val="juan"/>
    <w:link w:val="juan0"/>
    <w:rsid w:val="00B13565"/>
    <w:pPr>
      <w:spacing w:beforeLines="50"/>
    </w:pPr>
    <w:rPr>
      <w:color w:val="0000FF"/>
      <w:kern w:val="0"/>
      <w:sz w:val="28"/>
    </w:rPr>
  </w:style>
  <w:style w:type="character" w:customStyle="1" w:styleId="juan0">
    <w:name w:val="juan 字元"/>
    <w:basedOn w:val="a0"/>
    <w:link w:val="juan"/>
    <w:rsid w:val="00B13565"/>
    <w:rPr>
      <w:color w:val="0000FF"/>
      <w:kern w:val="0"/>
      <w:sz w:val="28"/>
    </w:rPr>
  </w:style>
  <w:style w:type="paragraph" w:customStyle="1" w:styleId="byline">
    <w:name w:val="byline"/>
    <w:link w:val="byline0"/>
    <w:rsid w:val="00B13565"/>
    <w:pPr>
      <w:jc w:val="right"/>
    </w:pPr>
    <w:rPr>
      <w:color w:val="408080"/>
      <w:kern w:val="0"/>
      <w:sz w:val="28"/>
    </w:rPr>
  </w:style>
  <w:style w:type="character" w:customStyle="1" w:styleId="byline0">
    <w:name w:val="byline 字元"/>
    <w:basedOn w:val="a0"/>
    <w:link w:val="byline"/>
    <w:rsid w:val="00B13565"/>
    <w:rPr>
      <w:color w:val="408080"/>
      <w:kern w:val="0"/>
      <w:sz w:val="28"/>
    </w:rPr>
  </w:style>
  <w:style w:type="paragraph" w:customStyle="1" w:styleId="lg">
    <w:name w:val="lg"/>
    <w:link w:val="lg0"/>
    <w:rsid w:val="00B13565"/>
    <w:pPr>
      <w:spacing w:beforeLines="50"/>
    </w:pPr>
    <w:rPr>
      <w:color w:val="008040"/>
      <w:kern w:val="0"/>
    </w:rPr>
  </w:style>
  <w:style w:type="character" w:customStyle="1" w:styleId="lg0">
    <w:name w:val="lg 字元"/>
    <w:basedOn w:val="a0"/>
    <w:link w:val="lg"/>
    <w:rsid w:val="00B13565"/>
    <w:rPr>
      <w:color w:val="008040"/>
      <w:kern w:val="0"/>
    </w:rPr>
  </w:style>
  <w:style w:type="paragraph" w:customStyle="1" w:styleId="license">
    <w:name w:val="license"/>
    <w:link w:val="license0"/>
    <w:rsid w:val="00B13565"/>
    <w:pPr>
      <w:shd w:val="clear" w:color="auto" w:fill="F0F0F0"/>
      <w:spacing w:beforeLines="50"/>
    </w:pPr>
    <w:rPr>
      <w:kern w:val="0"/>
    </w:rPr>
  </w:style>
  <w:style w:type="character" w:customStyle="1" w:styleId="license0">
    <w:name w:val="license 字元"/>
    <w:basedOn w:val="a0"/>
    <w:link w:val="license"/>
    <w:rsid w:val="00B13565"/>
    <w:rPr>
      <w:kern w:val="0"/>
      <w:shd w:val="clear" w:color="auto" w:fill="F0F0F0"/>
    </w:rPr>
  </w:style>
  <w:style w:type="character" w:styleId="af4">
    <w:name w:val="footnote reference"/>
    <w:basedOn w:val="a0"/>
    <w:uiPriority w:val="99"/>
    <w:semiHidden/>
    <w:unhideWhenUsed/>
    <w:rsid w:val="00B1356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6505</Words>
  <Characters>6571</Characters>
  <Application>Microsoft Office Word</Application>
  <DocSecurity>0</DocSecurity>
  <Lines>298</Lines>
  <Paragraphs>297</Paragraphs>
  <ScaleCrop>false</ScaleCrop>
  <Company/>
  <LinksUpToDate>false</LinksUpToDate>
  <CharactersWithSpaces>12779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雜阿含經</dc:title>
  <dc:subject/>
  <dc:creator>劉宋 求那跋陀羅譯</dc:creator>
  <cp:keywords/>
  <dc:description/>
  <cp:lastModifiedBy>黃訓慶</cp:lastModifiedBy>
  <cp:revision>2</cp:revision>
  <dcterms:created xsi:type="dcterms:W3CDTF">2026-04-18T11:27:00Z</dcterms:created>
  <dcterms:modified xsi:type="dcterms:W3CDTF">2026-04-18T11:27:00Z</dcterms:modified>
</cp:coreProperties>
</file>