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2B20E" w14:textId="3B6D33CD" w:rsidR="00E96B17" w:rsidRDefault="00E96B17" w:rsidP="00E96B17">
      <w:pPr>
        <w:pStyle w:val="a7"/>
        <w:rPr>
          <w:noProof/>
        </w:rPr>
      </w:pPr>
      <w:r w:rsidRPr="00E96B17">
        <w:rPr>
          <w:rFonts w:hint="eastAsia"/>
          <w:noProof/>
        </w:rPr>
        <w:t>雜阿含經</w:t>
      </w:r>
    </w:p>
    <w:p w14:paraId="44D88EBB" w14:textId="67690348" w:rsidR="00E96B17" w:rsidRDefault="00E96B17" w:rsidP="00E96B17">
      <w:pPr>
        <w:pStyle w:val="juan"/>
        <w:spacing w:before="180"/>
        <w:rPr>
          <w:noProof/>
        </w:rPr>
      </w:pPr>
      <w:r w:rsidRPr="00E96B17">
        <w:rPr>
          <w:rFonts w:hint="eastAsia"/>
          <w:noProof/>
        </w:rPr>
        <w:t>雜阿含經卷第二十五</w:t>
      </w:r>
    </w:p>
    <w:p w14:paraId="034FE445" w14:textId="42AFC9C2" w:rsidR="00E96B17" w:rsidRDefault="00E96B17" w:rsidP="00E96B17">
      <w:pPr>
        <w:pStyle w:val="byline"/>
        <w:rPr>
          <w:noProof/>
        </w:rPr>
      </w:pPr>
      <w:r w:rsidRPr="00E96B17">
        <w:rPr>
          <w:rFonts w:hint="eastAsia"/>
          <w:noProof/>
        </w:rPr>
        <w:t>宋天竺三藏求那跋陀羅譯</w:t>
      </w:r>
    </w:p>
    <w:p w14:paraId="6EF8AEE6" w14:textId="6CDBE0D4" w:rsidR="00E96B17" w:rsidRDefault="00E96B17" w:rsidP="00E96B17">
      <w:pPr>
        <w:pStyle w:val="2"/>
        <w:rPr>
          <w:noProof/>
        </w:rPr>
      </w:pPr>
      <w:r w:rsidRPr="00E96B17">
        <w:rPr>
          <w:rStyle w:val="af4"/>
          <w:noProof/>
          <w:color w:val="auto"/>
        </w:rPr>
        <w:footnoteReference w:id="1"/>
      </w:r>
      <w:r w:rsidRPr="00E96B17">
        <w:rPr>
          <w:rFonts w:hint="eastAsia"/>
          <w:noProof/>
        </w:rPr>
        <w:t>（六四〇）</w:t>
      </w:r>
    </w:p>
    <w:p w14:paraId="49C3A901" w14:textId="4A4D1E8D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爾時，世尊告尊者阿難：「此摩偷羅國，將來世當有商人子，名曰掘多，掘多有子，名優波掘多，我滅度後百歲，當作佛事，於教授師中最為第一。阿難！汝遙見彼青色叢林不？」</w:t>
      </w:r>
    </w:p>
    <w:p w14:paraId="4795725B" w14:textId="0B99D2AE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阿難白佛：「唯然，已見。世尊！」</w:t>
      </w:r>
    </w:p>
    <w:p w14:paraId="7A588AB1" w14:textId="27340D51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「阿難！是處名為優留曼茶山，如來滅後百歲，此山當有那吒跋置迦阿蘭若處，此處隨順寂默最為第一。」</w:t>
      </w:r>
    </w:p>
    <w:p w14:paraId="51F55426" w14:textId="12EFA76F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爾時，世尊作是念：「我若以教法付囑人者，恐我教法不得久住；若付囑天者，恐我教法亦不得久住，世間人民則無有受法者。我今當以正法付囑人、天，諸天、世人共攝受法者，我之教法則千歲不動。」爾時，世尊起世俗心。</w:t>
      </w:r>
    </w:p>
    <w:p w14:paraId="5FDF2B06" w14:textId="0EF6F9FC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時，天帝釋及四大天王知佛心念，來詣佛所，稽首禮足，退坐一面。</w:t>
      </w:r>
    </w:p>
    <w:p w14:paraId="59EB8ABC" w14:textId="33E0F5EA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爾時，世尊告天帝釋及四大天王：「如來不久當於無餘涅槃而般涅槃，我般涅槃後，汝等當護持正法。」</w:t>
      </w:r>
    </w:p>
    <w:p w14:paraId="2215471B" w14:textId="5846E2C8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爾時世尊復告東方天王：「汝當於東方護持正法。」次告南方、西方、北方天王：「汝當於北方護持正法。過千歲後，我教法滅時，當有非法出於世間，十善悉壞。閻浮提中，惡風暴起，水雨不時，世多飢饉，雨則災雹，江河消</w:t>
      </w:r>
      <w:r w:rsidRPr="00E96B17">
        <w:rPr>
          <w:rStyle w:val="af4"/>
          <w:noProof/>
        </w:rPr>
        <w:footnoteReference w:id="2"/>
      </w:r>
      <w:r w:rsidRPr="00E96B17">
        <w:rPr>
          <w:rFonts w:hint="eastAsia"/>
          <w:noProof/>
        </w:rPr>
        <w:t>滅，華果不成，人無光澤，蟲村鬼村悉皆磨滅，飲食失味，珍寶沈沒，人民服食麁澁草木。</w:t>
      </w:r>
    </w:p>
    <w:p w14:paraId="7B96A47B" w14:textId="3276E527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時，有釋迦王、耶槃那王、鉢羅婆王、兜沙羅王，眾多眷屬。如來頂骨、佛牙、佛鉢安置東方。西方有王，名鉢羅婆，百千眷屬，破壞塔寺，殺害比丘。北方有王，名耶槃那，百千眷屬，破壞塔寺，殺害比丘。南方有王，名釋迦，</w:t>
      </w:r>
      <w:r w:rsidRPr="00E96B17">
        <w:rPr>
          <w:rFonts w:hint="eastAsia"/>
          <w:noProof/>
        </w:rPr>
        <w:lastRenderedPageBreak/>
        <w:t>百千眷屬，破壞塔寺，殺害比丘。東方有王，名兜沙羅，百千眷屬，破壞塔寺，殺害比丘。四方盡亂，諸比丘來集中國。</w:t>
      </w:r>
    </w:p>
    <w:p w14:paraId="38C65CE3" w14:textId="1641E27C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「時，拘睒彌國有王，名摩因陀羅西那，其王生子，手似血塗，身似甲冑，有大勇力。其生之日，五百大臣生五百子，皆類王子，血手冑身。</w:t>
      </w:r>
    </w:p>
    <w:p w14:paraId="48E53D9D" w14:textId="789A764D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時，拘睒彌國，一日雨血。拘睒彌王見此惡相，即大恐怖，請問相師。相師白王：『王今生子，當王閻浮提，多殺害人。」生子七日，字曰難當，年漸長大。時，四惡王從四方來殺人民，摩因陀羅西那王聞則恐怖。</w:t>
      </w:r>
    </w:p>
    <w:p w14:paraId="522C5079" w14:textId="58B95E35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時，有天神告言：『大王且立難當為王，足能降伏彼四惡王。』時，摩因陀羅西那王受天神教，即捨位與子，以髻中明珠冠其子首，集諸大臣，香水灌頂。召五百大臣同日生子，身被甲冑，從王出征，與四惡王大眾戰；勝，殺害都盡，王閻浮提，治在拘睒彌</w:t>
      </w:r>
      <w:r w:rsidRPr="00E96B17">
        <w:rPr>
          <w:rStyle w:val="af4"/>
          <w:noProof/>
        </w:rPr>
        <w:footnoteReference w:id="3"/>
      </w:r>
      <w:r w:rsidRPr="00E96B17">
        <w:rPr>
          <w:rFonts w:hint="eastAsia"/>
          <w:noProof/>
        </w:rPr>
        <w:t>鞞國。」</w:t>
      </w:r>
    </w:p>
    <w:p w14:paraId="12C24DAB" w14:textId="5A60095E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爾時，世尊告四大天王：「巴連弗國，於彼國當有婆羅門，名曰阿耆尼達多，通達</w:t>
      </w:r>
      <w:r w:rsidRPr="00E96B17">
        <w:rPr>
          <w:rStyle w:val="af4"/>
          <w:noProof/>
        </w:rPr>
        <w:footnoteReference w:id="4"/>
      </w:r>
      <w:r w:rsidRPr="00E96B17">
        <w:rPr>
          <w:rFonts w:hint="eastAsia"/>
          <w:noProof/>
        </w:rPr>
        <w:t>比陀經論，彼婆羅門當納妻。</w:t>
      </w:r>
      <w:r w:rsidRPr="00E96B17">
        <w:rPr>
          <w:rStyle w:val="af4"/>
          <w:noProof/>
        </w:rPr>
        <w:footnoteReference w:id="5"/>
      </w:r>
      <w:r w:rsidRPr="00E96B17">
        <w:rPr>
          <w:rFonts w:hint="eastAsia"/>
          <w:noProof/>
        </w:rPr>
        <w:t>彼時，中陰眾生當來與其作子，入母胎中時，彼母欲與人論議。彼婆羅門即問諸相師，相師答云：『是胎中眾生當了達一切論，故令母生如是論議之心，欲將人論議。』如是日月滿足，出生母胎，以為童子，了達一切經論，恒以經論教授五百婆羅門子，及餘諸論教授餘人，以醫方教醫方者，如是有眾多弟子。有眾多弟子故，名曰弟子。次當從父母求出家學道，乃至父母聽其出家，彼即於我法中出家學道，通達三藏，善能說法，辯才巧妙，言語談說，攝多眷屬。」</w:t>
      </w:r>
    </w:p>
    <w:p w14:paraId="2674F513" w14:textId="31544D7D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又復，世尊告四大天王：「即此巴連弗邑國中，當有大商主，名曰須陀那，中陰眾生來入母胎。彼眾生入母胎時，令母質直柔和，無諸邪想，諸根寂靜。</w:t>
      </w:r>
    </w:p>
    <w:p w14:paraId="7FD6D164" w14:textId="0A2D954C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時，彼商主即問相師，相師答曰：『胎中眾生極為良善，故令母如是，乃至諸根寂靜。』至月滿足，便生童子，名曰修羅他。年紀漸長，乃至啟白父母，求出家學道。父母即聽，於我法中出家學道，勤行精進，修習道業，便得漏盡，證阿羅漢果。然寡聞、少欲、知足及少知，舊居在山藪林間，山名揵陀摩羅。</w:t>
      </w:r>
    </w:p>
    <w:p w14:paraId="3A85C292" w14:textId="11C532C5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時，彼聖人恒來為難當王說法。彼父王當無常，無常之日，難當見父過世，兩手抱父屍，悲號啼哭，憂惱傷心。時，彼三藏將多眷屬來詣王所，為王說法，王聞法已，憂惱即止，於佛法中生大敬信，而發聲唱言：『自今以後，我施諸比丘無恐畏，適意為樂。』而問比丘：『前四惡王毀滅佛法有幾年歲？』諸比丘答云：『經十二年。』王心念口言，作師子吼：『我當十二年中，當供</w:t>
      </w:r>
      <w:r w:rsidRPr="00E96B17">
        <w:rPr>
          <w:rFonts w:hint="eastAsia"/>
          <w:noProof/>
        </w:rPr>
        <w:lastRenderedPageBreak/>
        <w:t>養五眾，乃至辦諸供具。』即便行施，行施之日，天當降香澤之雨，遍閻浮提，一切實種皆得增長。諸方人眾皆持供養，來詣拘睒彌國，供養眾僧。</w:t>
      </w:r>
    </w:p>
    <w:p w14:paraId="1B1E45CA" w14:textId="55395ED8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時，諸比丘大得供養。諸比丘輩食人信施，而不讀誦經書，不薩闍為人受經。戲論過日，眠臥終夜，貪著利養，好自嚴飾，身著妙服，離諸出要、寂靜、出家、三菩提樂。形類比丘，離沙門功德，是法中之大賊，助作末世壞正法幢，建惡魔幢，滅正法炬，然煩惱火，壞正法鼓，毀正法輪，消正法海，壞正法山，破正法城，拔正法樹，毀禪定智慧，斷戒瓔珞，污染正道。</w:t>
      </w:r>
    </w:p>
    <w:p w14:paraId="5CD2303B" w14:textId="14F875EA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「時，彼天、龍、鬼神、夜叉、乾闥婆等，於諸比丘所生惡意，毀</w:t>
      </w:r>
      <w:r w:rsidRPr="00E96B17">
        <w:rPr>
          <w:rStyle w:val="af4"/>
          <w:noProof/>
        </w:rPr>
        <w:footnoteReference w:id="6"/>
      </w:r>
      <w:r w:rsidRPr="00E96B17">
        <w:rPr>
          <w:rFonts w:hint="eastAsia"/>
          <w:noProof/>
        </w:rPr>
        <w:t>訾諸比丘，厭惡、遠離，不復相親，異口同音：『</w:t>
      </w:r>
      <w:r w:rsidRPr="00E96B17">
        <w:rPr>
          <w:rStyle w:val="af4"/>
          <w:noProof/>
        </w:rPr>
        <w:footnoteReference w:id="7"/>
      </w:r>
      <w:r>
        <w:rPr>
          <w:rStyle w:val="corr"/>
          <w:rFonts w:hint="eastAsia"/>
          <w:noProof/>
        </w:rPr>
        <w:t>嗚</w:t>
      </w:r>
      <w:r w:rsidRPr="00E96B17">
        <w:rPr>
          <w:rFonts w:hint="eastAsia"/>
          <w:noProof/>
        </w:rPr>
        <w:t>呼！如是惡比丘，不應於如來法中。』而說偈言：</w:t>
      </w:r>
    </w:p>
    <w:p w14:paraId="63487E93" w14:textId="53F25BAE" w:rsidR="00E96B17" w:rsidRDefault="00E96B17" w:rsidP="00E96B17">
      <w:pPr>
        <w:pStyle w:val="lg"/>
        <w:spacing w:before="180"/>
        <w:ind w:left="480" w:hangingChars="200" w:hanging="480"/>
        <w:rPr>
          <w:noProof/>
        </w:rPr>
      </w:pPr>
      <w:r w:rsidRPr="00E96B17">
        <w:rPr>
          <w:rFonts w:hint="eastAsia"/>
          <w:noProof/>
        </w:rPr>
        <w:t>「『非吉行惡行，　　行諸邪見法，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此諸愚癡人，　　打壞正法山，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行諸惡戒法，　　棄諸如法行，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捨諸勝妙法，　　拔除今佛法，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不信不調伏，　　樂行諸惡行，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諂偽誑世間，　　打破牟尼法，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毀形習諸惡，　　兇暴及千行，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依法誑世人，　　忿恨自貢高，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貪著求名利，　　無惡業不備，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如佛所說法，　　法沒有是相，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今者悉已見，　　智者所輕賤，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此法今出已，　　牟尼正法海，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不久當枯竭，　　正法今少在，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惡人復來滅，　　毀壞我正法。』</w:t>
      </w:r>
    </w:p>
    <w:p w14:paraId="5B1C10C0" w14:textId="430C3776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「時，彼諸天、龍、神等皆生不歡喜心，不復當護諸比丘，而同聲唱言：『佛法却後七日滅盡。』號咷悲泣，共相謂言：『至比丘說戒日，共相鬪諍，如來正法於中而滅。』如是諸天悲惱啼泣。</w:t>
      </w:r>
    </w:p>
    <w:p w14:paraId="5CD51249" w14:textId="46B87B04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「時，拘睒彌城中有五百優婆塞，聞諸天之言，共詣諸比丘眾中，諫諸比丘鬪諍，而說偈言：</w:t>
      </w:r>
    </w:p>
    <w:p w14:paraId="57167D55" w14:textId="736C5FBB" w:rsidR="00E96B17" w:rsidRDefault="00E96B17" w:rsidP="00E96B17">
      <w:pPr>
        <w:pStyle w:val="lg"/>
        <w:spacing w:before="180"/>
        <w:ind w:left="480" w:hangingChars="200" w:hanging="480"/>
        <w:rPr>
          <w:noProof/>
        </w:rPr>
      </w:pPr>
      <w:r w:rsidRPr="00E96B17">
        <w:rPr>
          <w:rFonts w:hint="eastAsia"/>
          <w:noProof/>
        </w:rPr>
        <w:t>「『嗚呼苦劇歲，　　愍念群生生，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其法今便滅，　　釋師子王法，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惡輪壞法輪，　　如是盡金剛，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乃能不即壞，　　安隱時已滅，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危險法已起，　　明智人已過，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今見如是相，　　當知不復久，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牟尼法斷滅，　　世間無復明，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離垢寂滅口，　　牟尼日今沒，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世人失伏藏，　　善惡無差別，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善惡無差已，　　誰能得正覺，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法燈今在世，　　及時行諸善，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無量諸福田，　　此法今當滅，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是故我等輩，　　知財不堅牢，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及時取堅實。』</w:t>
      </w:r>
    </w:p>
    <w:p w14:paraId="58521D64" w14:textId="6B139BAB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lastRenderedPageBreak/>
        <w:t>「至十五日說戒時，法當沒，</w:t>
      </w:r>
      <w:r w:rsidRPr="00E96B17">
        <w:rPr>
          <w:rStyle w:val="af4"/>
          <w:noProof/>
        </w:rPr>
        <w:footnoteReference w:id="8"/>
      </w:r>
      <w:r w:rsidRPr="00E96B17">
        <w:rPr>
          <w:rFonts w:hint="eastAsia"/>
          <w:noProof/>
        </w:rPr>
        <w:t>今日五百優婆塞，一日之中，造五百佛塔。時，諸優婆塞各有餘務，不復來往眾僧眾中。</w:t>
      </w:r>
    </w:p>
    <w:p w14:paraId="6E38D0C2" w14:textId="6A47DE9D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「爾時，住揵陀摩羅山修羅</w:t>
      </w:r>
      <w:r w:rsidRPr="00E96B17">
        <w:rPr>
          <w:rStyle w:val="af4"/>
          <w:noProof/>
        </w:rPr>
        <w:footnoteReference w:id="9"/>
      </w:r>
      <w:r w:rsidRPr="00E96B17">
        <w:rPr>
          <w:rFonts w:hint="eastAsia"/>
          <w:noProof/>
        </w:rPr>
        <w:t>他阿羅漢觀閻浮提：『今日何處有眾僧說戒？』見有拘睒彌國如來弟子說戒為布薩，即詣拘睒彌。</w:t>
      </w:r>
    </w:p>
    <w:p w14:paraId="527506AA" w14:textId="623411A9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「時，彼僧眾乃有百千人，中唯有一阿羅漢，名曰修羅</w:t>
      </w:r>
      <w:r w:rsidRPr="00E96B17">
        <w:rPr>
          <w:rStyle w:val="af4"/>
          <w:noProof/>
        </w:rPr>
        <w:footnoteReference w:id="10"/>
      </w:r>
      <w:r w:rsidRPr="00E96B17">
        <w:rPr>
          <w:rFonts w:hint="eastAsia"/>
          <w:noProof/>
        </w:rPr>
        <w:t>他。又復有一三藏，名曰弟子，此是如來最後大眾集。爾時，維那行</w:t>
      </w:r>
      <w:r w:rsidRPr="00E96B17">
        <w:rPr>
          <w:rStyle w:val="af4"/>
          <w:noProof/>
        </w:rPr>
        <w:footnoteReference w:id="11"/>
      </w:r>
      <w:r>
        <w:rPr>
          <w:rStyle w:val="corr"/>
          <w:rFonts w:hint="eastAsia"/>
          <w:noProof/>
        </w:rPr>
        <w:t>舍</w:t>
      </w:r>
      <w:r w:rsidRPr="00E96B17">
        <w:rPr>
          <w:rFonts w:hint="eastAsia"/>
          <w:noProof/>
        </w:rPr>
        <w:t>羅籌，白三藏上座言：『眾僧已集，有百千人，今為說波羅提木叉。』時，彼上座答言：『閻浮提如來弟子皆來集此，數有百千。如是眾中，我為上首，了達三藏，尚不學戒律，況復餘者而有所學。今當為誰而說戒律？』而說偈言：</w:t>
      </w:r>
    </w:p>
    <w:p w14:paraId="7FBB7BF7" w14:textId="4BD28FCD" w:rsidR="00E96B17" w:rsidRDefault="00E96B17" w:rsidP="00E96B17">
      <w:pPr>
        <w:pStyle w:val="lg"/>
        <w:spacing w:before="180"/>
        <w:ind w:left="480" w:hangingChars="200" w:hanging="480"/>
        <w:rPr>
          <w:noProof/>
        </w:rPr>
      </w:pPr>
      <w:r w:rsidRPr="00E96B17">
        <w:rPr>
          <w:rFonts w:hint="eastAsia"/>
          <w:noProof/>
        </w:rPr>
        <w:t>「『今是十五日，　　夜靜月清明，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如是諸比丘，　　今集聽說戒，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 xml:space="preserve">一切閻浮提，　　</w:t>
      </w:r>
      <w:r w:rsidRPr="00E96B17">
        <w:rPr>
          <w:rStyle w:val="af4"/>
          <w:noProof/>
          <w:color w:val="auto"/>
        </w:rPr>
        <w:footnoteReference w:id="12"/>
      </w:r>
      <w:r w:rsidRPr="00E96B17">
        <w:rPr>
          <w:rFonts w:hint="eastAsia"/>
          <w:noProof/>
        </w:rPr>
        <w:t>眾僧最後集，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我是眾中上，　　不學戒律法，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況復餘僧眾，　　而有所學習，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何能牟尼法，　　釋迦師子王，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彼戒誰有持，　　是人乃能說。』</w:t>
      </w:r>
    </w:p>
    <w:p w14:paraId="3F4AB896" w14:textId="627CE301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「爾時，彼阿羅漢修羅</w:t>
      </w:r>
      <w:r w:rsidRPr="00E96B17">
        <w:rPr>
          <w:rStyle w:val="af4"/>
          <w:noProof/>
        </w:rPr>
        <w:footnoteReference w:id="13"/>
      </w:r>
      <w:r w:rsidRPr="00E96B17">
        <w:rPr>
          <w:rFonts w:hint="eastAsia"/>
          <w:noProof/>
        </w:rPr>
        <w:t>他立上座前，合掌白上座言：『上座！但說波羅提木叉，如佛在世時，舍利弗、目揵連等大比丘眾所學法，我今已悉學。如來雖滅度，於今已千歲，彼所制律儀，我悉已備足。』而說偈言：</w:t>
      </w:r>
    </w:p>
    <w:p w14:paraId="0223E910" w14:textId="37525C7E" w:rsidR="00E96B17" w:rsidRDefault="00E96B17" w:rsidP="00E96B17">
      <w:pPr>
        <w:pStyle w:val="lg"/>
        <w:spacing w:before="180"/>
        <w:ind w:left="480" w:hangingChars="200" w:hanging="480"/>
        <w:rPr>
          <w:noProof/>
        </w:rPr>
      </w:pPr>
      <w:r w:rsidRPr="00E96B17">
        <w:rPr>
          <w:rFonts w:hint="eastAsia"/>
          <w:noProof/>
        </w:rPr>
        <w:t>「『上座聽我</w:t>
      </w:r>
      <w:r w:rsidRPr="00E96B17">
        <w:rPr>
          <w:rStyle w:val="af4"/>
          <w:noProof/>
          <w:color w:val="auto"/>
        </w:rPr>
        <w:footnoteReference w:id="14"/>
      </w:r>
      <w:r w:rsidRPr="00E96B17">
        <w:rPr>
          <w:rFonts w:hint="eastAsia"/>
          <w:noProof/>
        </w:rPr>
        <w:t>說，　　我名修羅他，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漏盡阿羅漢，　　僧中師子吼。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牟尼真弟子，　　信佛諸鬼神，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聞彼聖所說，　　悲哀泣流淚。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低頭念法滅，　　從今去已後，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無有說法者，　　毘尼別解脫。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不復在於世，　　法橋今已壞，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法水不復流，　　法海已枯竭。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法山已崩頹，　　法會從今絕，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法幢不復見，　　法足不復行。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律儀戒永沒，　　法燈不復照，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法輪不復轉，　　閉塞甘露門。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法師不在世，　　善人說妙道，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眾生不識善，　　不異於野獸。』</w:t>
      </w:r>
    </w:p>
    <w:p w14:paraId="04C77E40" w14:textId="420B47B6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「爾時，佛母摩訶摩耶夫人天上來下，詣諸眾僧所，號咷啼泣：『嗚呼！苦哉！是我之子經歷阿僧祇劫，修諸苦行，不顧勞體，積德成佛，今者忽然消滅。』而說偈言：</w:t>
      </w:r>
    </w:p>
    <w:p w14:paraId="697398C3" w14:textId="5EE12B24" w:rsidR="00E96B17" w:rsidRDefault="00E96B17" w:rsidP="00E96B17">
      <w:pPr>
        <w:pStyle w:val="lg"/>
        <w:spacing w:before="180"/>
        <w:ind w:left="480" w:hangingChars="200" w:hanging="480"/>
        <w:rPr>
          <w:noProof/>
        </w:rPr>
      </w:pPr>
      <w:r w:rsidRPr="00E96B17">
        <w:rPr>
          <w:rFonts w:hint="eastAsia"/>
          <w:noProof/>
        </w:rPr>
        <w:lastRenderedPageBreak/>
        <w:t>「『我是佛親母，　　我子積苦行，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經歷無數劫，　　究竟成真道。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 xml:space="preserve">悲泣不自勝，　　</w:t>
      </w:r>
      <w:r w:rsidRPr="00E96B17">
        <w:rPr>
          <w:rStyle w:val="af4"/>
          <w:noProof/>
          <w:color w:val="auto"/>
        </w:rPr>
        <w:footnoteReference w:id="15"/>
      </w:r>
      <w:r w:rsidRPr="00E96B17">
        <w:rPr>
          <w:rFonts w:hint="eastAsia"/>
          <w:noProof/>
        </w:rPr>
        <w:t>今法忽磨滅，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嗚呼智慧人，　　爾今何所在。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持法捨諍訟，　　從佛口所生，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諸王無上尊，　　真實佛弟子。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頭陀修妙行，　　宿止林藪間，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如是真佛子，　　今為何所在。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今者於世間，　　無有諸威德，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曠野山林間，　　諸神寂無言。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施戒愍群生，　　信戒自莊嚴，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忍辱質直行，　　觀察諸善惡。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如是諸勝法，　　今忽都已盡。』</w:t>
      </w:r>
    </w:p>
    <w:p w14:paraId="4ABB2A35" w14:textId="1500868A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「爾時，彼上座弟子作是念言：『彼修羅</w:t>
      </w:r>
      <w:r w:rsidRPr="00E96B17">
        <w:rPr>
          <w:rStyle w:val="af4"/>
          <w:noProof/>
        </w:rPr>
        <w:footnoteReference w:id="16"/>
      </w:r>
      <w:r w:rsidRPr="00E96B17">
        <w:rPr>
          <w:rFonts w:hint="eastAsia"/>
          <w:noProof/>
        </w:rPr>
        <w:t>他比丘自言：「如來所制戒律，我悉備持。」』爾時，上座</w:t>
      </w:r>
      <w:r w:rsidRPr="00E96B17">
        <w:rPr>
          <w:rStyle w:val="af4"/>
          <w:noProof/>
        </w:rPr>
        <w:footnoteReference w:id="17"/>
      </w:r>
      <w:r>
        <w:rPr>
          <w:rStyle w:val="corr"/>
          <w:rFonts w:hint="eastAsia"/>
          <w:noProof/>
        </w:rPr>
        <w:t>有弟</w:t>
      </w:r>
      <w:r w:rsidRPr="00E96B17">
        <w:rPr>
          <w:rFonts w:hint="eastAsia"/>
          <w:noProof/>
        </w:rPr>
        <w:t>子，名曰安伽陀，起不忍之心，極生忿恨。從座起，罵辱彼聖：『汝是下座比丘，愚癡無智，而毀辱我和</w:t>
      </w:r>
      <w:r w:rsidRPr="00E96B17">
        <w:rPr>
          <w:rStyle w:val="af4"/>
          <w:noProof/>
        </w:rPr>
        <w:footnoteReference w:id="18"/>
      </w:r>
      <w:r w:rsidRPr="00E96B17">
        <w:rPr>
          <w:rFonts w:hint="eastAsia"/>
          <w:noProof/>
        </w:rPr>
        <w:t>上。』即持利刀，殺彼聖人，而說偈言：</w:t>
      </w:r>
    </w:p>
    <w:p w14:paraId="616F4482" w14:textId="76E1AE4A" w:rsidR="00E96B17" w:rsidRDefault="00E96B17" w:rsidP="00E96B17">
      <w:pPr>
        <w:pStyle w:val="lg"/>
        <w:spacing w:before="180"/>
        <w:ind w:left="480" w:hangingChars="200" w:hanging="480"/>
        <w:rPr>
          <w:noProof/>
        </w:rPr>
      </w:pPr>
      <w:r w:rsidRPr="00E96B17">
        <w:rPr>
          <w:rFonts w:hint="eastAsia"/>
          <w:noProof/>
        </w:rPr>
        <w:t>「『我名安伽陀，　　失沙之弟子，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利劍殺汝身，　　自謂我有德。』</w:t>
      </w:r>
    </w:p>
    <w:p w14:paraId="7E882215" w14:textId="482C40E0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「爾時，有一鬼名曰大提木佉，作是念言：『世間唯有此一阿羅漢，而為惡比丘弟子所害。』執持金剛利杵，杵頭火然，以此打破彼頭，即便命終，而說偈言：</w:t>
      </w:r>
    </w:p>
    <w:p w14:paraId="7EC8B83A" w14:textId="4C2A1F04" w:rsidR="00E96B17" w:rsidRDefault="00E96B17" w:rsidP="00E96B17">
      <w:pPr>
        <w:pStyle w:val="lg"/>
        <w:spacing w:before="180"/>
        <w:ind w:left="480" w:hangingChars="200" w:hanging="480"/>
        <w:rPr>
          <w:noProof/>
        </w:rPr>
      </w:pPr>
      <w:r w:rsidRPr="00E96B17">
        <w:rPr>
          <w:rFonts w:hint="eastAsia"/>
          <w:noProof/>
        </w:rPr>
        <w:t>「『我是惡鬼神，　　名大提木佉，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以此金剛杵，　　破汝頭七分。』</w:t>
      </w:r>
    </w:p>
    <w:p w14:paraId="0DAF2AFE" w14:textId="7311C2D3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爾時，阿羅漢弟子見彼弟子殺害其師，忿恨不忍，即殺三藏。爾時，諸天、世人悲哀啼泣：『嗚呼！苦哉！如來正法今便都盡。』尋即此大地六種震動，無量眾生號咷啼泣，極為愁惱：『嗚呼！今日正法不復現世。』作是語已，各各離散。</w:t>
      </w:r>
    </w:p>
    <w:p w14:paraId="07941422" w14:textId="0B6C0F1E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「爾時，拘睒彌國五百優婆塞聞已，往詣寺中，舉手拍頭，高聲大哭：『嗚呼！如來愍念世間，濟諸群生，無有巨細，誰當為我說法義？今者，人、天解脫不復可得，眾生今日猶在闇</w:t>
      </w:r>
      <w:r w:rsidRPr="00E96B17">
        <w:rPr>
          <w:rStyle w:val="af4"/>
          <w:noProof/>
        </w:rPr>
        <w:footnoteReference w:id="19"/>
      </w:r>
      <w:r w:rsidRPr="00E96B17">
        <w:rPr>
          <w:rFonts w:hint="eastAsia"/>
          <w:noProof/>
        </w:rPr>
        <w:t>瞑，無有引導，長習諸惡，以此為歡，如諸野獸；不聞牟尼妙法，身壞命終，墮在三塗。譬如流星，世人從今已後，無復念慧、寂靜、三昧、十力妙法。』</w:t>
      </w:r>
    </w:p>
    <w:p w14:paraId="1B996CE0" w14:textId="4B8CAC1E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「爾時，拘睒彌王聞諸比丘殺真人阿羅漢及三藏法師，心生悲惱，惋慨而坐。爾時，諸邪見輩諍競打破塔廟，及害比丘，從是佛法索然頓滅。」</w:t>
      </w:r>
    </w:p>
    <w:p w14:paraId="6453FDBC" w14:textId="6EB3D9E8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lastRenderedPageBreak/>
        <w:t>爾時，世尊語釋提桓因：「四大天王，諸天、世人於我滅度之後，法盡之相，如上所說。是故汝等，今者不可不以勤力加於精進，護持正法，久令在世。」</w:t>
      </w:r>
    </w:p>
    <w:p w14:paraId="02481BC4" w14:textId="04BB7F6A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爾時，諸天、世人聞佛所說，各各悲顏，以手揮淚，頂禮佛足，各自退去。</w:t>
      </w:r>
    </w:p>
    <w:p w14:paraId="0FE8EFB6" w14:textId="2813A8CD" w:rsidR="00E96B17" w:rsidRDefault="00E96B17" w:rsidP="00E96B17">
      <w:pPr>
        <w:pStyle w:val="2"/>
        <w:rPr>
          <w:noProof/>
        </w:rPr>
      </w:pPr>
      <w:r w:rsidRPr="00E96B17">
        <w:rPr>
          <w:rStyle w:val="af4"/>
          <w:noProof/>
          <w:color w:val="auto"/>
        </w:rPr>
        <w:footnoteReference w:id="20"/>
      </w:r>
      <w:r w:rsidRPr="00E96B17">
        <w:rPr>
          <w:rFonts w:hint="eastAsia"/>
          <w:noProof/>
        </w:rPr>
        <w:t>（六四一）</w:t>
      </w:r>
    </w:p>
    <w:p w14:paraId="3E678397" w14:textId="153F8928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阿育王施半阿摩勒果因緣經</w:t>
      </w:r>
    </w:p>
    <w:p w14:paraId="21C2BC3D" w14:textId="417D7E5A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阿育王於如來法中得大敬信。時，王問諸比丘言：「誰於如來法中行大布施？」</w:t>
      </w:r>
    </w:p>
    <w:p w14:paraId="7517B4DE" w14:textId="06650CBA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諸比丘白王言：「給孤獨長者最行大施。」</w:t>
      </w:r>
    </w:p>
    <w:p w14:paraId="38E302FB" w14:textId="6DA600BA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王復問曰：「彼施幾許寶物？」</w:t>
      </w:r>
    </w:p>
    <w:p w14:paraId="5472684D" w14:textId="1476D283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比丘答曰：「以億千金。」</w:t>
      </w:r>
    </w:p>
    <w:p w14:paraId="72C6DCBD" w14:textId="2D76B7A5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王聞已。如是思惟：「彼長者尚能捨億千金，我今為王，何緣復以億千金施？當以億百千金施。」</w:t>
      </w:r>
    </w:p>
    <w:p w14:paraId="054BD58F" w14:textId="3E6FF66E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時，王起八萬四千佛塔，於彼</w:t>
      </w:r>
      <w:r w:rsidRPr="00E96B17">
        <w:rPr>
          <w:rStyle w:val="af4"/>
          <w:noProof/>
        </w:rPr>
        <w:footnoteReference w:id="21"/>
      </w:r>
      <w:r w:rsidRPr="00E96B17">
        <w:rPr>
          <w:rFonts w:hint="eastAsia"/>
          <w:noProof/>
        </w:rPr>
        <w:t>諸塔中復施百千金，復作五歲大會，會有三百千比丘，用三百億金供養於彼僧眾中。第一分是阿羅漢，第二分是學人，第三分是真實凡夫。除私庫藏，此閻浮提夫人、婇女、太子、大臣施與聖僧，四十億金還復贖取。如是計挍，用九十六億千金，乃至王得重病時，王自知命欲終盡。</w:t>
      </w:r>
    </w:p>
    <w:p w14:paraId="3373F5D6" w14:textId="684DAA5B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時，有大臣名</w:t>
      </w:r>
      <w:r w:rsidRPr="00E96B17">
        <w:rPr>
          <w:rStyle w:val="af4"/>
          <w:noProof/>
        </w:rPr>
        <w:footnoteReference w:id="22"/>
      </w:r>
      <w:r w:rsidRPr="00E96B17">
        <w:rPr>
          <w:rFonts w:hint="eastAsia"/>
          <w:noProof/>
        </w:rPr>
        <w:t>羅陀崛多。時，王宿命是施佛土時同伴小兒。時，彼大臣羅陀崛多見王重病，命垂欲盡，稽首以偈問</w:t>
      </w:r>
      <w:r w:rsidRPr="00E96B17">
        <w:rPr>
          <w:rStyle w:val="af4"/>
          <w:noProof/>
        </w:rPr>
        <w:footnoteReference w:id="23"/>
      </w:r>
      <w:r w:rsidRPr="00E96B17">
        <w:rPr>
          <w:rFonts w:hint="eastAsia"/>
          <w:noProof/>
        </w:rPr>
        <w:t>王：</w:t>
      </w:r>
    </w:p>
    <w:p w14:paraId="270D8F8B" w14:textId="370B97BB" w:rsidR="00E96B17" w:rsidRDefault="00E96B17" w:rsidP="00E96B17">
      <w:pPr>
        <w:pStyle w:val="lg"/>
        <w:spacing w:before="180"/>
        <w:ind w:left="240" w:hangingChars="100" w:hanging="240"/>
        <w:rPr>
          <w:noProof/>
        </w:rPr>
      </w:pPr>
      <w:r w:rsidRPr="00E96B17">
        <w:rPr>
          <w:rFonts w:hint="eastAsia"/>
          <w:noProof/>
        </w:rPr>
        <w:t>「顏貌常鮮澤，　　百千婇女遶，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譬如諸蓮華，　　蜜蜂當聚集，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今覩聖王顏，　　無有諸鮮澤。」</w:t>
      </w:r>
    </w:p>
    <w:p w14:paraId="6416CD96" w14:textId="78DFF39B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王即以偈答：</w:t>
      </w:r>
    </w:p>
    <w:p w14:paraId="1D22E922" w14:textId="590CFB5B" w:rsidR="00E96B17" w:rsidRDefault="00E96B17" w:rsidP="00E96B17">
      <w:pPr>
        <w:pStyle w:val="lg"/>
        <w:spacing w:before="180"/>
        <w:ind w:left="240" w:hangingChars="100" w:hanging="240"/>
        <w:rPr>
          <w:noProof/>
        </w:rPr>
      </w:pPr>
      <w:r w:rsidRPr="00E96B17">
        <w:rPr>
          <w:rFonts w:hint="eastAsia"/>
          <w:noProof/>
        </w:rPr>
        <w:lastRenderedPageBreak/>
        <w:t>「我今無所憂，　　失財及王位，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此身及餘親，　　及諸種種寶，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我今所愁者，　　不復覩賢聖，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四事以供養，　　我今唯念此，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顏色有變異，　　心意無所寧。</w:t>
      </w:r>
    </w:p>
    <w:p w14:paraId="113431F5" w14:textId="601193B7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「又復，我常所願，欲以滿億百千金作功德，今願不得滿足，便就後世時，計挍前後所施金銀珍寶，唯減四億未滿。」王即辦諸珍寶，送與</w:t>
      </w:r>
      <w:r w:rsidRPr="00E96B17">
        <w:rPr>
          <w:rStyle w:val="af4"/>
          <w:noProof/>
        </w:rPr>
        <w:footnoteReference w:id="24"/>
      </w:r>
      <w:r w:rsidRPr="00E96B17">
        <w:rPr>
          <w:rFonts w:hint="eastAsia"/>
          <w:noProof/>
        </w:rPr>
        <w:t>鷄雀寺中。</w:t>
      </w:r>
    </w:p>
    <w:p w14:paraId="3894C408" w14:textId="1D5CC752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法益之子，名</w:t>
      </w:r>
      <w:r w:rsidRPr="00E96B17">
        <w:rPr>
          <w:rStyle w:val="af4"/>
          <w:noProof/>
        </w:rPr>
        <w:footnoteReference w:id="25"/>
      </w:r>
      <w:r w:rsidRPr="00E96B17">
        <w:rPr>
          <w:rFonts w:hint="eastAsia"/>
          <w:noProof/>
        </w:rPr>
        <w:t>三波提，為太子諸臣等，啟太子言：「大王將終不久，今以此珍寶送與寺舍中，今庫藏財寶已竭，諸王法以物為尊，太子今宜斷之，勿使大王用盡也。」時，太子即勅典藏者，勿復出與大王用之。</w:t>
      </w:r>
    </w:p>
    <w:p w14:paraId="3C78B3D9" w14:textId="0B576797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時，大王自知索諸物不復能得，所食金器送與寺中。時，太子令斷金器，給以銀器，王食已，復送與寺中。又斷銀器，給以銅器，王亦以此送與寺中。又斷銅器，給以瓦器。</w:t>
      </w:r>
    </w:p>
    <w:p w14:paraId="2439A44A" w14:textId="332DB451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時，大王手中有半</w:t>
      </w:r>
      <w:r w:rsidRPr="00E96B17">
        <w:rPr>
          <w:rStyle w:val="af4"/>
          <w:noProof/>
        </w:rPr>
        <w:footnoteReference w:id="26"/>
      </w:r>
      <w:r w:rsidRPr="00E96B17">
        <w:rPr>
          <w:rFonts w:hint="eastAsia"/>
          <w:noProof/>
        </w:rPr>
        <w:t>阿摩勒果，悲淚告諸大臣：「今誰為地主？」</w:t>
      </w:r>
    </w:p>
    <w:p w14:paraId="794CD4EB" w14:textId="7B6B648F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時，諸臣啟白大王：「王為地主。」</w:t>
      </w:r>
    </w:p>
    <w:p w14:paraId="0C641A4F" w14:textId="61FDB9AF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時，王即說偈答曰：</w:t>
      </w:r>
    </w:p>
    <w:p w14:paraId="3E5F9ABE" w14:textId="7F8D52B2" w:rsidR="00E96B17" w:rsidRDefault="00E96B17" w:rsidP="00E96B17">
      <w:pPr>
        <w:pStyle w:val="lg"/>
        <w:spacing w:before="180"/>
        <w:ind w:left="240" w:hangingChars="100" w:hanging="240"/>
        <w:rPr>
          <w:noProof/>
        </w:rPr>
      </w:pPr>
      <w:r w:rsidRPr="00E96B17">
        <w:rPr>
          <w:rFonts w:hint="eastAsia"/>
          <w:noProof/>
        </w:rPr>
        <w:t>「汝等護我心，　　何假虛妄語，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我今坐王位，　　不復得自在。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阿摩勒半果，　　今在於我手，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此即是我</w:t>
      </w:r>
      <w:r w:rsidRPr="00E96B17">
        <w:rPr>
          <w:rStyle w:val="af4"/>
          <w:noProof/>
          <w:color w:val="auto"/>
        </w:rPr>
        <w:footnoteReference w:id="27"/>
      </w:r>
      <w:r w:rsidRPr="00E96B17">
        <w:rPr>
          <w:rFonts w:hint="eastAsia"/>
          <w:noProof/>
        </w:rPr>
        <w:t>物，　　於是得自由。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嗚呼尊富貴，　　可厭可棄捨，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先領閻浮提，　　今一旦貧至。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如恒</w:t>
      </w:r>
      <w:r w:rsidRPr="00E96B17">
        <w:rPr>
          <w:rStyle w:val="af4"/>
          <w:noProof/>
          <w:color w:val="auto"/>
        </w:rPr>
        <w:footnoteReference w:id="28"/>
      </w:r>
      <w:r w:rsidRPr="00E96B17">
        <w:rPr>
          <w:rFonts w:hint="eastAsia"/>
          <w:noProof/>
        </w:rPr>
        <w:t>河駛流，　　一逝而不</w:t>
      </w:r>
      <w:r w:rsidRPr="00E96B17">
        <w:rPr>
          <w:rStyle w:val="af4"/>
          <w:noProof/>
          <w:color w:val="auto"/>
        </w:rPr>
        <w:footnoteReference w:id="29"/>
      </w:r>
      <w:r w:rsidRPr="00E96B17">
        <w:rPr>
          <w:rFonts w:hint="eastAsia"/>
          <w:noProof/>
        </w:rPr>
        <w:t>返，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富貴亦復然，　　逝者不復還。」</w:t>
      </w:r>
    </w:p>
    <w:p w14:paraId="1C408D4A" w14:textId="0F72CA98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又復，如佛偈所說：</w:t>
      </w:r>
    </w:p>
    <w:p w14:paraId="79F9B004" w14:textId="77160809" w:rsidR="00E96B17" w:rsidRDefault="00E96B17" w:rsidP="00E96B17">
      <w:pPr>
        <w:pStyle w:val="lg"/>
        <w:spacing w:before="180"/>
        <w:ind w:left="240" w:hangingChars="100" w:hanging="240"/>
        <w:rPr>
          <w:noProof/>
        </w:rPr>
      </w:pPr>
      <w:r w:rsidRPr="00E96B17">
        <w:rPr>
          <w:rFonts w:hint="eastAsia"/>
          <w:noProof/>
        </w:rPr>
        <w:t>「凡盛必有衰，　　以衰為究竟，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如來神口說，　　真實無有異，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先時所教令，　　速疾無有</w:t>
      </w:r>
      <w:r w:rsidRPr="00E96B17">
        <w:rPr>
          <w:rStyle w:val="af4"/>
          <w:noProof/>
          <w:color w:val="auto"/>
        </w:rPr>
        <w:footnoteReference w:id="30"/>
      </w:r>
      <w:r w:rsidRPr="00E96B17">
        <w:rPr>
          <w:rFonts w:hint="eastAsia"/>
          <w:noProof/>
        </w:rPr>
        <w:t>閡，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今有所求索，　　無復從我教，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如風</w:t>
      </w:r>
      <w:r w:rsidRPr="00E96B17">
        <w:rPr>
          <w:rStyle w:val="af4"/>
          <w:noProof/>
          <w:color w:val="auto"/>
        </w:rPr>
        <w:footnoteReference w:id="31"/>
      </w:r>
      <w:r w:rsidRPr="00E96B17">
        <w:rPr>
          <w:rFonts w:hint="eastAsia"/>
          <w:noProof/>
        </w:rPr>
        <w:t>閡於山，　　如水</w:t>
      </w:r>
      <w:r w:rsidRPr="00E96B17">
        <w:rPr>
          <w:rStyle w:val="af4"/>
          <w:noProof/>
          <w:color w:val="auto"/>
        </w:rPr>
        <w:footnoteReference w:id="32"/>
      </w:r>
      <w:r w:rsidRPr="00E96B17">
        <w:rPr>
          <w:rFonts w:hint="eastAsia"/>
          <w:noProof/>
        </w:rPr>
        <w:t>閡於岸，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我今所教令，　　於今已永絕，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將從無量眾，　　擊鼓吹貝螺，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常作諸伎樂，　　受諸五欲樂，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婇女數百眾，　　日夜自娛樂，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 xml:space="preserve">今者都永盡，　　</w:t>
      </w:r>
      <w:r w:rsidRPr="00E96B17">
        <w:rPr>
          <w:rFonts w:hint="eastAsia"/>
          <w:noProof/>
        </w:rPr>
        <w:lastRenderedPageBreak/>
        <w:t>如樹無花實，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顏貌轉枯盡，　　色力亦復然，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如花轉萎悴，　　我今亦復爾。」</w:t>
      </w:r>
    </w:p>
    <w:p w14:paraId="456CE211" w14:textId="5397113F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，阿育王呼侍者言：「汝今憶我恩養，汝持此半阿摩勒果送鷄雀寺中，作我意，禮拜諸比丘僧足，白言：『阿育王問訊諸大聖眾，我是阿育王，領此閻浮提，閻浮提是我所有，今者頓盡，無有財寶布施眾僧，於一切財而不得自在。今唯此半阿摩勒果，我得自由，此是最後布施檀</w:t>
      </w:r>
      <w:r w:rsidRPr="00E96B17">
        <w:rPr>
          <w:rStyle w:val="af4"/>
          <w:noProof/>
        </w:rPr>
        <w:footnoteReference w:id="33"/>
      </w:r>
      <w:r>
        <w:rPr>
          <w:rStyle w:val="corr"/>
          <w:rFonts w:hint="eastAsia"/>
          <w:noProof/>
        </w:rPr>
        <w:t>波</w:t>
      </w:r>
      <w:r w:rsidRPr="00E96B17">
        <w:rPr>
          <w:rFonts w:hint="eastAsia"/>
          <w:noProof/>
        </w:rPr>
        <w:t>羅蜜，哀愍我故，納受此施，令我得供養僧福。』而說偈言：</w:t>
      </w:r>
    </w:p>
    <w:p w14:paraId="0135FADB" w14:textId="2449D725" w:rsidR="00E96B17" w:rsidRDefault="00E96B17" w:rsidP="00E96B17">
      <w:pPr>
        <w:pStyle w:val="lg"/>
        <w:spacing w:before="180"/>
        <w:ind w:left="240" w:hangingChars="100" w:hanging="240"/>
        <w:rPr>
          <w:noProof/>
        </w:rPr>
      </w:pPr>
      <w:r w:rsidRPr="00E96B17">
        <w:rPr>
          <w:rFonts w:hint="eastAsia"/>
          <w:noProof/>
        </w:rPr>
        <w:t>「半阿摩勒果，　　是我之所有，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於我得自在，　　今捨於大眾。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緣心在於聖，　　更無濟我者，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憐愍於我故，　　納受阿摩勒。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為我食此施，　　因是福無量，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世世受妙樂，　　用之無有盡。」</w:t>
      </w:r>
    </w:p>
    <w:p w14:paraId="479A08D7" w14:textId="1A41626A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時，彼使者受王勅已，即持此半阿摩勒果，至鷄雀寺中，至上座前，五體著地作禮，長跪合掌，向上座而說偈曰：</w:t>
      </w:r>
    </w:p>
    <w:p w14:paraId="6AC25266" w14:textId="37107CBB" w:rsidR="00E96B17" w:rsidRDefault="00E96B17" w:rsidP="00E96B17">
      <w:pPr>
        <w:pStyle w:val="lg"/>
        <w:spacing w:before="180"/>
        <w:ind w:left="240" w:hangingChars="100" w:hanging="240"/>
        <w:rPr>
          <w:noProof/>
        </w:rPr>
      </w:pPr>
      <w:r w:rsidRPr="00E96B17">
        <w:rPr>
          <w:rFonts w:hint="eastAsia"/>
          <w:noProof/>
        </w:rPr>
        <w:t>「領於閻浮提，　　一繖</w:t>
      </w:r>
      <w:r w:rsidRPr="00E96B17">
        <w:rPr>
          <w:rStyle w:val="af4"/>
          <w:noProof/>
          <w:color w:val="auto"/>
        </w:rPr>
        <w:footnoteReference w:id="34"/>
      </w:r>
      <w:r w:rsidRPr="00E96B17">
        <w:rPr>
          <w:rFonts w:hint="eastAsia"/>
          <w:noProof/>
        </w:rPr>
        <w:t>繫一鼓，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遊行無所礙，　　如日照於世，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業行報已至，　　在世不復久，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無有王威德，　　如日雲所翳，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號曰阿育王，　　稽首禮僧足，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送此布施物，　　謂半阿摩勒，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願求來世福，　　哀愍彼王故，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聖眾愍彼故，　　受是半果施。」</w:t>
      </w:r>
    </w:p>
    <w:p w14:paraId="076256A4" w14:textId="381FB1A5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時，彼上座告諸大眾：「誰聞是語而不厭世間？我等聞是事，不可不生厭離，如佛經所說。見他衰事，應生厭離，若有識類眾生者，聞是事豈得不捨世間？」而說偈曰：</w:t>
      </w:r>
    </w:p>
    <w:p w14:paraId="44282406" w14:textId="20D2837B" w:rsidR="00E96B17" w:rsidRDefault="00E96B17" w:rsidP="00E96B17">
      <w:pPr>
        <w:pStyle w:val="lg"/>
        <w:spacing w:before="180"/>
        <w:ind w:left="240" w:hangingChars="100" w:hanging="240"/>
        <w:rPr>
          <w:noProof/>
        </w:rPr>
      </w:pPr>
      <w:r w:rsidRPr="00E96B17">
        <w:rPr>
          <w:rFonts w:hint="eastAsia"/>
          <w:noProof/>
        </w:rPr>
        <w:t>「人王世中最，　　阿育孔雀姓，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閻浮提自在，　　阿摩勒為主，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太子及諸臣，　　共奪大王施，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送半阿摩勒，　　降伏</w:t>
      </w:r>
      <w:r w:rsidRPr="00E96B17">
        <w:rPr>
          <w:rStyle w:val="af4"/>
          <w:noProof/>
          <w:color w:val="auto"/>
        </w:rPr>
        <w:footnoteReference w:id="35"/>
      </w:r>
      <w:r w:rsidRPr="00E96B17">
        <w:rPr>
          <w:rFonts w:hint="eastAsia"/>
          <w:noProof/>
        </w:rPr>
        <w:t>憍財者，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使彼生厭心，　　愚夫不識施，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因果受妙樂，　　示送半摩勒。」</w:t>
      </w:r>
    </w:p>
    <w:p w14:paraId="32C50B11" w14:textId="0F384118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時，彼上座作是念言：「云何令此半阿摩勒，一切眾僧得其分食？」即教令研磨，著石榴羹中，行已，眾僧一切皆得周遍。</w:t>
      </w:r>
    </w:p>
    <w:p w14:paraId="0C5AABD3" w14:textId="7C25E525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時，王復問傍臣曰：「誰是閻浮提王？」</w:t>
      </w:r>
    </w:p>
    <w:p w14:paraId="34B975CD" w14:textId="54D4BBD2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臣啟王言：「大王是也。」</w:t>
      </w:r>
    </w:p>
    <w:p w14:paraId="078546B8" w14:textId="0036390A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lastRenderedPageBreak/>
        <w:t>時，王從臥起而坐，顧望四方，合掌作禮，念諸佛德，心念口言：「我今復以此閻浮提施與三寶，隨意用之。」而說偈曰：</w:t>
      </w:r>
    </w:p>
    <w:p w14:paraId="4FD0287A" w14:textId="2B2074F0" w:rsidR="00E96B17" w:rsidRDefault="00E96B17" w:rsidP="00E96B17">
      <w:pPr>
        <w:pStyle w:val="lg"/>
        <w:spacing w:before="180"/>
        <w:ind w:left="240" w:hangingChars="100" w:hanging="240"/>
        <w:rPr>
          <w:noProof/>
        </w:rPr>
      </w:pPr>
      <w:r w:rsidRPr="00E96B17">
        <w:rPr>
          <w:rFonts w:hint="eastAsia"/>
          <w:noProof/>
        </w:rPr>
        <w:t>「今此閻浮提，　　多有珍寶飾，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施與良福田，　　果報自然得，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以此施功德，　　不求天帝釋，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梵王及人主，　　世界諸妙樂，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如是等果報，　　我悉不用受，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以是施功德，　　疾得成佛道，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為世所</w:t>
      </w:r>
      <w:r w:rsidRPr="00E96B17">
        <w:rPr>
          <w:rStyle w:val="af4"/>
          <w:noProof/>
          <w:color w:val="auto"/>
        </w:rPr>
        <w:footnoteReference w:id="36"/>
      </w:r>
      <w:r w:rsidRPr="00E96B17">
        <w:rPr>
          <w:rFonts w:hint="eastAsia"/>
          <w:noProof/>
        </w:rPr>
        <w:t>尊仰，　　成得一切智，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世間作善友，　　導師最第一。」</w:t>
      </w:r>
    </w:p>
    <w:p w14:paraId="5FD53A11" w14:textId="456D6098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時，王以此語盡書紙上，而封緘之，以齒印印之。作如是事畢，便即就盡。</w:t>
      </w:r>
    </w:p>
    <w:p w14:paraId="40FB5469" w14:textId="101F81BC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爾時，太子及諸臣、宮人、婇女、國界人民，興種種供養葬送，如王之法而闍維之。</w:t>
      </w:r>
    </w:p>
    <w:p w14:paraId="7F2F1152" w14:textId="23C0CCF6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爾時，諸臣欲立太子紹王位，中有一大臣，名曰阿</w:t>
      </w:r>
      <w:r w:rsidRPr="00E96B17">
        <w:rPr>
          <w:rStyle w:val="af4"/>
          <w:noProof/>
        </w:rPr>
        <w:footnoteReference w:id="37"/>
      </w:r>
      <w:r>
        <w:rPr>
          <w:rStyle w:val="corr"/>
          <w:rFonts w:hint="eastAsia"/>
          <w:noProof/>
        </w:rPr>
        <w:t>㝹</w:t>
      </w:r>
      <w:r w:rsidRPr="00E96B17">
        <w:rPr>
          <w:rStyle w:val="af4"/>
          <w:noProof/>
        </w:rPr>
        <w:footnoteReference w:id="38"/>
      </w:r>
      <w:r w:rsidRPr="00E96B17">
        <w:rPr>
          <w:rFonts w:hint="eastAsia"/>
          <w:noProof/>
        </w:rPr>
        <w:t>羅陀，語諸臣曰：「不得立太子為王。所以者何？大王阿育在時，本誓願滿十萬億金作諸功德，唯減四億，不滿十萬，以是故，今捨閻浮提施與三寶，欲令滿足。今是大地屬於三寶，云何而立為王？」</w:t>
      </w:r>
    </w:p>
    <w:p w14:paraId="10CD930F" w14:textId="3683ADAB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時，諸臣聞已，即送四億諸金，送與寺中，即便立法益之子為王，名三波提。次復太子，名</w:t>
      </w:r>
      <w:r w:rsidRPr="00E96B17">
        <w:rPr>
          <w:rStyle w:val="af4"/>
          <w:noProof/>
        </w:rPr>
        <w:footnoteReference w:id="39"/>
      </w:r>
      <w:r w:rsidRPr="00E96B17">
        <w:rPr>
          <w:rFonts w:hint="eastAsia"/>
          <w:noProof/>
        </w:rPr>
        <w:t>毘梨訶波低，為紹王位，毘梨訶波低太子，名曰</w:t>
      </w:r>
      <w:r w:rsidRPr="00E96B17">
        <w:rPr>
          <w:rStyle w:val="af4"/>
          <w:noProof/>
        </w:rPr>
        <w:footnoteReference w:id="40"/>
      </w:r>
      <w:r w:rsidRPr="00E96B17">
        <w:rPr>
          <w:rFonts w:hint="eastAsia"/>
          <w:noProof/>
        </w:rPr>
        <w:t>毘梨訶西那，次紹王位。毘梨訶西那太子，名曰</w:t>
      </w:r>
      <w:r w:rsidRPr="00E96B17">
        <w:rPr>
          <w:rStyle w:val="af4"/>
          <w:noProof/>
        </w:rPr>
        <w:footnoteReference w:id="41"/>
      </w:r>
      <w:r w:rsidRPr="00E96B17">
        <w:rPr>
          <w:rFonts w:hint="eastAsia"/>
          <w:noProof/>
        </w:rPr>
        <w:t>沸沙須摩，次紹王位。沸沙須摩太子，名曰</w:t>
      </w:r>
      <w:r w:rsidRPr="00E96B17">
        <w:rPr>
          <w:rStyle w:val="af4"/>
          <w:noProof/>
        </w:rPr>
        <w:footnoteReference w:id="42"/>
      </w:r>
      <w:r w:rsidRPr="00E96B17">
        <w:rPr>
          <w:rFonts w:hint="eastAsia"/>
          <w:noProof/>
        </w:rPr>
        <w:t>沸沙蜜多羅，次紹王位。</w:t>
      </w:r>
    </w:p>
    <w:p w14:paraId="7C05C060" w14:textId="74AA4AB7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時，沸沙蜜多羅問諸臣曰：「我當作何等事，令我名德久存於世？」</w:t>
      </w:r>
    </w:p>
    <w:p w14:paraId="0C03BB81" w14:textId="44014744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時，賢善諸臣信樂三寶者，啟王言：「阿育大王是王之前種姓，彼王在世，造立八萬四千如來塔，復興種種供養，此之名德，相傳至今。王欲求此名者，當造立八萬四千塔，及諸供養。」</w:t>
      </w:r>
    </w:p>
    <w:p w14:paraId="55607679" w14:textId="0017CE0E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王言：「大王阿育有大威德，能辦此事，我不能作，更思餘事。」</w:t>
      </w:r>
    </w:p>
    <w:p w14:paraId="76204F71" w14:textId="2C48941A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中有惡臣，不信向者，啟王言：「世間二種法傳世不滅，一者作善，二者作惡。大王阿育作諸善行，王今當行惡行，打壞八萬四千塔。」</w:t>
      </w:r>
    </w:p>
    <w:p w14:paraId="54E378CA" w14:textId="776678F1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lastRenderedPageBreak/>
        <w:t>時，王用侫臣語，即興四兵眾，往詣寺舍，壞諸塔寺。王先往鷄雀寺中，寺門前有石師子，即作師子吼。王聞之即大驚怖，非生獸之類，而能吼鳴，還入城中。如是再三，欲壞彼寺。</w:t>
      </w:r>
    </w:p>
    <w:p w14:paraId="75DF61A2" w14:textId="313AB8AD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時，王呼諸比丘來，問諸比丘：「使我壞塔為善？壞僧房為善？」</w:t>
      </w:r>
    </w:p>
    <w:p w14:paraId="3CA804E8" w14:textId="34CB99E4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比丘答曰：「二不應行。王其欲壞者，寧壞僧房，勿壞佛塔。」</w:t>
      </w:r>
    </w:p>
    <w:p w14:paraId="2C4B7258" w14:textId="01DB9FE4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時，王殺害比丘，及壞塔寺。如是漸漸至婆伽羅國，又復唱令：「若有人能得沙門釋子頭來者，賞之千金。」</w:t>
      </w:r>
    </w:p>
    <w:p w14:paraId="06C7ADAE" w14:textId="61919C0F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爾時，彼國中有一阿羅漢，化作眾多比丘頭，與諸百姓，令送至於王所，令</w:t>
      </w:r>
      <w:r w:rsidRPr="00E96B17">
        <w:rPr>
          <w:rStyle w:val="af4"/>
          <w:noProof/>
        </w:rPr>
        <w:footnoteReference w:id="43"/>
      </w:r>
      <w:r w:rsidRPr="00E96B17">
        <w:rPr>
          <w:rFonts w:hint="eastAsia"/>
          <w:noProof/>
        </w:rPr>
        <w:t>王庫藏財寶竭盡。時，彼王聞阿羅漢作如是事，倍復瞋恚，欲殺彼阿羅漢。</w:t>
      </w:r>
    </w:p>
    <w:p w14:paraId="1605B8DF" w14:textId="2A1CC811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時，彼羅漢入滅盡正受，王作無量方便，殺彼聖人，終不能得。入滅盡三昧力故，不傷其體。如是漸進至佛塔門邊。</w:t>
      </w:r>
    </w:p>
    <w:p w14:paraId="5826171C" w14:textId="2D33EBC6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彼所塔中，有一鬼神，止住其中，守護佛塔，名曰牙齒。彼鬼神作是念：「我是佛弟子，受持禁戒，不殺害眾生，我今不能殺害於王。」又復作念：「有一神名曰為蟲，行諸惡行，兇暴勇健，求索我女，我不與之；今者為護正法故，當嫁與彼，令其守護佛法。」即呼彼神語言：「我今嫁女與汝，然共立約誓，汝要當降伏此王，勿使興諸惡行，壞滅正法。」</w:t>
      </w:r>
    </w:p>
    <w:p w14:paraId="2FC6083F" w14:textId="3BE8DC3A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時，王所有一大鬼神，名曰烏茶，威德具足，</w:t>
      </w:r>
      <w:r w:rsidRPr="00E96B17">
        <w:rPr>
          <w:rStyle w:val="af4"/>
          <w:noProof/>
        </w:rPr>
        <w:footnoteReference w:id="44"/>
      </w:r>
      <w:r w:rsidRPr="00E96B17">
        <w:rPr>
          <w:rFonts w:hint="eastAsia"/>
          <w:noProof/>
        </w:rPr>
        <w:t>故彼</w:t>
      </w:r>
      <w:r w:rsidRPr="00E96B17">
        <w:rPr>
          <w:rStyle w:val="af4"/>
          <w:noProof/>
        </w:rPr>
        <w:footnoteReference w:id="45"/>
      </w:r>
      <w:r w:rsidRPr="00E96B17">
        <w:rPr>
          <w:rFonts w:hint="eastAsia"/>
          <w:noProof/>
        </w:rPr>
        <w:t>神不奈王何。時，牙齒神作方便，今日王</w:t>
      </w:r>
      <w:r w:rsidRPr="00E96B17">
        <w:rPr>
          <w:rStyle w:val="af4"/>
          <w:noProof/>
        </w:rPr>
        <w:footnoteReference w:id="46"/>
      </w:r>
      <w:r w:rsidRPr="00E96B17">
        <w:rPr>
          <w:rFonts w:hint="eastAsia"/>
          <w:noProof/>
        </w:rPr>
        <w:t>威勢自然由此鬼神，我今誘誑共作親厚。如是與彼神作知識，極作知識已，即將此神至於南方大海中。</w:t>
      </w:r>
    </w:p>
    <w:p w14:paraId="2536974E" w14:textId="6F5579FB" w:rsidR="00E96B17" w:rsidRDefault="00E96B17" w:rsidP="00E96B17">
      <w:pPr>
        <w:pStyle w:val="default"/>
        <w:spacing w:before="180"/>
        <w:rPr>
          <w:noProof/>
        </w:rPr>
      </w:pPr>
      <w:r w:rsidRPr="00E96B17">
        <w:rPr>
          <w:rFonts w:hint="eastAsia"/>
          <w:noProof/>
        </w:rPr>
        <w:t>時彼蟲神排攩大山，</w:t>
      </w:r>
      <w:r w:rsidRPr="00E96B17">
        <w:rPr>
          <w:rStyle w:val="af4"/>
          <w:noProof/>
        </w:rPr>
        <w:footnoteReference w:id="47"/>
      </w:r>
      <w:r w:rsidRPr="00E96B17">
        <w:rPr>
          <w:rFonts w:hint="eastAsia"/>
          <w:noProof/>
        </w:rPr>
        <w:t>推迮王上，及四兵眾，無不死盡。眾人唱言：「快哉！快哉！」是世人相傳，名為快哉。彼王終亡，孔雀苗裔於此永終，是故世間富樂不足為貪。阿育大王有智之人，覺世無常，身命難保，五家財物亦如幻化。覺了彼法，勤行精進，作諸功德，乃至臨終，係心三寶，念念不絕，無所悋惜，唯願盡成阿耨多羅三藐三菩提。</w:t>
      </w:r>
    </w:p>
    <w:p w14:paraId="17AA055C" w14:textId="3D357504" w:rsidR="00E96B17" w:rsidRDefault="00E96B17" w:rsidP="00E96B17">
      <w:pPr>
        <w:pStyle w:val="juan"/>
        <w:spacing w:before="180"/>
        <w:rPr>
          <w:noProof/>
        </w:rPr>
      </w:pPr>
      <w:r w:rsidRPr="00E96B17">
        <w:rPr>
          <w:rFonts w:hint="eastAsia"/>
          <w:noProof/>
        </w:rPr>
        <w:t>雜阿含經卷第二十五</w:t>
      </w:r>
    </w:p>
    <w:p w14:paraId="1A01F682" w14:textId="7716D223" w:rsidR="009E21F0" w:rsidRPr="00E96B17" w:rsidRDefault="00E96B17" w:rsidP="00E96B17">
      <w:pPr>
        <w:pStyle w:val="license"/>
        <w:spacing w:before="180"/>
        <w:rPr>
          <w:noProof/>
        </w:rPr>
      </w:pPr>
      <w:r w:rsidRPr="00E96B17">
        <w:rPr>
          <w:rFonts w:hint="eastAsia"/>
          <w:noProof/>
        </w:rPr>
        <w:t>【經文資訊】大正新脩大藏經</w:t>
      </w:r>
      <w:r w:rsidRPr="00E96B17">
        <w:rPr>
          <w:rFonts w:hint="eastAsia"/>
          <w:noProof/>
        </w:rPr>
        <w:t xml:space="preserve"> </w:t>
      </w:r>
      <w:r w:rsidRPr="00E96B17">
        <w:rPr>
          <w:rFonts w:hint="eastAsia"/>
          <w:noProof/>
        </w:rPr>
        <w:t>第</w:t>
      </w:r>
      <w:r w:rsidRPr="00E96B17">
        <w:rPr>
          <w:rFonts w:hint="eastAsia"/>
          <w:noProof/>
        </w:rPr>
        <w:t xml:space="preserve"> 2 </w:t>
      </w:r>
      <w:r w:rsidRPr="00E96B17">
        <w:rPr>
          <w:rFonts w:hint="eastAsia"/>
          <w:noProof/>
        </w:rPr>
        <w:t>冊</w:t>
      </w:r>
      <w:r w:rsidRPr="00E96B17">
        <w:rPr>
          <w:rFonts w:hint="eastAsia"/>
          <w:noProof/>
        </w:rPr>
        <w:t xml:space="preserve"> No. 99 </w:t>
      </w:r>
      <w:r w:rsidRPr="00E96B17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【版本記錄】發行日期：</w:t>
      </w:r>
      <w:r w:rsidRPr="00E96B17">
        <w:rPr>
          <w:rFonts w:hint="eastAsia"/>
          <w:noProof/>
        </w:rPr>
        <w:t>2026-04</w:t>
      </w:r>
      <w:r w:rsidRPr="00E96B17">
        <w:rPr>
          <w:rFonts w:hint="eastAsia"/>
          <w:noProof/>
        </w:rPr>
        <w:t>，最後更新：</w:t>
      </w:r>
      <w:r w:rsidRPr="00E96B17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【編輯說明】本資料庫由</w:t>
      </w:r>
      <w:r w:rsidRPr="00E96B17">
        <w:rPr>
          <w:rFonts w:hint="eastAsia"/>
          <w:noProof/>
        </w:rPr>
        <w:t xml:space="preserve"> </w:t>
      </w:r>
      <w:r w:rsidRPr="00E96B17">
        <w:rPr>
          <w:rFonts w:hint="eastAsia"/>
          <w:noProof/>
        </w:rPr>
        <w:lastRenderedPageBreak/>
        <w:t>財團法人佛教電子佛典基金會（</w:t>
      </w:r>
      <w:r w:rsidRPr="00E96B17">
        <w:rPr>
          <w:rFonts w:hint="eastAsia"/>
          <w:noProof/>
        </w:rPr>
        <w:t>CBETA</w:t>
      </w:r>
      <w:r w:rsidRPr="00E96B17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【版權宣告】</w:t>
      </w:r>
      <w:r w:rsidRPr="00E96B17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E96B17">
        <w:rPr>
          <w:rFonts w:hint="eastAsia"/>
          <w:noProof/>
        </w:rPr>
        <w:t>【製作說明】感謝志工黃訓慶先生將本佛典</w:t>
      </w:r>
      <w:r w:rsidR="009D2A4D">
        <w:rPr>
          <w:rFonts w:hint="eastAsia"/>
          <w:noProof/>
        </w:rPr>
        <w:t>轉換至</w:t>
      </w:r>
      <w:r w:rsidR="009D2A4D">
        <w:rPr>
          <w:rFonts w:hint="eastAsia"/>
          <w:noProof/>
        </w:rPr>
        <w:t xml:space="preserve"> DOCX </w:t>
      </w:r>
      <w:r w:rsidR="009D2A4D">
        <w:rPr>
          <w:rFonts w:hint="eastAsia"/>
          <w:noProof/>
        </w:rPr>
        <w:t>格式</w:t>
      </w:r>
      <w:r w:rsidRPr="00E96B17">
        <w:rPr>
          <w:rFonts w:hint="eastAsia"/>
          <w:noProof/>
        </w:rPr>
        <w:t>。</w:t>
      </w:r>
    </w:p>
    <w:sectPr w:rsidR="009E21F0" w:rsidRPr="00E96B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1B9D0" w14:textId="77777777" w:rsidR="00282975" w:rsidRDefault="00282975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37071707" w14:textId="77777777" w:rsidR="00282975" w:rsidRDefault="00282975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B60E" w14:textId="77777777" w:rsidR="00E96B17" w:rsidRDefault="00E96B17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26931" w14:textId="78A06271" w:rsidR="00E96B17" w:rsidRDefault="00E96B17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10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11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47A95" w14:textId="77777777" w:rsidR="00E96B17" w:rsidRDefault="00E96B17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A276A" w14:textId="77777777" w:rsidR="00282975" w:rsidRDefault="00282975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6D771C50" w14:textId="77777777" w:rsidR="00282975" w:rsidRDefault="00282975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13FA7E41" w14:textId="34B8B715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[cf. </w:t>
      </w:r>
      <w:r>
        <w:rPr>
          <w:rFonts w:hint="eastAsia"/>
          <w:noProof/>
        </w:rPr>
        <w:t>阿育王傳優波毱多因緣</w:t>
      </w:r>
      <w:r>
        <w:rPr>
          <w:noProof/>
        </w:rPr>
        <w:t>]</w:t>
      </w:r>
    </w:p>
  </w:footnote>
  <w:footnote w:id="2">
    <w:p w14:paraId="04B560F0" w14:textId="3888F434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滅【大】，減【宋】【元】【明】</w:t>
      </w:r>
    </w:p>
  </w:footnote>
  <w:footnote w:id="3">
    <w:p w14:paraId="4F5BAA35" w14:textId="351295F3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鞞【大】，〔－〕【明】</w:t>
      </w:r>
    </w:p>
  </w:footnote>
  <w:footnote w:id="4">
    <w:p w14:paraId="2DE278A7" w14:textId="250B2883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比【大】，毗【元】【明】</w:t>
      </w:r>
    </w:p>
  </w:footnote>
  <w:footnote w:id="5">
    <w:p w14:paraId="6CA3C114" w14:textId="7F32F402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彼【大】，後【宋】【元】【明】</w:t>
      </w:r>
    </w:p>
  </w:footnote>
  <w:footnote w:id="6">
    <w:p w14:paraId="43F3468C" w14:textId="2D1E32FC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訾【大】，呰【宋】【元】【明】</w:t>
      </w:r>
    </w:p>
  </w:footnote>
  <w:footnote w:id="7">
    <w:p w14:paraId="3D56EE6F" w14:textId="49C891C0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嗚【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】，鳴【大】</w:t>
      </w:r>
    </w:p>
  </w:footnote>
  <w:footnote w:id="8">
    <w:p w14:paraId="76318F42" w14:textId="6596EF6D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今【大】，爾【宋】【元】【明】</w:t>
      </w:r>
    </w:p>
  </w:footnote>
  <w:footnote w:id="9">
    <w:p w14:paraId="21D29868" w14:textId="6AFC897A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他【大】＊，陀【明】＊</w:t>
      </w:r>
    </w:p>
  </w:footnote>
  <w:footnote w:id="10">
    <w:p w14:paraId="246FDBE0" w14:textId="31DB8BBC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他【大】＊，陀【明】＊</w:t>
      </w:r>
    </w:p>
  </w:footnote>
  <w:footnote w:id="11">
    <w:p w14:paraId="7C01EA10" w14:textId="4595DD66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舍【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】，沙【大】</w:t>
      </w:r>
      <w:r>
        <w:rPr>
          <w:rFonts w:hint="eastAsia"/>
          <w:noProof/>
        </w:rPr>
        <w:t xml:space="preserve"> (cf. T53n2121_p0031b08; T50n2040_p0083b29)</w:t>
      </w:r>
    </w:p>
  </w:footnote>
  <w:footnote w:id="12">
    <w:p w14:paraId="1DFAD80A" w14:textId="3A30BCDA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眾僧【大】，僧眾【宋】【元】【明】</w:t>
      </w:r>
    </w:p>
  </w:footnote>
  <w:footnote w:id="13">
    <w:p w14:paraId="79D0193E" w14:textId="0A3826AF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他【大】＊，陀【宋】＊【元】＊【明】＊</w:t>
      </w:r>
    </w:p>
  </w:footnote>
  <w:footnote w:id="14">
    <w:p w14:paraId="4918EB58" w14:textId="6AB50FA9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說【大】，語【宋】【元】【明】</w:t>
      </w:r>
    </w:p>
  </w:footnote>
  <w:footnote w:id="15">
    <w:p w14:paraId="2F3FB15F" w14:textId="33EC7BE2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今【大】，念【宋】【元】【明】</w:t>
      </w:r>
    </w:p>
  </w:footnote>
  <w:footnote w:id="16">
    <w:p w14:paraId="5CE28EC9" w14:textId="020AD0FF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他【大】＊，陀【宋】＊【元】＊【明】＊</w:t>
      </w:r>
    </w:p>
  </w:footnote>
  <w:footnote w:id="17">
    <w:p w14:paraId="14636117" w14:textId="1D9E7F7C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有弟【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】，弟有【大】</w:t>
      </w:r>
    </w:p>
  </w:footnote>
  <w:footnote w:id="18">
    <w:p w14:paraId="58A2B3D7" w14:textId="30A0E7AB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上【大】，尚【明】</w:t>
      </w:r>
    </w:p>
  </w:footnote>
  <w:footnote w:id="19">
    <w:p w14:paraId="442C2C85" w14:textId="71EBD29D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瞑【大】，暝【宋】【元】【明】</w:t>
      </w:r>
    </w:p>
  </w:footnote>
  <w:footnote w:id="20">
    <w:p w14:paraId="7B49116C" w14:textId="0D7C8FDC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Divyâvadāna. XXIX.</w:t>
      </w:r>
      <w:r>
        <w:rPr>
          <w:rFonts w:hint="eastAsia"/>
          <w:noProof/>
        </w:rPr>
        <w:t>〔阿育王傳，阿育王經〕</w:t>
      </w:r>
      <w:r>
        <w:rPr>
          <w:noProof/>
        </w:rPr>
        <w:t>.</w:t>
      </w:r>
    </w:p>
  </w:footnote>
  <w:footnote w:id="21">
    <w:p w14:paraId="21FF03F2" w14:textId="640285CC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諸【大】，一一【宋】【元】【明】</w:t>
      </w:r>
    </w:p>
  </w:footnote>
  <w:footnote w:id="22">
    <w:p w14:paraId="0F27790B" w14:textId="070AED84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羅陀崛多</w:t>
      </w:r>
      <w:r>
        <w:rPr>
          <w:noProof/>
        </w:rPr>
        <w:t xml:space="preserve"> Rādhagupta.</w:t>
      </w:r>
    </w:p>
  </w:footnote>
  <w:footnote w:id="23">
    <w:p w14:paraId="1ED9BF46" w14:textId="70A8DB27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王【大】，曰【宋】【元】【明】</w:t>
      </w:r>
    </w:p>
  </w:footnote>
  <w:footnote w:id="24">
    <w:p w14:paraId="08FAACD8" w14:textId="50B98863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鷄雀</w:t>
      </w:r>
      <w:r>
        <w:rPr>
          <w:noProof/>
        </w:rPr>
        <w:t xml:space="preserve"> Kurku</w:t>
      </w:r>
      <w:r>
        <w:rPr>
          <w:rFonts w:ascii="Cambria" w:hAnsi="Cambria" w:cs="Cambria"/>
          <w:noProof/>
        </w:rPr>
        <w:t>ṭ</w:t>
      </w:r>
      <w:r>
        <w:rPr>
          <w:noProof/>
        </w:rPr>
        <w:t>a.</w:t>
      </w:r>
    </w:p>
  </w:footnote>
  <w:footnote w:id="25">
    <w:p w14:paraId="1BB561AD" w14:textId="32F11C82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三波提</w:t>
      </w:r>
      <w:r>
        <w:rPr>
          <w:noProof/>
        </w:rPr>
        <w:t xml:space="preserve"> Sampadī.</w:t>
      </w:r>
    </w:p>
  </w:footnote>
  <w:footnote w:id="26">
    <w:p w14:paraId="5DF1223D" w14:textId="4C116734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阿摩勒</w:t>
      </w:r>
      <w:r>
        <w:rPr>
          <w:rFonts w:hint="eastAsia"/>
          <w:noProof/>
        </w:rPr>
        <w:t xml:space="preserve"> Amalaka.</w:t>
      </w:r>
    </w:p>
  </w:footnote>
  <w:footnote w:id="27">
    <w:p w14:paraId="6581B03D" w14:textId="0DCAE4FF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物【大】，有【宋】【元】【明】</w:t>
      </w:r>
    </w:p>
  </w:footnote>
  <w:footnote w:id="28">
    <w:p w14:paraId="11C6F026" w14:textId="388B58DF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河【大】，何【宋】</w:t>
      </w:r>
    </w:p>
  </w:footnote>
  <w:footnote w:id="29">
    <w:p w14:paraId="07F4F942" w14:textId="72AC22FF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返【大】，反【宋】【元】【明】</w:t>
      </w:r>
    </w:p>
  </w:footnote>
  <w:footnote w:id="30">
    <w:p w14:paraId="224081D2" w14:textId="43996894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閡【大】＊，礙【宋】＊【元】＊【明】＊</w:t>
      </w:r>
    </w:p>
  </w:footnote>
  <w:footnote w:id="31">
    <w:p w14:paraId="66B63CA9" w14:textId="7888EBEC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閡【大】＊，礙【宋】＊【元】＊【明】＊</w:t>
      </w:r>
    </w:p>
  </w:footnote>
  <w:footnote w:id="32">
    <w:p w14:paraId="4973CE62" w14:textId="4644F9EF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閡【大】＊，礙【宋】＊【元】＊【明】＊</w:t>
      </w:r>
    </w:p>
  </w:footnote>
  <w:footnote w:id="33">
    <w:p w14:paraId="4E7D8013" w14:textId="0CF6DE5D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】，婆【大】</w:t>
      </w:r>
      <w:r>
        <w:rPr>
          <w:rFonts w:hint="eastAsia"/>
          <w:noProof/>
        </w:rPr>
        <w:t xml:space="preserve"> (cf. K18n0650_p0956c19; T53n2122_p0623b03)</w:t>
      </w:r>
    </w:p>
  </w:footnote>
  <w:footnote w:id="34">
    <w:p w14:paraId="66011E5E" w14:textId="5B870224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繫【大】，擊【宋】【元】【明】</w:t>
      </w:r>
    </w:p>
  </w:footnote>
  <w:footnote w:id="35">
    <w:p w14:paraId="7B9B73D7" w14:textId="0CCBCCCA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憍【大】，恡【宋】【元】【明】</w:t>
      </w:r>
    </w:p>
  </w:footnote>
  <w:footnote w:id="36">
    <w:p w14:paraId="48C0D65C" w14:textId="00D0ABFB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尊【大】，遵【宋】【元】【明】</w:t>
      </w:r>
    </w:p>
  </w:footnote>
  <w:footnote w:id="37">
    <w:p w14:paraId="0969DD87" w14:textId="69D39BAD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㝹【</w:t>
      </w:r>
      <w:r>
        <w:rPr>
          <w:noProof/>
        </w:rPr>
        <w:t>CB</w:t>
      </w:r>
      <w:r>
        <w:rPr>
          <w:rFonts w:hint="eastAsia"/>
          <w:noProof/>
        </w:rPr>
        <w:t>】，㝹【大】</w:t>
      </w:r>
    </w:p>
  </w:footnote>
  <w:footnote w:id="38">
    <w:p w14:paraId="027CB17A" w14:textId="77311574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羅【大】，樓【明】</w:t>
      </w:r>
    </w:p>
  </w:footnote>
  <w:footnote w:id="39">
    <w:p w14:paraId="533A6997" w14:textId="422E6A6F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毘梨訶波低</w:t>
      </w:r>
      <w:r>
        <w:rPr>
          <w:noProof/>
        </w:rPr>
        <w:t xml:space="preserve"> V</w:t>
      </w:r>
      <w:r>
        <w:rPr>
          <w:rFonts w:ascii="Cambria" w:hAnsi="Cambria" w:cs="Cambria"/>
          <w:noProof/>
        </w:rPr>
        <w:t>ṛ</w:t>
      </w:r>
      <w:r>
        <w:rPr>
          <w:noProof/>
        </w:rPr>
        <w:t>haspati.</w:t>
      </w:r>
    </w:p>
  </w:footnote>
  <w:footnote w:id="40">
    <w:p w14:paraId="4F4A6058" w14:textId="6C68C01B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毘梨訶西那</w:t>
      </w:r>
      <w:r>
        <w:rPr>
          <w:noProof/>
        </w:rPr>
        <w:t xml:space="preserve"> V</w:t>
      </w:r>
      <w:r>
        <w:rPr>
          <w:rFonts w:ascii="Cambria" w:hAnsi="Cambria" w:cs="Cambria"/>
          <w:noProof/>
        </w:rPr>
        <w:t>ṛ</w:t>
      </w:r>
      <w:r>
        <w:rPr>
          <w:noProof/>
        </w:rPr>
        <w:t>hasena.</w:t>
      </w:r>
    </w:p>
  </w:footnote>
  <w:footnote w:id="41">
    <w:p w14:paraId="5FAC25E8" w14:textId="71E3A31C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沸沙須摩</w:t>
      </w:r>
      <w:r>
        <w:rPr>
          <w:noProof/>
        </w:rPr>
        <w:t xml:space="preserve"> Puṣyadharman.</w:t>
      </w:r>
      <w:r>
        <w:rPr>
          <w:rFonts w:hint="eastAsia"/>
          <w:noProof/>
        </w:rPr>
        <w:t>（沸沙達摩）</w:t>
      </w:r>
    </w:p>
  </w:footnote>
  <w:footnote w:id="42">
    <w:p w14:paraId="6B6610E0" w14:textId="2F9752A8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沸沙蜜多羅</w:t>
      </w:r>
      <w:r>
        <w:rPr>
          <w:noProof/>
        </w:rPr>
        <w:t xml:space="preserve"> Puṣyamitra.</w:t>
      </w:r>
    </w:p>
  </w:footnote>
  <w:footnote w:id="43">
    <w:p w14:paraId="390D50F8" w14:textId="54B8F35D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王【大】，〔－〕【宋】【元】【明】</w:t>
      </w:r>
    </w:p>
  </w:footnote>
  <w:footnote w:id="44">
    <w:p w14:paraId="4E5B9D16" w14:textId="109E1560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故【大】，由【宋】【元】【明】</w:t>
      </w:r>
    </w:p>
  </w:footnote>
  <w:footnote w:id="45">
    <w:p w14:paraId="2706D2C0" w14:textId="0ED31965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神【大】，神故【宋】【元】【明】</w:t>
      </w:r>
    </w:p>
  </w:footnote>
  <w:footnote w:id="46">
    <w:p w14:paraId="48D6E753" w14:textId="3C5B62C4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威【大】，滅【宋】【元】【明】</w:t>
      </w:r>
    </w:p>
  </w:footnote>
  <w:footnote w:id="47">
    <w:p w14:paraId="2A0386EB" w14:textId="3B674B32" w:rsidR="00E96B17" w:rsidRDefault="00E96B17" w:rsidP="00E96B17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推迮【大】，磓笮【元】【明】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234CC" w14:textId="77777777" w:rsidR="00E96B17" w:rsidRDefault="00E96B17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9A467" w14:textId="77777777" w:rsidR="00E96B17" w:rsidRDefault="00E96B17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80C0A" w14:textId="77777777" w:rsidR="00E96B17" w:rsidRDefault="00E96B17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B17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975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5C2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D2A4D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96B1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88C09"/>
  <w15:chartTrackingRefBased/>
  <w15:docId w15:val="{0AB0A3E7-2C81-4E67-AD7C-AA901D658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96B1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E96B17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6B17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6B17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6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6B17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6B17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6B17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6B17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E96B1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E96B17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E96B17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E96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E96B17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E96B17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E96B17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E96B17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E96B17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E96B17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E96B17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E96B1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E96B1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E96B1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E96B17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E96B17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E96B17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E96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E96B17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E96B1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E96B17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E96B17"/>
    <w:rPr>
      <w:kern w:val="0"/>
    </w:rPr>
  </w:style>
  <w:style w:type="paragraph" w:customStyle="1" w:styleId="footnote">
    <w:name w:val="footnote"/>
    <w:basedOn w:val="af2"/>
    <w:link w:val="footnote0"/>
    <w:autoRedefine/>
    <w:rsid w:val="00E96B17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E96B17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E96B17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E96B17"/>
    <w:rPr>
      <w:sz w:val="20"/>
      <w:szCs w:val="20"/>
    </w:rPr>
  </w:style>
  <w:style w:type="paragraph" w:customStyle="1" w:styleId="juan">
    <w:name w:val="juan"/>
    <w:link w:val="juan0"/>
    <w:rsid w:val="00E96B17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E96B17"/>
    <w:rPr>
      <w:color w:val="0000FF"/>
      <w:kern w:val="0"/>
      <w:sz w:val="28"/>
    </w:rPr>
  </w:style>
  <w:style w:type="paragraph" w:customStyle="1" w:styleId="byline">
    <w:name w:val="byline"/>
    <w:link w:val="byline0"/>
    <w:rsid w:val="00E96B17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E96B17"/>
    <w:rPr>
      <w:color w:val="408080"/>
      <w:kern w:val="0"/>
      <w:sz w:val="28"/>
    </w:rPr>
  </w:style>
  <w:style w:type="paragraph" w:customStyle="1" w:styleId="lg">
    <w:name w:val="lg"/>
    <w:link w:val="lg0"/>
    <w:rsid w:val="00E96B17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E96B17"/>
    <w:rPr>
      <w:color w:val="008040"/>
      <w:kern w:val="0"/>
    </w:rPr>
  </w:style>
  <w:style w:type="paragraph" w:customStyle="1" w:styleId="license">
    <w:name w:val="license"/>
    <w:link w:val="license0"/>
    <w:rsid w:val="00E96B17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E96B17"/>
    <w:rPr>
      <w:kern w:val="0"/>
      <w:shd w:val="clear" w:color="auto" w:fill="F0F0F0"/>
    </w:rPr>
  </w:style>
  <w:style w:type="character" w:customStyle="1" w:styleId="corr">
    <w:name w:val="corr"/>
    <w:basedOn w:val="a0"/>
    <w:rsid w:val="00E96B17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E96B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3711</Words>
  <Characters>3750</Characters>
  <Application>Microsoft Office Word</Application>
  <DocSecurity>0</DocSecurity>
  <Lines>178</Lines>
  <Paragraphs>98</Paragraphs>
  <ScaleCrop>false</ScaleCrop>
  <Company/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2026-04-18T11:23:00Z</dcterms:created>
  <dcterms:modified xsi:type="dcterms:W3CDTF">2026-04-18T11:23:00Z</dcterms:modified>
</cp:coreProperties>
</file>