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CE7A5" w14:textId="6061D1BB" w:rsidR="00986A9B" w:rsidRDefault="00986A9B" w:rsidP="00986A9B">
      <w:pPr>
        <w:pStyle w:val="a7"/>
        <w:rPr>
          <w:noProof/>
        </w:rPr>
      </w:pPr>
      <w:r w:rsidRPr="00986A9B">
        <w:rPr>
          <w:rFonts w:hint="eastAsia"/>
          <w:noProof/>
        </w:rPr>
        <w:t>雜阿含經</w:t>
      </w:r>
    </w:p>
    <w:p w14:paraId="236946DA" w14:textId="23B7D444" w:rsidR="00986A9B" w:rsidRDefault="00986A9B" w:rsidP="00986A9B">
      <w:pPr>
        <w:pStyle w:val="juan"/>
        <w:spacing w:before="180"/>
        <w:rPr>
          <w:noProof/>
        </w:rPr>
      </w:pPr>
      <w:r w:rsidRPr="00986A9B">
        <w:rPr>
          <w:rFonts w:hint="eastAsia"/>
          <w:noProof/>
        </w:rPr>
        <w:t>雜阿含經卷第二十一</w:t>
      </w:r>
    </w:p>
    <w:p w14:paraId="787FF990" w14:textId="5E570CAB" w:rsidR="00986A9B" w:rsidRDefault="00986A9B" w:rsidP="00986A9B">
      <w:pPr>
        <w:pStyle w:val="byline"/>
        <w:rPr>
          <w:noProof/>
        </w:rPr>
      </w:pPr>
      <w:r w:rsidRPr="00986A9B">
        <w:rPr>
          <w:rFonts w:hint="eastAsia"/>
          <w:noProof/>
        </w:rPr>
        <w:t>宋天竺三藏求那跋陀羅譯</w:t>
      </w:r>
    </w:p>
    <w:p w14:paraId="417EFE55" w14:textId="4C8DDF67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1"/>
      </w:r>
      <w:r w:rsidRPr="00986A9B">
        <w:rPr>
          <w:rFonts w:hint="eastAsia"/>
          <w:noProof/>
        </w:rPr>
        <w:t>（五五九）</w:t>
      </w:r>
    </w:p>
    <w:p w14:paraId="455ADEC9" w14:textId="79C03FB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669D3389" w14:textId="5F5A473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一時，佛住波羅利弗妬路國，尊者阿難及尊者迦摩亦在波羅利弗妬路雞林精舍。</w:t>
      </w:r>
    </w:p>
    <w:p w14:paraId="6ED4F980" w14:textId="256C130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尊者迦摩詣尊者阿難所，共相問訊慰勞已，於一面坐。語尊者阿難：「奇哉！尊者阿難！有眼有色、有耳有聲、有鼻有香、有舌有味、有身有觸、有意有法，而有比丘有是等法，能不覺知。云何？尊者阿難！彼比丘為有想不覺知，為無想故不覺知？」</w:t>
      </w:r>
    </w:p>
    <w:p w14:paraId="26EB0AD7" w14:textId="3E22D6E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尊者阿難語迦摩比丘言：「有想者亦不覺知，況復無想。」</w:t>
      </w:r>
    </w:p>
    <w:p w14:paraId="4670528C" w14:textId="599B09D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復問尊者阿難：「何等為有想於有而不覺知？」</w:t>
      </w:r>
    </w:p>
    <w:p w14:paraId="4753DEBA" w14:textId="2BD5B0E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阿難語迦摩比丘言：「若比丘離欲、惡不善法，有覺有觀，離生喜樂，初禪具足住。如是有想比丘有法而不覺知。如是第二、第三、第四禪，空入處、識入處、無所有入處具足住。如是有想比丘有法而不覺知。云何無想有法而不覺知？如是比丘一切想不憶念，無想心三昧身作證具足住，是名比丘無想於有法而不覺知。」</w:t>
      </w:r>
    </w:p>
    <w:p w14:paraId="00187845" w14:textId="3FF1984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尊者迦摩比丘復問尊者阿難：「若比丘無想心三昧，不</w:t>
      </w:r>
      <w:r w:rsidRPr="00986A9B">
        <w:rPr>
          <w:rStyle w:val="af4"/>
          <w:noProof/>
        </w:rPr>
        <w:footnoteReference w:id="2"/>
      </w:r>
      <w:r w:rsidRPr="00986A9B">
        <w:rPr>
          <w:rFonts w:hint="eastAsia"/>
          <w:noProof/>
        </w:rPr>
        <w:t>涌不沒，解脫已住，住已解脫，世尊說此是何果、何功德？」</w:t>
      </w:r>
    </w:p>
    <w:p w14:paraId="7AC5A2EF" w14:textId="326B419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尊者阿難語迦摩比丘言：「若比丘無想心三昧，不</w:t>
      </w:r>
      <w:r w:rsidRPr="00986A9B">
        <w:rPr>
          <w:rStyle w:val="af4"/>
          <w:noProof/>
        </w:rPr>
        <w:footnoteReference w:id="3"/>
      </w:r>
      <w:r w:rsidRPr="00986A9B">
        <w:rPr>
          <w:rFonts w:hint="eastAsia"/>
          <w:noProof/>
        </w:rPr>
        <w:t>涌不沒，解脫已住，住已解脫，世尊說此是智果、智功德。」</w:t>
      </w:r>
    </w:p>
    <w:p w14:paraId="689EC90A" w14:textId="57BF41D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時，二正士共論議已，歡喜隨喜，各從坐起去。</w:t>
      </w:r>
    </w:p>
    <w:p w14:paraId="7E27637A" w14:textId="5F4E0A6E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lastRenderedPageBreak/>
        <w:footnoteReference w:id="4"/>
      </w:r>
      <w:r w:rsidRPr="00986A9B">
        <w:rPr>
          <w:rFonts w:hint="eastAsia"/>
          <w:noProof/>
        </w:rPr>
        <w:t>（五六〇）</w:t>
      </w:r>
    </w:p>
    <w:p w14:paraId="2370F076" w14:textId="4FF30DA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31EB1A73" w14:textId="3A609F6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一時，佛住俱睒彌國瞿師羅園。爾時，尊者阿難亦在彼住。</w:t>
      </w:r>
    </w:p>
    <w:p w14:paraId="3D67A136" w14:textId="27CF3DE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尊者阿難告諸比丘：「若比丘、比丘尼於我前自記說，我當善哉慰勞問訊，或求以四道。何等為四？若比丘、比丘尼坐，作如是住心、善住心、局住心、調伏心、止觀一心、等受，分別於法量度，修習多修習已，得斷諸使。若有比丘、比丘尼於我前自記說，我則如是善哉慰喻，或求是，名說初道。</w:t>
      </w:r>
    </w:p>
    <w:p w14:paraId="56586B2E" w14:textId="5486B5D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「復次，比丘、比丘尼正坐思惟，於法選擇，思量住心、善住、局住、調伏、止觀一心、等受。如是正向多住，得離諸使，若有比丘、比丘尼於我前自記說，我當如是善哉慰喻，或求是，名第二說道。</w:t>
      </w:r>
    </w:p>
    <w:p w14:paraId="259F45BC" w14:textId="4EF9BFC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復次，比丘、比丘尼為掉亂所持，以調伏心坐、正坐，住心、善住心、局住心、調伏、止觀一心、等受化。如是正向多住已，則斷諸使，若有比丘、比丘尼於我前自記說，我則如是善哉慰喻，或求是，名第三說道。</w:t>
      </w:r>
    </w:p>
    <w:p w14:paraId="5108B5FF" w14:textId="5E403A7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「復次，比丘、比丘尼止觀和合俱行，作如是正向多住，則斷諸使。若比丘、比丘尼於我前自記說者，我則如是善哉慰喻教誡，或求是，名第四說道。」</w:t>
      </w:r>
    </w:p>
    <w:p w14:paraId="6D06E0E8" w14:textId="610FF85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時，諸比丘聞尊者阿難所說，歡喜奉行。</w:t>
      </w:r>
    </w:p>
    <w:p w14:paraId="4D7D9143" w14:textId="3CB801C5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5"/>
      </w:r>
      <w:r w:rsidRPr="00986A9B">
        <w:rPr>
          <w:rFonts w:hint="eastAsia"/>
          <w:noProof/>
        </w:rPr>
        <w:t>（五六一）</w:t>
      </w:r>
    </w:p>
    <w:p w14:paraId="45709D19" w14:textId="7A28B15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107F27AD" w14:textId="0627469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一時，佛住俱睒彌國瞿師羅園，尊者阿難亦在彼住。</w:t>
      </w:r>
    </w:p>
    <w:p w14:paraId="5199E8C4" w14:textId="2BCC0AD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時，有異婆羅門詣尊者阿難所，共相問訊慰勞已，於一面坐，問尊者阿難：「何故於沙門瞿曇所修</w:t>
      </w:r>
      <w:r w:rsidRPr="00986A9B">
        <w:rPr>
          <w:rStyle w:val="af4"/>
          <w:noProof/>
        </w:rPr>
        <w:footnoteReference w:id="6"/>
      </w:r>
      <w:r w:rsidRPr="00986A9B">
        <w:rPr>
          <w:rFonts w:hint="eastAsia"/>
          <w:noProof/>
        </w:rPr>
        <w:t>梵行？」</w:t>
      </w:r>
    </w:p>
    <w:p w14:paraId="3AEB3C4D" w14:textId="4DC98B5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尊者阿難語婆羅門：「為斷故。」</w:t>
      </w:r>
    </w:p>
    <w:p w14:paraId="7FD7341C" w14:textId="47F448C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復問：「尊者何所斷？」</w:t>
      </w:r>
    </w:p>
    <w:p w14:paraId="2AE8C479" w14:textId="0198B38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答言：「斷</w:t>
      </w:r>
      <w:r w:rsidRPr="00986A9B">
        <w:rPr>
          <w:rStyle w:val="af4"/>
          <w:noProof/>
        </w:rPr>
        <w:footnoteReference w:id="7"/>
      </w:r>
      <w:r w:rsidRPr="00986A9B">
        <w:rPr>
          <w:rFonts w:hint="eastAsia"/>
          <w:noProof/>
        </w:rPr>
        <w:t>愛。」</w:t>
      </w:r>
    </w:p>
    <w:p w14:paraId="749FA21A" w14:textId="5A2C864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復問：「尊者阿難！何所依而得斷愛？」</w:t>
      </w:r>
    </w:p>
    <w:p w14:paraId="49D7F979" w14:textId="7928472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答言：「婆羅門！依於欲而斷愛。」</w:t>
      </w:r>
    </w:p>
    <w:p w14:paraId="318C5E52" w14:textId="193DB38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復問：「尊者阿難！豈非無邊際？」</w:t>
      </w:r>
    </w:p>
    <w:p w14:paraId="08E6E6BA" w14:textId="6F1D034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答言：「婆羅門！非無邊際。如是有邊際，非無邊際。」</w:t>
      </w:r>
    </w:p>
    <w:p w14:paraId="162A50DF" w14:textId="4714A93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復問：「尊者阿難！云何有邊際，非無邊際？」</w:t>
      </w:r>
    </w:p>
    <w:p w14:paraId="23FC94DD" w14:textId="7EAB9F5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答言：「婆羅門！我今問汝，隨意答我。婆羅門！於意云何？汝先有欲來詣精舍不？」</w:t>
      </w:r>
    </w:p>
    <w:p w14:paraId="1C26FF2A" w14:textId="190C544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婆羅門答言：「如是，阿難！」</w:t>
      </w:r>
    </w:p>
    <w:p w14:paraId="14F4224C" w14:textId="0908E31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「如是，婆羅門！來至精舍已，彼欲息不？」</w:t>
      </w:r>
    </w:p>
    <w:p w14:paraId="3937403E" w14:textId="34FD641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答言：「如是，尊者阿難！彼精進、方便、籌量，來詣精舍。」</w:t>
      </w:r>
    </w:p>
    <w:p w14:paraId="3E0EECC2" w14:textId="77F4B12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復問：「至精舍已，彼精進、方便、籌量息不？」</w:t>
      </w:r>
    </w:p>
    <w:p w14:paraId="26822DB8" w14:textId="013DCC6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答言：「如是，尊者阿難！」</w:t>
      </w:r>
    </w:p>
    <w:p w14:paraId="1EAF76EC" w14:textId="3AD6BEE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語婆羅門：「如是，婆羅門！如來、應、等正覺所知所見，說四如意足，以一乘道淨眾生、滅苦惱、斷憂悲。何等為四？欲定斷行成就如意足，精進定、心定、思惟定斷行成就如意足。如是，聖弟子修欲定斷行成就如意足，依離、依無欲、依出要、依滅、向於捨，乃至斷愛，愛斷已，彼欲亦息。修精進定、心定、思惟定斷行成就，依離、依無欲、依出要、依滅、向於捨，乃至愛盡，愛盡已，思惟則息。婆羅門！於意云何？此非邊際耶？」</w:t>
      </w:r>
    </w:p>
    <w:p w14:paraId="783554B1" w14:textId="5B6705C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婆羅門言：「尊者阿難！此是邊際，非不邊際。」</w:t>
      </w:r>
    </w:p>
    <w:p w14:paraId="0798461A" w14:textId="1A548DE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爾時，婆羅門聞尊者阿難所說，歡喜隨喜，從座起去。</w:t>
      </w:r>
    </w:p>
    <w:p w14:paraId="2909AF30" w14:textId="38D40FF6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8"/>
      </w:r>
      <w:r w:rsidRPr="00986A9B">
        <w:rPr>
          <w:rFonts w:hint="eastAsia"/>
          <w:noProof/>
        </w:rPr>
        <w:t>（五六二）</w:t>
      </w:r>
    </w:p>
    <w:p w14:paraId="2A0DC032" w14:textId="3A7529A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6F31D984" w14:textId="3BCCE5D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一時，佛住拘睒彌國瞿師羅園，尊者阿難亦在彼住。</w:t>
      </w:r>
    </w:p>
    <w:p w14:paraId="7F24BE07" w14:textId="3E99EC4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爾時，瞿師羅長者詣尊者阿難所，稽首禮足，退坐一面，白尊者阿難：「云何名為世間說法者？云何名世間善向？云何名世間善到？」</w:t>
      </w:r>
    </w:p>
    <w:p w14:paraId="45E3827D" w14:textId="3209453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尊者阿難語瞿師羅長者：「我今問汝，隨意答我。長者！於意云何？若有說法，調伏貪欲、調伏瞋恚、調伏愚癡，得名世間說法者不？」</w:t>
      </w:r>
    </w:p>
    <w:p w14:paraId="5C5F36FF" w14:textId="28B1336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長者答言：「尊者阿難！若有說法，能調伏貪欲、瞋恚、愚癡，是則名為世間說法。」</w:t>
      </w:r>
    </w:p>
    <w:p w14:paraId="3EA025E5" w14:textId="310D1FB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復問：「長者！於意云何？若世間向調伏貪欲、調伏瞋恚、調伏愚癡，是名世間善向；若世間已調伏貪欲、瞋恚、愚癡，是名善到耶？為非耶？」</w:t>
      </w:r>
    </w:p>
    <w:p w14:paraId="16DB3033" w14:textId="5F86F65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長者答言：「尊者阿難！若調伏貪欲，已斷無餘，瞋恚、愚癡已斷無餘，是名善到。」</w:t>
      </w:r>
    </w:p>
    <w:p w14:paraId="576BE302" w14:textId="57A5444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尊者阿難答言：「長者！我試問汝，汝便真實答我，其義如此，當受持之。」</w:t>
      </w:r>
    </w:p>
    <w:p w14:paraId="2BE79C48" w14:textId="7A39BF2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瞿師羅長者聞尊者阿難所說，歡喜隨喜，作禮而去。</w:t>
      </w:r>
    </w:p>
    <w:p w14:paraId="0706B44B" w14:textId="1467D13B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9"/>
      </w:r>
      <w:r w:rsidRPr="00986A9B">
        <w:rPr>
          <w:rFonts w:hint="eastAsia"/>
          <w:noProof/>
        </w:rPr>
        <w:t>（五六三）</w:t>
      </w:r>
    </w:p>
    <w:p w14:paraId="2D35D926" w14:textId="6DD27A9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36E638BA" w14:textId="3EB672A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</w:t>
      </w:r>
      <w:r w:rsidRPr="00986A9B">
        <w:rPr>
          <w:rStyle w:val="af4"/>
          <w:noProof/>
        </w:rPr>
        <w:footnoteReference w:id="10"/>
      </w:r>
      <w:r w:rsidRPr="00986A9B">
        <w:rPr>
          <w:rFonts w:hint="eastAsia"/>
          <w:noProof/>
        </w:rPr>
        <w:t>毘舍離獼猴池側重閣講堂，尊者阿難亦在彼住。</w:t>
      </w:r>
    </w:p>
    <w:p w14:paraId="34B83A30" w14:textId="78599C0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爾時，</w:t>
      </w:r>
      <w:r w:rsidRPr="00986A9B">
        <w:rPr>
          <w:rStyle w:val="af4"/>
          <w:noProof/>
        </w:rPr>
        <w:footnoteReference w:id="11"/>
      </w:r>
      <w:r w:rsidRPr="00986A9B">
        <w:rPr>
          <w:rFonts w:hint="eastAsia"/>
          <w:noProof/>
        </w:rPr>
        <w:t>無畏離車，是</w:t>
      </w:r>
      <w:r w:rsidRPr="00986A9B">
        <w:rPr>
          <w:rStyle w:val="af4"/>
          <w:noProof/>
        </w:rPr>
        <w:footnoteReference w:id="12"/>
      </w:r>
      <w:r w:rsidRPr="00986A9B">
        <w:rPr>
          <w:rFonts w:hint="eastAsia"/>
          <w:noProof/>
        </w:rPr>
        <w:t>尼犍弟子、</w:t>
      </w:r>
      <w:r w:rsidRPr="00986A9B">
        <w:rPr>
          <w:rStyle w:val="af4"/>
          <w:noProof/>
        </w:rPr>
        <w:footnoteReference w:id="13"/>
      </w:r>
      <w:r w:rsidRPr="00986A9B">
        <w:rPr>
          <w:rFonts w:hint="eastAsia"/>
          <w:noProof/>
        </w:rPr>
        <w:t>聰明童子離車，是阿耆毘弟子，俱往尊者阿難所，共相問訊慰勞已，於一面坐。時，無畏離車語尊者阿難：「我師尼犍子滅熾然</w:t>
      </w:r>
      <w:r w:rsidRPr="00986A9B">
        <w:rPr>
          <w:rStyle w:val="af4"/>
          <w:noProof/>
        </w:rPr>
        <w:footnoteReference w:id="14"/>
      </w:r>
      <w:r w:rsidRPr="00986A9B">
        <w:rPr>
          <w:rFonts w:hint="eastAsia"/>
          <w:noProof/>
        </w:rPr>
        <w:t>法，</w:t>
      </w:r>
      <w:r w:rsidRPr="00986A9B">
        <w:rPr>
          <w:rStyle w:val="af4"/>
          <w:noProof/>
        </w:rPr>
        <w:footnoteReference w:id="15"/>
      </w:r>
      <w:r w:rsidRPr="00986A9B">
        <w:rPr>
          <w:rFonts w:hint="eastAsia"/>
          <w:noProof/>
        </w:rPr>
        <w:t>清淨超出，為諸弟子說如是道：『宿命之業，行苦行故，悉能吐之。身業不作，斷截橋梁，於未來世無復諸漏，諸業永盡；業永盡故，眾苦永盡；苦永盡故，究竟苦邊。』尊者阿難！此義云何？」</w:t>
      </w:r>
    </w:p>
    <w:p w14:paraId="7EE4FA78" w14:textId="20C3A23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尊者阿難語離車言：「如來、應、等正覺所知所見，說三種離熾</w:t>
      </w:r>
      <w:r w:rsidRPr="00986A9B">
        <w:rPr>
          <w:rFonts w:hint="eastAsia"/>
          <w:noProof/>
        </w:rPr>
        <w:t>[</w:t>
      </w:r>
      <w:r w:rsidRPr="00986A9B">
        <w:rPr>
          <w:rFonts w:hint="eastAsia"/>
          <w:noProof/>
        </w:rPr>
        <w:t>＊</w:t>
      </w:r>
      <w:r w:rsidRPr="00986A9B">
        <w:rPr>
          <w:rFonts w:hint="eastAsia"/>
          <w:noProof/>
        </w:rPr>
        <w:t>]</w:t>
      </w:r>
      <w:r w:rsidRPr="00986A9B">
        <w:rPr>
          <w:rFonts w:hint="eastAsia"/>
          <w:noProof/>
        </w:rPr>
        <w:t>然清淨超出道，以一乘道淨眾生、離憂悲、越苦惱，得真如法。何等為三？如是，聖弟子住於淨戒，受波羅提木叉，威儀具足，信於諸罪過，生怖畏想。受持如是具足淨戒，宿業漸吐，得現法離熾</w:t>
      </w:r>
      <w:r w:rsidRPr="00986A9B">
        <w:rPr>
          <w:rFonts w:hint="eastAsia"/>
          <w:noProof/>
        </w:rPr>
        <w:t>[</w:t>
      </w:r>
      <w:r w:rsidRPr="00986A9B">
        <w:rPr>
          <w:rFonts w:hint="eastAsia"/>
          <w:noProof/>
        </w:rPr>
        <w:t>＊</w:t>
      </w:r>
      <w:r w:rsidRPr="00986A9B">
        <w:rPr>
          <w:rFonts w:hint="eastAsia"/>
          <w:noProof/>
        </w:rPr>
        <w:t>]</w:t>
      </w:r>
      <w:r w:rsidRPr="00986A9B">
        <w:rPr>
          <w:rFonts w:hint="eastAsia"/>
          <w:noProof/>
        </w:rPr>
        <w:t>然，不待時節，能得正法，通達現見觀察，智</w:t>
      </w:r>
      <w:r w:rsidRPr="00986A9B">
        <w:rPr>
          <w:rFonts w:hint="eastAsia"/>
          <w:noProof/>
        </w:rPr>
        <w:lastRenderedPageBreak/>
        <w:t>慧自覺。離車長者！是名如來、應、等正覺說所知所見說離熾</w:t>
      </w:r>
      <w:r w:rsidRPr="00986A9B">
        <w:rPr>
          <w:rFonts w:hint="eastAsia"/>
          <w:noProof/>
        </w:rPr>
        <w:t>[</w:t>
      </w:r>
      <w:r w:rsidRPr="00986A9B">
        <w:rPr>
          <w:rFonts w:hint="eastAsia"/>
          <w:noProof/>
        </w:rPr>
        <w:t>＊</w:t>
      </w:r>
      <w:r w:rsidRPr="00986A9B">
        <w:rPr>
          <w:rFonts w:hint="eastAsia"/>
          <w:noProof/>
        </w:rPr>
        <w:t>]</w:t>
      </w:r>
      <w:r w:rsidRPr="00986A9B">
        <w:rPr>
          <w:rFonts w:hint="eastAsia"/>
          <w:noProof/>
        </w:rPr>
        <w:t>然，清淨超出，以一乘道淨眾生、滅苦惱、越憂悲，得真如法。</w:t>
      </w:r>
    </w:p>
    <w:p w14:paraId="4DA92E2C" w14:textId="0C32102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「復次，離車！如是淨戒具足，離欲、惡不善法，乃至第四禪具足住，是名如來、應、等正覺說離熾</w:t>
      </w:r>
      <w:r w:rsidRPr="00986A9B">
        <w:rPr>
          <w:rFonts w:hint="eastAsia"/>
          <w:noProof/>
        </w:rPr>
        <w:t>[</w:t>
      </w:r>
      <w:r w:rsidRPr="00986A9B">
        <w:rPr>
          <w:rFonts w:hint="eastAsia"/>
          <w:noProof/>
        </w:rPr>
        <w:t>＊</w:t>
      </w:r>
      <w:r w:rsidRPr="00986A9B">
        <w:rPr>
          <w:rFonts w:hint="eastAsia"/>
          <w:noProof/>
        </w:rPr>
        <w:t>]</w:t>
      </w:r>
      <w:r w:rsidRPr="00986A9B">
        <w:rPr>
          <w:rFonts w:hint="eastAsia"/>
          <w:noProof/>
        </w:rPr>
        <w:t>然，乃至得如實法。復有三昧正受，於此苦聖諦如實知，此苦集聖諦、苦滅聖諦、苦滅道跡聖諦如實知。具足如是智慧心，業更不造，宿業漸已斷，得現正法，離諸熾</w:t>
      </w:r>
      <w:r w:rsidRPr="00986A9B">
        <w:rPr>
          <w:rFonts w:hint="eastAsia"/>
          <w:noProof/>
        </w:rPr>
        <w:t>[</w:t>
      </w:r>
      <w:r w:rsidRPr="00986A9B">
        <w:rPr>
          <w:rFonts w:hint="eastAsia"/>
          <w:noProof/>
        </w:rPr>
        <w:t>＊</w:t>
      </w:r>
      <w:r w:rsidRPr="00986A9B">
        <w:rPr>
          <w:rFonts w:hint="eastAsia"/>
          <w:noProof/>
        </w:rPr>
        <w:t>]</w:t>
      </w:r>
      <w:r w:rsidRPr="00986A9B">
        <w:rPr>
          <w:rFonts w:hint="eastAsia"/>
          <w:noProof/>
        </w:rPr>
        <w:t>然，不待時節，通達現見，生自覺智。離車！是名如來、應、等正覺所知所見說第三離熾</w:t>
      </w:r>
      <w:r w:rsidRPr="00986A9B">
        <w:rPr>
          <w:rFonts w:hint="eastAsia"/>
          <w:noProof/>
        </w:rPr>
        <w:t>[</w:t>
      </w:r>
      <w:r w:rsidRPr="00986A9B">
        <w:rPr>
          <w:rFonts w:hint="eastAsia"/>
          <w:noProof/>
        </w:rPr>
        <w:t>＊</w:t>
      </w:r>
      <w:r w:rsidRPr="00986A9B">
        <w:rPr>
          <w:rFonts w:hint="eastAsia"/>
          <w:noProof/>
        </w:rPr>
        <w:t>]</w:t>
      </w:r>
      <w:r w:rsidRPr="00986A9B">
        <w:rPr>
          <w:rFonts w:hint="eastAsia"/>
          <w:noProof/>
        </w:rPr>
        <w:t>然，清淨超出，以一乘道淨眾生、離苦惱、滅憂悲，得如實法。」</w:t>
      </w:r>
    </w:p>
    <w:p w14:paraId="3C3FC4C3" w14:textId="77A1DC7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爾時，尼犍弟子離車無畏默然住。</w:t>
      </w:r>
    </w:p>
    <w:p w14:paraId="0676419C" w14:textId="1794961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爾時，阿耆毘弟子離車聰慧重語離車無畏言：「怪哉！無畏！何默然住？於如來、應、等正覺所說、所知、所見、善說法，聞不隨喜耶？」</w:t>
      </w:r>
    </w:p>
    <w:p w14:paraId="28285CBC" w14:textId="3A4E620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離車無畏答言：「我思惟其義，故默然住耳。誰聞世尊沙門瞿曇所說法不隨喜者？若有聞沙門瞿曇說法而不隨喜者，此則愚夫，長夜當受非義不饒益苦。」</w:t>
      </w:r>
    </w:p>
    <w:p w14:paraId="4CE9A7CD" w14:textId="6C14259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時，尼犍弟子離車無畏、阿耆毘弟子聰慧重聞佛所說法，尊者阿難陀所說，歡喜隨喜，從座起去。</w:t>
      </w:r>
    </w:p>
    <w:p w14:paraId="2F2C0EC6" w14:textId="5BF3441C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16"/>
      </w:r>
      <w:r w:rsidRPr="00986A9B">
        <w:rPr>
          <w:rFonts w:hint="eastAsia"/>
          <w:noProof/>
        </w:rPr>
        <w:t>（五六四）</w:t>
      </w:r>
    </w:p>
    <w:p w14:paraId="0B771047" w14:textId="1E88C4C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634A65D2" w14:textId="7FF2FC7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一時，佛住舍衛國祇樹給孤獨園。尊者阿難亦在彼住。</w:t>
      </w:r>
    </w:p>
    <w:p w14:paraId="54975689" w14:textId="27CCFF3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時，有異比丘尼於尊者阿難所，起染著心，遣使白尊者阿難：「我身遇病苦，唯願尊者哀愍見看。」</w:t>
      </w:r>
    </w:p>
    <w:p w14:paraId="76535895" w14:textId="7E6860B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尊者阿難晨朝著衣持鉢，往彼比丘尼所。</w:t>
      </w:r>
    </w:p>
    <w:p w14:paraId="0B666693" w14:textId="0552FDA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彼比丘尼遙見尊者阿難來，露身體臥床上。尊者阿難遙見彼比丘</w:t>
      </w:r>
      <w:r w:rsidRPr="00986A9B">
        <w:rPr>
          <w:rStyle w:val="af4"/>
          <w:noProof/>
        </w:rPr>
        <w:footnoteReference w:id="17"/>
      </w:r>
      <w:r w:rsidRPr="00986A9B">
        <w:rPr>
          <w:rFonts w:hint="eastAsia"/>
          <w:noProof/>
        </w:rPr>
        <w:t>尼身，即自攝</w:t>
      </w:r>
      <w:r w:rsidRPr="00986A9B">
        <w:rPr>
          <w:rStyle w:val="af4"/>
          <w:noProof/>
        </w:rPr>
        <w:footnoteReference w:id="18"/>
      </w:r>
      <w:r>
        <w:rPr>
          <w:rFonts w:ascii="CBETA Supplement" w:eastAsia="CBETA Supplement" w:hint="eastAsia"/>
          <w:noProof/>
        </w:rPr>
        <w:t>𣫍</w:t>
      </w:r>
      <w:r w:rsidRPr="00986A9B">
        <w:rPr>
          <w:rFonts w:hint="eastAsia"/>
          <w:noProof/>
        </w:rPr>
        <w:t>諸根，迴身背住。彼比丘尼見尊者阿難攝</w:t>
      </w:r>
      <w:r w:rsidRPr="00986A9B">
        <w:rPr>
          <w:rStyle w:val="af4"/>
          <w:noProof/>
        </w:rPr>
        <w:footnoteReference w:id="19"/>
      </w:r>
      <w:r>
        <w:rPr>
          <w:rFonts w:ascii="CBETA Supplement" w:eastAsia="CBETA Supplement" w:hint="eastAsia"/>
          <w:noProof/>
        </w:rPr>
        <w:t>𣫍</w:t>
      </w:r>
      <w:r w:rsidRPr="00986A9B">
        <w:rPr>
          <w:rFonts w:hint="eastAsia"/>
          <w:noProof/>
        </w:rPr>
        <w:t>諸根，迴身背住，即自慚愧，起著衣服，敷坐具，出迎尊者阿難，請令就座，稽首禮足，退</w:t>
      </w:r>
      <w:r w:rsidRPr="00986A9B">
        <w:rPr>
          <w:rStyle w:val="af4"/>
          <w:noProof/>
        </w:rPr>
        <w:footnoteReference w:id="20"/>
      </w:r>
      <w:r w:rsidRPr="00986A9B">
        <w:rPr>
          <w:rFonts w:hint="eastAsia"/>
          <w:noProof/>
        </w:rPr>
        <w:t>住一面。</w:t>
      </w:r>
    </w:p>
    <w:p w14:paraId="7639091E" w14:textId="5BD90FA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時，尊者阿難為說法言：「姊妹！如此身者，穢食長養、憍慢長養、愛所長養、婬欲長養。姊妹！依穢食者，當斷穢食，依於慢者，當斷憍慢，依於愛者，當斷愛欲。姊妹！云何名依於穢食，當斷穢食？謂聖弟子於食計數思惟而食，無著樂想、無憍慢想、無摩拭想、無莊嚴想，為</w:t>
      </w:r>
      <w:r w:rsidRPr="00986A9B">
        <w:rPr>
          <w:rStyle w:val="af4"/>
          <w:noProof/>
        </w:rPr>
        <w:footnoteReference w:id="21"/>
      </w:r>
      <w:r w:rsidRPr="00986A9B">
        <w:rPr>
          <w:rFonts w:hint="eastAsia"/>
          <w:noProof/>
        </w:rPr>
        <w:t>持身故、為養活故、治飢渴病故、攝受梵行故，宿諸受令滅，新諸受不生，崇習長養，若力、若樂、若觸，當如是住。譬如商客以</w:t>
      </w:r>
      <w:r w:rsidRPr="00986A9B">
        <w:rPr>
          <w:rStyle w:val="af4"/>
          <w:noProof/>
        </w:rPr>
        <w:footnoteReference w:id="22"/>
      </w:r>
      <w:r w:rsidRPr="00986A9B">
        <w:rPr>
          <w:rFonts w:hint="eastAsia"/>
          <w:noProof/>
        </w:rPr>
        <w:t>酥油膏以膏其車，無染著想、無憍慢想、無摩拭想、無莊嚴想，為運載故，如病瘡者塗以</w:t>
      </w:r>
      <w:r w:rsidRPr="00986A9B">
        <w:rPr>
          <w:rStyle w:val="af4"/>
          <w:noProof/>
        </w:rPr>
        <w:footnoteReference w:id="23"/>
      </w:r>
      <w:r w:rsidRPr="00986A9B">
        <w:rPr>
          <w:rFonts w:hint="eastAsia"/>
          <w:noProof/>
        </w:rPr>
        <w:t>酥油，無</w:t>
      </w:r>
      <w:r w:rsidRPr="00986A9B">
        <w:rPr>
          <w:rStyle w:val="af4"/>
          <w:noProof/>
        </w:rPr>
        <w:footnoteReference w:id="24"/>
      </w:r>
      <w:r w:rsidRPr="00986A9B">
        <w:rPr>
          <w:rFonts w:hint="eastAsia"/>
          <w:noProof/>
        </w:rPr>
        <w:t>著樂想、無憍慢想、無摩拭想、無莊嚴想，為瘡愈故。如是，聖弟子計數而食，無染著想、無憍慢想、無摩拭想、無莊嚴想，為養活故、治飢渴故、攝受梵行故，宿諸受離，新諸受不起，若力、若樂、若無罪觸安隱住。姊妹！是名依食斷食。</w:t>
      </w:r>
    </w:p>
    <w:p w14:paraId="757F991F" w14:textId="313B92A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「依慢斷慢者。云何依慢斷慢？謂</w:t>
      </w:r>
      <w:r w:rsidRPr="00986A9B">
        <w:rPr>
          <w:rStyle w:val="af4"/>
          <w:noProof/>
        </w:rPr>
        <w:footnoteReference w:id="25"/>
      </w:r>
      <w:r w:rsidRPr="00986A9B">
        <w:rPr>
          <w:rFonts w:hint="eastAsia"/>
          <w:noProof/>
        </w:rPr>
        <w:t>弟子聞某尊者、某尊者弟子盡諸有漏，無漏心解脫、慧解脫，現法自知作證：『我生已盡，梵行已立，所作已作，自知不受後有。』聞已，作是念：『彼聖弟子盡諸有漏，乃至自知不受後有。我今何故不盡諸有漏，何故不自知不受後有。』當於爾時則能斷諸有漏，乃至自知不受後有。姊妹！是名依慢斷慢。</w:t>
      </w:r>
    </w:p>
    <w:p w14:paraId="3368BE49" w14:textId="5574ED1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「姊妹！云何依愛斷愛？謂聖弟子聞某尊者、某尊者弟子盡諸有漏，乃至自知不受後有。我等何不盡諸</w:t>
      </w:r>
      <w:r w:rsidRPr="00986A9B">
        <w:rPr>
          <w:rStyle w:val="af4"/>
          <w:noProof/>
        </w:rPr>
        <w:footnoteReference w:id="26"/>
      </w:r>
      <w:r>
        <w:rPr>
          <w:rStyle w:val="corr"/>
          <w:rFonts w:hint="eastAsia"/>
          <w:noProof/>
        </w:rPr>
        <w:t>有</w:t>
      </w:r>
      <w:r w:rsidRPr="00986A9B">
        <w:rPr>
          <w:rFonts w:hint="eastAsia"/>
          <w:noProof/>
        </w:rPr>
        <w:t>漏，乃至自知不受後有。彼於爾時能斷諸有漏，乃至自知不受後有。姊妹！是名依愛斷愛。姊妹！無所行者，斷截婬欲、和合橋梁。」</w:t>
      </w:r>
    </w:p>
    <w:p w14:paraId="69E1DB93" w14:textId="01B8C44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尊者阿難說是法時，彼比丘尼遠塵離垢，得法眼淨，彼比丘尼見法、得法、覺法、入法，度狐疑，不由於他，於正法、律，心得無畏。禮尊者阿難足，白尊者阿難：</w:t>
      </w:r>
    </w:p>
    <w:p w14:paraId="0AFE7CC3" w14:textId="284EBCB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「我今發露悔過：愚癡不善，脫作如是不流類事；今於尊者阿難所，自見過、自知過，發露懺悔，哀愍故！」</w:t>
      </w:r>
    </w:p>
    <w:p w14:paraId="18513EBF" w14:textId="6FAAD26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尊者阿難語比丘尼：「汝今真實自見罪、自知罪，愚癡不善，汝自知作不類之罪，汝今自知、自見而悔過，於未來世得具足戒。我今受汝悔過，哀愍故，令汝善法增長，終不退</w:t>
      </w:r>
      <w:r w:rsidRPr="00986A9B">
        <w:rPr>
          <w:rStyle w:val="af4"/>
          <w:noProof/>
        </w:rPr>
        <w:footnoteReference w:id="27"/>
      </w:r>
      <w:r w:rsidRPr="00986A9B">
        <w:rPr>
          <w:rFonts w:hint="eastAsia"/>
          <w:noProof/>
        </w:rPr>
        <w:t>滅。所以者何？若有自見罪、自知罪，能悔過者，於未來世得具足戒，善法增長，終不退</w:t>
      </w:r>
      <w:r w:rsidRPr="00986A9B">
        <w:rPr>
          <w:rStyle w:val="af4"/>
          <w:noProof/>
        </w:rPr>
        <w:footnoteReference w:id="28"/>
      </w:r>
      <w:r w:rsidRPr="00986A9B">
        <w:rPr>
          <w:rFonts w:hint="eastAsia"/>
          <w:noProof/>
        </w:rPr>
        <w:t>滅。」</w:t>
      </w:r>
    </w:p>
    <w:p w14:paraId="3602EB1D" w14:textId="0755EDE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尊者阿難為彼比丘尼種種說法，示、教、照、喜已，從</w:t>
      </w:r>
      <w:r w:rsidRPr="00986A9B">
        <w:rPr>
          <w:rFonts w:hint="eastAsia"/>
          <w:noProof/>
        </w:rPr>
        <w:t>[</w:t>
      </w:r>
      <w:r w:rsidRPr="00986A9B">
        <w:rPr>
          <w:rFonts w:hint="eastAsia"/>
          <w:noProof/>
        </w:rPr>
        <w:t>＊</w:t>
      </w:r>
      <w:r w:rsidRPr="00986A9B">
        <w:rPr>
          <w:rFonts w:hint="eastAsia"/>
          <w:noProof/>
        </w:rPr>
        <w:t>]</w:t>
      </w:r>
      <w:r w:rsidRPr="00986A9B">
        <w:rPr>
          <w:rFonts w:hint="eastAsia"/>
          <w:noProof/>
        </w:rPr>
        <w:t>座起去。</w:t>
      </w:r>
    </w:p>
    <w:p w14:paraId="40E20B82" w14:textId="06941A13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lastRenderedPageBreak/>
        <w:footnoteReference w:id="29"/>
      </w:r>
      <w:r w:rsidRPr="00986A9B">
        <w:rPr>
          <w:rFonts w:hint="eastAsia"/>
          <w:noProof/>
        </w:rPr>
        <w:t>（五六五）</w:t>
      </w:r>
    </w:p>
    <w:p w14:paraId="4225760E" w14:textId="7AB900F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02557A66" w14:textId="26683C6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一時，佛在</w:t>
      </w:r>
      <w:r w:rsidRPr="00986A9B">
        <w:rPr>
          <w:rStyle w:val="af4"/>
          <w:noProof/>
        </w:rPr>
        <w:footnoteReference w:id="30"/>
      </w:r>
      <w:r w:rsidRPr="00986A9B">
        <w:rPr>
          <w:rFonts w:hint="eastAsia"/>
          <w:noProof/>
        </w:rPr>
        <w:t>橋池人間遊行，與尊者阿難俱，至</w:t>
      </w:r>
      <w:r w:rsidRPr="00986A9B">
        <w:rPr>
          <w:rStyle w:val="af4"/>
          <w:noProof/>
        </w:rPr>
        <w:footnoteReference w:id="31"/>
      </w:r>
      <w:r w:rsidRPr="00986A9B">
        <w:rPr>
          <w:rFonts w:hint="eastAsia"/>
          <w:noProof/>
        </w:rPr>
        <w:t>婆頭聚落國北身恕林中。</w:t>
      </w:r>
    </w:p>
    <w:p w14:paraId="5C1EDFB4" w14:textId="07E15E4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爾時，婆頭聚落諸童子聞尊者阿難橋池人間遊行，住婆頭聚落國北身恕林中。聞已，相呼聚集，往詣尊者阿難所，稽首禮尊者阿難足，退坐一面。</w:t>
      </w:r>
    </w:p>
    <w:p w14:paraId="261735B2" w14:textId="6BEAD27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時，尊者阿難語諸童子言：「</w:t>
      </w:r>
      <w:r w:rsidRPr="00986A9B">
        <w:rPr>
          <w:rStyle w:val="af4"/>
          <w:noProof/>
        </w:rPr>
        <w:footnoteReference w:id="32"/>
      </w:r>
      <w:r w:rsidRPr="00986A9B">
        <w:rPr>
          <w:rFonts w:hint="eastAsia"/>
          <w:noProof/>
        </w:rPr>
        <w:t>帝種！如來、應、等正覺說四種清淨，戒清淨、心清淨、見清淨、解脫清淨。</w:t>
      </w:r>
    </w:p>
    <w:p w14:paraId="51ED6FF5" w14:textId="2A98DEB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「云何為戒</w:t>
      </w:r>
      <w:r w:rsidRPr="00986A9B">
        <w:rPr>
          <w:rStyle w:val="af4"/>
          <w:noProof/>
        </w:rPr>
        <w:footnoteReference w:id="33"/>
      </w:r>
      <w:r w:rsidRPr="00986A9B">
        <w:rPr>
          <w:rFonts w:hint="eastAsia"/>
          <w:noProof/>
        </w:rPr>
        <w:t>清淨？謂聖弟子住於戒，波羅提木叉，戒增長，威儀具足，於微細罪能生恐怖，受持學戒。戒身不滿者，能令滿足；已滿者，隨順執持，欲精進方便超出，精</w:t>
      </w:r>
      <w:r w:rsidRPr="00986A9B">
        <w:rPr>
          <w:rStyle w:val="af4"/>
          <w:noProof/>
        </w:rPr>
        <w:footnoteReference w:id="34"/>
      </w:r>
      <w:r w:rsidRPr="00986A9B">
        <w:rPr>
          <w:rFonts w:hint="eastAsia"/>
          <w:noProof/>
        </w:rPr>
        <w:t>勤勇猛，堪能諸身心法，常能攝受，是名戒淨斷。</w:t>
      </w:r>
    </w:p>
    <w:p w14:paraId="726F96C6" w14:textId="45A426C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「苦種！云何名為心淨斷？謂聖弟子離欲、惡不善法，乃至第四禪具足住；定身未滿者令滿，已滿者隨順執受，欲精進乃至常執受，是名心淨斷。</w:t>
      </w:r>
    </w:p>
    <w:p w14:paraId="604088DE" w14:textId="4571AC5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「苦種！云何名為見淨斷？謂聖弟子聞大師說法。如是如是說法，則如是如是入如實正觀。如是如是得歡喜、得隨喜、得從於佛。</w:t>
      </w:r>
    </w:p>
    <w:p w14:paraId="72C532AE" w14:textId="34EE4B7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「復次，聖弟子不聞大師說法，然從餘明</w:t>
      </w:r>
      <w:r w:rsidRPr="00986A9B">
        <w:rPr>
          <w:rStyle w:val="af4"/>
          <w:noProof/>
        </w:rPr>
        <w:footnoteReference w:id="35"/>
      </w:r>
      <w:r w:rsidRPr="00986A9B">
        <w:rPr>
          <w:rFonts w:hint="eastAsia"/>
          <w:noProof/>
        </w:rPr>
        <w:t>智尊重梵行者說，聞尊重梵行者如是如是說，則如是如是入如實觀察。如是如是觀察，於彼法得歡喜、隨喜，信於正法。</w:t>
      </w:r>
    </w:p>
    <w:p w14:paraId="182E0492" w14:textId="34D212B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「復次，聖弟子不聞大師說法，亦復不聞明智尊重梵行者說，隨先所聞受持者重誦習，隨先所聞受持者如是如是重誦已。如是如是得入彼法，乃至信於正法。</w:t>
      </w:r>
    </w:p>
    <w:p w14:paraId="654BA02D" w14:textId="7A249AF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「復次，聖弟子不聞大師說法，不聞明智尊重梵行者說，又復不能先所受持重誦習，然先所聞法為人廣說，先所聞法如是如是為人廣說。如是如是得入於法，正智觀察，乃至信於正法。</w:t>
      </w:r>
    </w:p>
    <w:p w14:paraId="453363CE" w14:textId="695A078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「復次，聖弟子不聞大師說法，復不聞明智尊重梵行者說，又復不能先所受持重誦習，亦復不以先所聞法為人廣說，然於先所聞法獨一靜處思惟觀察。如是如是思惟觀察，如是如是得入正法，乃至信於正法。如是從他聞，內正思惟，是名未起正見令起，已起正見令增廣；是名未滿戒身令滿，已滿者隨順攝受，欲精進方便，乃至常攝受，是名見淨斷。</w:t>
      </w:r>
    </w:p>
    <w:p w14:paraId="4A5475D6" w14:textId="3DE0254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「苦種！云何為解脫清淨斷？謂聖弟子貪心無欲解脫，恚、癡心無欲解脫。如是解脫，未滿者令滿，已滿者隨順攝受，欲精進乃至常攝受，是名解脫淨斷。」</w:t>
      </w:r>
    </w:p>
    <w:p w14:paraId="7AD32F70" w14:textId="5B020C9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苦種！尊者阿難說是法時，婆頭聚落諸童子聞尊者阿難所說，歡喜隨喜，作禮而去。</w:t>
      </w:r>
    </w:p>
    <w:p w14:paraId="64F269A0" w14:textId="78A934B2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36"/>
      </w:r>
      <w:r w:rsidRPr="00986A9B">
        <w:rPr>
          <w:rFonts w:hint="eastAsia"/>
          <w:noProof/>
        </w:rPr>
        <w:t>（五六六）</w:t>
      </w:r>
    </w:p>
    <w:p w14:paraId="6918CCD0" w14:textId="0E5793F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0F5DB57E" w14:textId="50D3410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一時，佛住菴羅聚落</w:t>
      </w:r>
      <w:r w:rsidRPr="00986A9B">
        <w:rPr>
          <w:rStyle w:val="af4"/>
          <w:noProof/>
        </w:rPr>
        <w:footnoteReference w:id="37"/>
      </w:r>
      <w:r w:rsidRPr="00986A9B">
        <w:rPr>
          <w:rFonts w:hint="eastAsia"/>
          <w:noProof/>
        </w:rPr>
        <w:t>菴羅林中，與眾上座比丘俱。</w:t>
      </w:r>
    </w:p>
    <w:p w14:paraId="6D784324" w14:textId="537226B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時，有</w:t>
      </w:r>
      <w:r w:rsidRPr="00986A9B">
        <w:rPr>
          <w:rStyle w:val="af4"/>
          <w:noProof/>
        </w:rPr>
        <w:footnoteReference w:id="38"/>
      </w:r>
      <w:r w:rsidRPr="00986A9B">
        <w:rPr>
          <w:rFonts w:hint="eastAsia"/>
          <w:noProof/>
        </w:rPr>
        <w:t>質多羅長者詣諸上座比丘，稽首禮足，退坐一面。</w:t>
      </w:r>
    </w:p>
    <w:p w14:paraId="0FE5959B" w14:textId="5D43583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時，諸上</w:t>
      </w:r>
      <w:r w:rsidRPr="00986A9B">
        <w:rPr>
          <w:rFonts w:hint="eastAsia"/>
          <w:noProof/>
        </w:rPr>
        <w:t>[</w:t>
      </w:r>
      <w:r w:rsidRPr="00986A9B">
        <w:rPr>
          <w:rFonts w:hint="eastAsia"/>
          <w:noProof/>
        </w:rPr>
        <w:t>＊</w:t>
      </w:r>
      <w:r w:rsidRPr="00986A9B">
        <w:rPr>
          <w:rFonts w:hint="eastAsia"/>
          <w:noProof/>
        </w:rPr>
        <w:t>]</w:t>
      </w:r>
      <w:r w:rsidRPr="00986A9B">
        <w:rPr>
          <w:rFonts w:hint="eastAsia"/>
          <w:noProof/>
        </w:rPr>
        <w:t>座比丘為質多羅長者種種說法，示、教、照、喜；種種說法，示、教、照、喜已，默然住。時，質多羅長者稽首禮諸上</w:t>
      </w:r>
      <w:r w:rsidRPr="00986A9B">
        <w:rPr>
          <w:rFonts w:hint="eastAsia"/>
          <w:noProof/>
        </w:rPr>
        <w:t>[</w:t>
      </w:r>
      <w:r w:rsidRPr="00986A9B">
        <w:rPr>
          <w:rFonts w:hint="eastAsia"/>
          <w:noProof/>
        </w:rPr>
        <w:t>＊</w:t>
      </w:r>
      <w:r w:rsidRPr="00986A9B">
        <w:rPr>
          <w:rFonts w:hint="eastAsia"/>
          <w:noProof/>
        </w:rPr>
        <w:t>]</w:t>
      </w:r>
      <w:r w:rsidRPr="00986A9B">
        <w:rPr>
          <w:rFonts w:hint="eastAsia"/>
          <w:noProof/>
        </w:rPr>
        <w:t>座比丘足，往詣那伽達多比丘房，稽首禮那伽達多比丘足，退坐一面。</w:t>
      </w:r>
    </w:p>
    <w:p w14:paraId="4AF47688" w14:textId="7B9D641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時，那伽達多比丘問質多羅長者，如所說：</w:t>
      </w:r>
    </w:p>
    <w:p w14:paraId="4495ABDF" w14:textId="77F87E0A" w:rsidR="00986A9B" w:rsidRDefault="00986A9B" w:rsidP="00986A9B">
      <w:pPr>
        <w:pStyle w:val="lg"/>
        <w:spacing w:before="180"/>
        <w:ind w:left="240" w:hangingChars="100" w:hanging="240"/>
        <w:rPr>
          <w:noProof/>
        </w:rPr>
      </w:pPr>
      <w:r w:rsidRPr="00986A9B">
        <w:rPr>
          <w:rStyle w:val="af4"/>
          <w:noProof/>
          <w:color w:val="auto"/>
        </w:rPr>
        <w:footnoteReference w:id="39"/>
      </w:r>
      <w:r w:rsidRPr="00986A9B">
        <w:rPr>
          <w:rFonts w:hint="eastAsia"/>
          <w:noProof/>
        </w:rPr>
        <w:t>「枝青以白覆，　　一輻轉之車，</w:t>
      </w:r>
      <w:r>
        <w:rPr>
          <w:rFonts w:hint="eastAsia"/>
          <w:noProof/>
        </w:rPr>
        <w:br/>
      </w:r>
      <w:r w:rsidRPr="00986A9B">
        <w:rPr>
          <w:rStyle w:val="af4"/>
          <w:noProof/>
          <w:color w:val="auto"/>
        </w:rPr>
        <w:footnoteReference w:id="40"/>
      </w:r>
      <w:r w:rsidRPr="00986A9B">
        <w:rPr>
          <w:rFonts w:hint="eastAsia"/>
          <w:noProof/>
        </w:rPr>
        <w:t>離結觀察來，　　斷流不復縛。</w:t>
      </w:r>
    </w:p>
    <w:p w14:paraId="19E1DFC3" w14:textId="19BD545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「長者！此偈有何義？」</w:t>
      </w:r>
    </w:p>
    <w:p w14:paraId="02860651" w14:textId="0F59235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質多羅長者言：「尊者那伽達多！世尊說此偈耶？」</w:t>
      </w:r>
    </w:p>
    <w:p w14:paraId="7010906A" w14:textId="69AD67A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答言：「如是。」</w:t>
      </w:r>
    </w:p>
    <w:p w14:paraId="5288C28D" w14:textId="3C6DF0C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質多羅長者語尊者那伽達多言：「尊者！須臾默然，我當思惟此義。」</w:t>
      </w:r>
    </w:p>
    <w:p w14:paraId="03B7F43B" w14:textId="60BA888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須臾默然思惟已，語尊者那伽達多言：「青者謂戒也，白覆謂解脫也，一輻者身念也，轉者轉出也，車者止觀也，離結者有三種結，謂貪、恚、癡。彼阿羅漢諸漏已盡、已滅、已知、已斷根本，如截</w:t>
      </w:r>
      <w:r w:rsidRPr="00986A9B">
        <w:rPr>
          <w:rStyle w:val="af4"/>
          <w:noProof/>
        </w:rPr>
        <w:footnoteReference w:id="41"/>
      </w:r>
      <w:r w:rsidRPr="00986A9B">
        <w:rPr>
          <w:rFonts w:hint="eastAsia"/>
          <w:noProof/>
        </w:rPr>
        <w:t>多羅樹頭更不復生，未來世</w:t>
      </w:r>
      <w:r w:rsidRPr="00986A9B">
        <w:rPr>
          <w:rStyle w:val="af4"/>
          <w:noProof/>
        </w:rPr>
        <w:footnoteReference w:id="42"/>
      </w:r>
      <w:r w:rsidRPr="00986A9B">
        <w:rPr>
          <w:rFonts w:hint="eastAsia"/>
          <w:noProof/>
        </w:rPr>
        <w:t>滅不起法。</w:t>
      </w:r>
    </w:p>
    <w:p w14:paraId="425F57B5" w14:textId="6F13E65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「觀察者謂見也，來者人也，斷流者愛流於生死。彼</w:t>
      </w:r>
      <w:r w:rsidRPr="00986A9B">
        <w:rPr>
          <w:rStyle w:val="af4"/>
          <w:noProof/>
        </w:rPr>
        <w:footnoteReference w:id="43"/>
      </w:r>
      <w:r w:rsidRPr="00986A9B">
        <w:rPr>
          <w:rFonts w:hint="eastAsia"/>
          <w:noProof/>
        </w:rPr>
        <w:t>羅漢比丘諸漏已盡、已知，斷其根本，如截多羅樹頭不復生，於未來世成不起法。</w:t>
      </w:r>
    </w:p>
    <w:p w14:paraId="7151DCA6" w14:textId="6978DF9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「不縛者謂三</w:t>
      </w:r>
      <w:r w:rsidRPr="00986A9B">
        <w:rPr>
          <w:rStyle w:val="af4"/>
          <w:noProof/>
        </w:rPr>
        <w:footnoteReference w:id="44"/>
      </w:r>
      <w:r w:rsidRPr="00986A9B">
        <w:rPr>
          <w:rFonts w:hint="eastAsia"/>
          <w:noProof/>
        </w:rPr>
        <w:t>縛，貪欲縛、瞋恚縛、愚癡縛，彼阿羅漢比丘諸漏已盡、已斷、已知，斷其根本，如截多羅樹頭更不復生，於未來世成不起法。是故，尊者那伽達多！世尊說此偈：</w:t>
      </w:r>
    </w:p>
    <w:p w14:paraId="42E1CF11" w14:textId="3BBA3F1D" w:rsidR="00986A9B" w:rsidRDefault="00986A9B" w:rsidP="00986A9B">
      <w:pPr>
        <w:pStyle w:val="lg"/>
        <w:spacing w:before="180"/>
        <w:ind w:left="240" w:hangingChars="100" w:hanging="240"/>
        <w:rPr>
          <w:noProof/>
        </w:rPr>
      </w:pPr>
      <w:r w:rsidRPr="00986A9B">
        <w:rPr>
          <w:rFonts w:hint="eastAsia"/>
          <w:noProof/>
        </w:rPr>
        <w:t>「枝青以白覆，　　一輻轉之車，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離結觀察來，　　斷流不復縛。</w:t>
      </w:r>
    </w:p>
    <w:p w14:paraId="4613C6D3" w14:textId="278BB48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「此世尊所說偈，我已分別也。」</w:t>
      </w:r>
    </w:p>
    <w:p w14:paraId="2A5E0F57" w14:textId="359976C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尊者那伽達多問質多羅長者言：「此義汝先聞耶？」</w:t>
      </w:r>
    </w:p>
    <w:p w14:paraId="6729DC73" w14:textId="5B6ECB6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答言：「不聞。」</w:t>
      </w:r>
    </w:p>
    <w:p w14:paraId="1A09903F" w14:textId="447DBB6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尊者那伽達多言：「長者！汝得善利，於此甚深佛法，賢聖慧眼得入。」</w:t>
      </w:r>
    </w:p>
    <w:p w14:paraId="1D72CF7E" w14:textId="268A625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時，質多羅長者聞尊者那伽達多所說，歡喜隨喜，作禮而去。</w:t>
      </w:r>
    </w:p>
    <w:p w14:paraId="431E0BD8" w14:textId="25EB5EE0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45"/>
      </w:r>
      <w:r w:rsidRPr="00986A9B">
        <w:rPr>
          <w:rFonts w:hint="eastAsia"/>
          <w:noProof/>
        </w:rPr>
        <w:t>（五六七）</w:t>
      </w:r>
    </w:p>
    <w:p w14:paraId="6BE9471F" w14:textId="51A384D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43622298" w14:textId="092C71F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一時，佛住菴羅聚落菴羅林精舍，與眾多上座比丘俱。</w:t>
      </w:r>
    </w:p>
    <w:p w14:paraId="6D2F86C7" w14:textId="091DEC1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時，有質多羅長者詣諸上</w:t>
      </w:r>
      <w:r w:rsidRPr="00986A9B">
        <w:rPr>
          <w:rFonts w:hint="eastAsia"/>
          <w:noProof/>
        </w:rPr>
        <w:t>[</w:t>
      </w:r>
      <w:r w:rsidRPr="00986A9B">
        <w:rPr>
          <w:rFonts w:hint="eastAsia"/>
          <w:noProof/>
        </w:rPr>
        <w:t>＊</w:t>
      </w:r>
      <w:r w:rsidRPr="00986A9B">
        <w:rPr>
          <w:rFonts w:hint="eastAsia"/>
          <w:noProof/>
        </w:rPr>
        <w:t>]</w:t>
      </w:r>
      <w:r w:rsidRPr="00986A9B">
        <w:rPr>
          <w:rFonts w:hint="eastAsia"/>
          <w:noProof/>
        </w:rPr>
        <w:t>座比丘所，稽首禮足，退坐一面。時，諸上</w:t>
      </w:r>
      <w:r w:rsidRPr="00986A9B">
        <w:rPr>
          <w:rFonts w:hint="eastAsia"/>
          <w:noProof/>
        </w:rPr>
        <w:t>[</w:t>
      </w:r>
      <w:r w:rsidRPr="00986A9B">
        <w:rPr>
          <w:rFonts w:hint="eastAsia"/>
          <w:noProof/>
        </w:rPr>
        <w:t>＊</w:t>
      </w:r>
      <w:r w:rsidRPr="00986A9B">
        <w:rPr>
          <w:rFonts w:hint="eastAsia"/>
          <w:noProof/>
        </w:rPr>
        <w:t>]</w:t>
      </w:r>
      <w:r w:rsidRPr="00986A9B">
        <w:rPr>
          <w:rFonts w:hint="eastAsia"/>
          <w:noProof/>
        </w:rPr>
        <w:t>座比丘為質多羅長者種種說法，示、教、照、喜；示、教、照、喜已，默然住。</w:t>
      </w:r>
    </w:p>
    <w:p w14:paraId="79C81ED3" w14:textId="5BF7583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時，質多羅長者詣尊者那伽達多比丘所，稽首禮足，退坐一面。尊者那伽達多告質多羅長者：「有</w:t>
      </w:r>
      <w:r w:rsidRPr="00986A9B">
        <w:rPr>
          <w:rStyle w:val="af4"/>
          <w:noProof/>
        </w:rPr>
        <w:footnoteReference w:id="46"/>
      </w:r>
      <w:r w:rsidRPr="00986A9B">
        <w:rPr>
          <w:rFonts w:hint="eastAsia"/>
          <w:noProof/>
        </w:rPr>
        <w:t>無量心三昧、</w:t>
      </w:r>
      <w:r w:rsidRPr="00986A9B">
        <w:rPr>
          <w:rStyle w:val="af4"/>
          <w:noProof/>
        </w:rPr>
        <w:footnoteReference w:id="47"/>
      </w:r>
      <w:r w:rsidRPr="00986A9B">
        <w:rPr>
          <w:rFonts w:hint="eastAsia"/>
          <w:noProof/>
        </w:rPr>
        <w:t>無相心三昧、</w:t>
      </w:r>
      <w:r w:rsidRPr="00986A9B">
        <w:rPr>
          <w:rStyle w:val="af4"/>
          <w:noProof/>
        </w:rPr>
        <w:footnoteReference w:id="48"/>
      </w:r>
      <w:r w:rsidRPr="00986A9B">
        <w:rPr>
          <w:rFonts w:hint="eastAsia"/>
          <w:noProof/>
        </w:rPr>
        <w:t>無所有心三昧、</w:t>
      </w:r>
      <w:r w:rsidRPr="00986A9B">
        <w:rPr>
          <w:rStyle w:val="af4"/>
          <w:noProof/>
        </w:rPr>
        <w:footnoteReference w:id="49"/>
      </w:r>
      <w:r w:rsidRPr="00986A9B">
        <w:rPr>
          <w:rFonts w:hint="eastAsia"/>
          <w:noProof/>
        </w:rPr>
        <w:t>空心三昧。云何？長者！此法為種種義故種種名？為一義有種種名？」</w:t>
      </w:r>
    </w:p>
    <w:p w14:paraId="3E26EBAB" w14:textId="3B002DB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質多羅長者問尊者那伽達多：「此諸三昧為世尊所說？為尊者自意說耶？」</w:t>
      </w:r>
    </w:p>
    <w:p w14:paraId="13AA5EFB" w14:textId="10E6A95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尊者那伽達多答言：「此世尊所說。」</w:t>
      </w:r>
    </w:p>
    <w:p w14:paraId="4660253F" w14:textId="7BFC0D2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質多羅長者語尊者那伽達多：「聽我小思惟此義，然後當答。」</w:t>
      </w:r>
    </w:p>
    <w:p w14:paraId="0DF2E25F" w14:textId="0F909B9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須臾思惟已，語尊者那伽達多：「有法種種義、種種句、種種味，有法一義種種味。」</w:t>
      </w:r>
    </w:p>
    <w:p w14:paraId="56E9EF89" w14:textId="39AE637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復問長者：「云何</w:t>
      </w:r>
      <w:r w:rsidRPr="00986A9B">
        <w:rPr>
          <w:rStyle w:val="af4"/>
          <w:noProof/>
        </w:rPr>
        <w:footnoteReference w:id="50"/>
      </w:r>
      <w:r w:rsidRPr="00986A9B">
        <w:rPr>
          <w:rFonts w:hint="eastAsia"/>
          <w:noProof/>
        </w:rPr>
        <w:t>有法種種義、種種句、種種味？」</w:t>
      </w:r>
    </w:p>
    <w:p w14:paraId="6A30D41D" w14:textId="7229F9F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長者答言：「無量三昧者，謂聖弟子心與慈俱，無怨、無憎、無恚，寬弘重心，無量修習普緣，一方充滿。如是二方、三方、四方上下，一切世間心與慈俱，無怨、無憎、無恚，寬弘重心，無量修習，充滿諸方，一切世間普緣住，是名無量三昧。云何為無相三昧？謂聖弟子於一切相不念，無相心三昧身作證，是名無相心三昧。云何無所有心三昧？謂聖弟子度一切無量識入處，無所有，無所有心住，是名無所有心三昧。云何空三昧？謂聖弟子世間空，世間空如實觀察，常住不變易，非我、非我所，是名空心三昧，是名為法種種義、種種句、種種味。」</w:t>
      </w:r>
    </w:p>
    <w:p w14:paraId="73503908" w14:textId="4F671B4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復問長者：「云何法一義種種味？」</w:t>
      </w:r>
    </w:p>
    <w:p w14:paraId="19F286E6" w14:textId="418E1C3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尊者！謂貪有量，若無諍者第一無量，謂貪者是有相，恚、癡者是有相，無諍者是無相。貪者是所有，恚、癡者是所有，無諍者是無所有。復次，無諍者空，於貪空，於恚、癡空，常住不變易空，非我、非我所，是名法一義種種味。」</w:t>
      </w:r>
    </w:p>
    <w:p w14:paraId="5B1598A1" w14:textId="03DDC81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尊者那伽達多問言：「云何？長者！此義汝先所聞耶？」</w:t>
      </w:r>
    </w:p>
    <w:p w14:paraId="4F58DE20" w14:textId="6E511CB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答言：「尊者！不聞。」</w:t>
      </w:r>
    </w:p>
    <w:p w14:paraId="09197E23" w14:textId="38C6E7C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復告長者：「汝得大利，於甚深佛法，現</w:t>
      </w:r>
      <w:r w:rsidRPr="00986A9B">
        <w:rPr>
          <w:rStyle w:val="af4"/>
          <w:noProof/>
        </w:rPr>
        <w:footnoteReference w:id="51"/>
      </w:r>
      <w:r w:rsidRPr="00986A9B">
        <w:rPr>
          <w:rFonts w:hint="eastAsia"/>
          <w:noProof/>
        </w:rPr>
        <w:t>賢聖慧眼得入。」</w:t>
      </w:r>
    </w:p>
    <w:p w14:paraId="05A0997B" w14:textId="41B694B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質多羅長者聞尊者那伽達多所說，歡喜隨喜，作禮而去。</w:t>
      </w:r>
    </w:p>
    <w:p w14:paraId="28B4F4E1" w14:textId="1474C92A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lastRenderedPageBreak/>
        <w:footnoteReference w:id="52"/>
      </w:r>
      <w:r w:rsidRPr="00986A9B">
        <w:rPr>
          <w:rFonts w:hint="eastAsia"/>
          <w:noProof/>
        </w:rPr>
        <w:t>（五六八）</w:t>
      </w:r>
    </w:p>
    <w:p w14:paraId="7695BA98" w14:textId="5F56141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7DC33E07" w14:textId="044CB8C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一時，佛住菴羅聚落菴羅林中，與諸上座比丘俱。</w:t>
      </w:r>
    </w:p>
    <w:p w14:paraId="627D7EE1" w14:textId="0E5973A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時，有質多羅長者詣諸上座比丘所，禮諸上座已，詣尊者</w:t>
      </w:r>
      <w:r w:rsidRPr="00986A9B">
        <w:rPr>
          <w:rStyle w:val="af4"/>
          <w:noProof/>
        </w:rPr>
        <w:footnoteReference w:id="53"/>
      </w:r>
      <w:r w:rsidRPr="00986A9B">
        <w:rPr>
          <w:rFonts w:hint="eastAsia"/>
          <w:noProof/>
        </w:rPr>
        <w:t>伽摩比丘所，稽首禮足，退坐一面，白尊者伽摩比丘：「所謂</w:t>
      </w:r>
      <w:r w:rsidRPr="00986A9B">
        <w:rPr>
          <w:rStyle w:val="af4"/>
          <w:noProof/>
        </w:rPr>
        <w:footnoteReference w:id="54"/>
      </w:r>
      <w:r w:rsidRPr="00986A9B">
        <w:rPr>
          <w:rFonts w:hint="eastAsia"/>
          <w:noProof/>
        </w:rPr>
        <w:t>行者，云何名行？」</w:t>
      </w:r>
    </w:p>
    <w:p w14:paraId="5ECB3B95" w14:textId="18B67A7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伽摩比丘言：「行者，謂三行——身行、口行、意行。」</w:t>
      </w:r>
    </w:p>
    <w:p w14:paraId="25154411" w14:textId="2B8565A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復問：「云何身行？云何口行？云何意行？」</w:t>
      </w:r>
    </w:p>
    <w:p w14:paraId="012D17C9" w14:textId="379873A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</w:t>
      </w:r>
      <w:r w:rsidRPr="00986A9B">
        <w:rPr>
          <w:rStyle w:val="af4"/>
          <w:noProof/>
        </w:rPr>
        <w:footnoteReference w:id="55"/>
      </w:r>
      <w:r w:rsidRPr="00986A9B">
        <w:rPr>
          <w:rFonts w:hint="eastAsia"/>
          <w:noProof/>
        </w:rPr>
        <w:t>出息、入息名為身行。</w:t>
      </w:r>
      <w:r w:rsidRPr="00986A9B">
        <w:rPr>
          <w:rStyle w:val="af4"/>
          <w:noProof/>
        </w:rPr>
        <w:footnoteReference w:id="56"/>
      </w:r>
      <w:r w:rsidRPr="00986A9B">
        <w:rPr>
          <w:rFonts w:hint="eastAsia"/>
          <w:noProof/>
        </w:rPr>
        <w:t>有覺、有觀名為口行。</w:t>
      </w:r>
      <w:r w:rsidRPr="00986A9B">
        <w:rPr>
          <w:rStyle w:val="af4"/>
          <w:noProof/>
        </w:rPr>
        <w:footnoteReference w:id="57"/>
      </w:r>
      <w:r w:rsidRPr="00986A9B">
        <w:rPr>
          <w:rFonts w:hint="eastAsia"/>
          <w:noProof/>
        </w:rPr>
        <w:t>想、思名為意行。」</w:t>
      </w:r>
    </w:p>
    <w:p w14:paraId="62AB91AF" w14:textId="6E99C74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復問：「何故出息、入息名為身行？有覺、有觀名為口行？想、思名為意行？」</w:t>
      </w:r>
    </w:p>
    <w:p w14:paraId="4746420F" w14:textId="1C7EC11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Style w:val="af4"/>
          <w:noProof/>
        </w:rPr>
        <w:footnoteReference w:id="58"/>
      </w:r>
      <w:r w:rsidRPr="00986A9B">
        <w:rPr>
          <w:rFonts w:hint="eastAsia"/>
          <w:noProof/>
        </w:rPr>
        <w:t>答：「長者！出息、入息是身法，依</w:t>
      </w:r>
      <w:r w:rsidRPr="00986A9B">
        <w:rPr>
          <w:rStyle w:val="af4"/>
          <w:noProof/>
        </w:rPr>
        <w:footnoteReference w:id="59"/>
      </w:r>
      <w:r w:rsidRPr="00986A9B">
        <w:rPr>
          <w:rFonts w:hint="eastAsia"/>
          <w:noProof/>
        </w:rPr>
        <w:t>於身、屬於身、依身轉，是故出息、入息名為身行。有覺、有觀故則口語，是故有覺、有觀是口行。想、思是意行，依於心、屬於心、依心轉，是故想、思是意行。」</w:t>
      </w:r>
    </w:p>
    <w:p w14:paraId="687F5EE9" w14:textId="45C16DB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復問：「尊者！覺、觀已，發口語，是覺、觀名為口行。想、思是心數法，依</w:t>
      </w:r>
      <w:r w:rsidRPr="00986A9B">
        <w:rPr>
          <w:rStyle w:val="af4"/>
          <w:noProof/>
        </w:rPr>
        <w:footnoteReference w:id="60"/>
      </w:r>
      <w:r w:rsidRPr="00986A9B">
        <w:rPr>
          <w:rFonts w:hint="eastAsia"/>
          <w:noProof/>
        </w:rPr>
        <w:t>於心、屬於心</w:t>
      </w:r>
      <w:r w:rsidRPr="00986A9B">
        <w:rPr>
          <w:rStyle w:val="af4"/>
          <w:noProof/>
        </w:rPr>
        <w:footnoteReference w:id="61"/>
      </w:r>
      <w:r w:rsidRPr="00986A9B">
        <w:rPr>
          <w:rFonts w:hint="eastAsia"/>
          <w:noProof/>
        </w:rPr>
        <w:t>想</w:t>
      </w:r>
      <w:r w:rsidRPr="00986A9B">
        <w:rPr>
          <w:rStyle w:val="af4"/>
          <w:noProof/>
        </w:rPr>
        <w:footnoteReference w:id="62"/>
      </w:r>
      <w:r w:rsidRPr="00986A9B">
        <w:rPr>
          <w:rFonts w:hint="eastAsia"/>
          <w:noProof/>
        </w:rPr>
        <w:t>轉，是故想、思</w:t>
      </w:r>
      <w:r w:rsidRPr="00986A9B">
        <w:rPr>
          <w:rStyle w:val="af4"/>
          <w:noProof/>
        </w:rPr>
        <w:footnoteReference w:id="63"/>
      </w:r>
      <w:r w:rsidRPr="00986A9B">
        <w:rPr>
          <w:rFonts w:hint="eastAsia"/>
          <w:noProof/>
        </w:rPr>
        <w:t>名為意行。」</w:t>
      </w:r>
    </w:p>
    <w:p w14:paraId="64CC6065" w14:textId="289BA6D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復問：「尊者！有幾法？</w:t>
      </w:r>
    </w:p>
    <w:p w14:paraId="028481CA" w14:textId="62C189D9" w:rsidR="00986A9B" w:rsidRDefault="00986A9B" w:rsidP="00986A9B">
      <w:pPr>
        <w:pStyle w:val="lg"/>
        <w:spacing w:before="180"/>
        <w:ind w:left="240" w:hangingChars="100" w:hanging="240"/>
        <w:rPr>
          <w:noProof/>
        </w:rPr>
      </w:pPr>
      <w:r w:rsidRPr="00986A9B">
        <w:rPr>
          <w:rFonts w:hint="eastAsia"/>
          <w:noProof/>
        </w:rPr>
        <w:t>「若人捨身時，　　彼身</w:t>
      </w:r>
      <w:r w:rsidRPr="00986A9B">
        <w:rPr>
          <w:rStyle w:val="af4"/>
          <w:noProof/>
          <w:color w:val="auto"/>
        </w:rPr>
        <w:footnoteReference w:id="64"/>
      </w:r>
      <w:r w:rsidRPr="00986A9B">
        <w:rPr>
          <w:rFonts w:hint="eastAsia"/>
          <w:noProof/>
        </w:rPr>
        <w:t>屍臥地，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棄於丘塜間，　　無心如木石。」</w:t>
      </w:r>
    </w:p>
    <w:p w14:paraId="486A89DE" w14:textId="64F2F11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</w:t>
      </w:r>
    </w:p>
    <w:p w14:paraId="5E8BC4F3" w14:textId="5E9A5683" w:rsidR="00986A9B" w:rsidRDefault="00986A9B" w:rsidP="00986A9B">
      <w:pPr>
        <w:pStyle w:val="lg"/>
        <w:spacing w:before="180"/>
        <w:ind w:left="240" w:hangingChars="100" w:hanging="240"/>
        <w:rPr>
          <w:noProof/>
        </w:rPr>
      </w:pPr>
      <w:r w:rsidRPr="00986A9B">
        <w:rPr>
          <w:rFonts w:hint="eastAsia"/>
          <w:noProof/>
        </w:rPr>
        <w:lastRenderedPageBreak/>
        <w:t>「壽暖及與識，　　捨身時俱捨，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彼身棄塜間，　　無心如木石。」</w:t>
      </w:r>
    </w:p>
    <w:p w14:paraId="6B7DBA45" w14:textId="4CFEF64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復問：「尊者！若死、若入滅盡正受，有差別不？」</w:t>
      </w:r>
    </w:p>
    <w:p w14:paraId="486005AD" w14:textId="6C3AE7C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Style w:val="af4"/>
          <w:noProof/>
        </w:rPr>
        <w:footnoteReference w:id="65"/>
      </w:r>
      <w:r w:rsidRPr="00986A9B">
        <w:rPr>
          <w:rFonts w:hint="eastAsia"/>
          <w:noProof/>
        </w:rPr>
        <w:t>答：「捨於壽暖，諸根悉壞，身命分離，是名為死。</w:t>
      </w:r>
      <w:r w:rsidRPr="00986A9B">
        <w:rPr>
          <w:rStyle w:val="af4"/>
          <w:noProof/>
        </w:rPr>
        <w:footnoteReference w:id="66"/>
      </w:r>
      <w:r w:rsidRPr="00986A9B">
        <w:rPr>
          <w:rFonts w:hint="eastAsia"/>
          <w:noProof/>
        </w:rPr>
        <w:t>滅盡定者，身、口、意行滅，不捨壽命，不離於暖，諸根不壞，身命相屬，此則命終、入滅正受差別之相。」</w:t>
      </w:r>
    </w:p>
    <w:p w14:paraId="1DA7F7D0" w14:textId="2ADA529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復問：「尊者！云何入滅正受？」</w:t>
      </w:r>
    </w:p>
    <w:p w14:paraId="5DD77470" w14:textId="149E9B5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答言：「長者！入滅正受，不言：『我入滅正受，我當入滅正受。』然先作如是漸息方便，如先方便，向入正受。」</w:t>
      </w:r>
    </w:p>
    <w:p w14:paraId="674E4D58" w14:textId="23BAD69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復問：「尊者！入滅正受時，先滅何法？為身行、為口行、為意行耶？」</w:t>
      </w:r>
    </w:p>
    <w:p w14:paraId="387CBAB6" w14:textId="51C815B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答言：「長者！入滅正受者，先滅口行，次身行、次意行。」</w:t>
      </w:r>
    </w:p>
    <w:p w14:paraId="2C9371AE" w14:textId="03F698D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復問：「尊者！云何為出滅正受？」</w:t>
      </w:r>
    </w:p>
    <w:p w14:paraId="75560937" w14:textId="2651B41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答言：「長者！出滅正受者亦不念言：『我今出正受，我當出正受。』然先已作方便心，如其先心而起。」</w:t>
      </w:r>
    </w:p>
    <w:p w14:paraId="12C39650" w14:textId="27769D3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復問：「尊者！起滅正受者，何法先起，為身行、為口行、為意行耶？」</w:t>
      </w:r>
    </w:p>
    <w:p w14:paraId="24C26419" w14:textId="0C7B008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答言：「長者！從滅正</w:t>
      </w:r>
      <w:r w:rsidRPr="00986A9B">
        <w:rPr>
          <w:rStyle w:val="af4"/>
          <w:noProof/>
        </w:rPr>
        <w:footnoteReference w:id="67"/>
      </w:r>
      <w:r w:rsidRPr="00986A9B">
        <w:rPr>
          <w:rFonts w:hint="eastAsia"/>
          <w:noProof/>
        </w:rPr>
        <w:t>受起者，意行先起，次身行，後口行。」</w:t>
      </w:r>
    </w:p>
    <w:p w14:paraId="0F5B5098" w14:textId="65D127C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復問：「尊者！入滅正受者。云何順趣、流注、</w:t>
      </w:r>
      <w:r w:rsidRPr="00986A9B">
        <w:rPr>
          <w:rStyle w:val="af4"/>
          <w:noProof/>
        </w:rPr>
        <w:footnoteReference w:id="68"/>
      </w:r>
      <w:r w:rsidRPr="00986A9B">
        <w:rPr>
          <w:rFonts w:hint="eastAsia"/>
          <w:noProof/>
        </w:rPr>
        <w:t>浚輸？」</w:t>
      </w:r>
    </w:p>
    <w:p w14:paraId="1FA5340A" w14:textId="23F0794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答言：「長者！入滅正受者，順趣於離、流注於離、浚輸於離，順趣於出、流注於出、</w:t>
      </w:r>
      <w:r w:rsidRPr="00986A9B">
        <w:rPr>
          <w:rStyle w:val="af4"/>
          <w:noProof/>
        </w:rPr>
        <w:footnoteReference w:id="69"/>
      </w:r>
      <w:r w:rsidRPr="00986A9B">
        <w:rPr>
          <w:rFonts w:hint="eastAsia"/>
          <w:noProof/>
        </w:rPr>
        <w:t>浚輸於出，順趣涅槃、流注涅槃、</w:t>
      </w:r>
      <w:r w:rsidRPr="00986A9B">
        <w:rPr>
          <w:rStyle w:val="af4"/>
          <w:noProof/>
        </w:rPr>
        <w:footnoteReference w:id="70"/>
      </w:r>
      <w:r w:rsidRPr="00986A9B">
        <w:rPr>
          <w:rFonts w:hint="eastAsia"/>
          <w:noProof/>
        </w:rPr>
        <w:t>浚輸涅槃。」</w:t>
      </w:r>
    </w:p>
    <w:p w14:paraId="3844547E" w14:textId="5B696D2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復問：「尊者！住滅正受時，為觸幾觸？」</w:t>
      </w:r>
    </w:p>
    <w:p w14:paraId="22208C39" w14:textId="768DABF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答言：「長者！觸不動、觸無相、觸無所有。」</w:t>
      </w:r>
    </w:p>
    <w:p w14:paraId="4D1C01E9" w14:textId="340AF60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復問：「尊者！入滅正受時，為作幾法？」</w:t>
      </w:r>
    </w:p>
    <w:p w14:paraId="6905B5D1" w14:textId="238E29F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答言：「長者！此應先問，何故今問，然當為汝說。比丘入滅正受者，作於二法——止以觀。」</w:t>
      </w:r>
    </w:p>
    <w:p w14:paraId="5306DE9C" w14:textId="1FECA90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時，質多羅長者聞尊者迦摩所說，歡喜隨喜，作禮而去。</w:t>
      </w:r>
    </w:p>
    <w:p w14:paraId="429AE9BC" w14:textId="551CF8CF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71"/>
      </w:r>
      <w:r w:rsidRPr="00986A9B">
        <w:rPr>
          <w:rFonts w:hint="eastAsia"/>
          <w:noProof/>
        </w:rPr>
        <w:t>（五六九）</w:t>
      </w:r>
    </w:p>
    <w:p w14:paraId="42D8812C" w14:textId="53820EC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5EA10C8C" w14:textId="3F7E434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一時，佛住菴羅聚落菴羅林中，與眾多上座比丘俱。</w:t>
      </w:r>
    </w:p>
    <w:p w14:paraId="40A75474" w14:textId="69E9051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時，質多羅長者詣諸上座比丘所，稽首禮足，於一面坐。諸上座比丘為質多羅長者種種說法，示、教、照、喜；示、教、照、喜已，默然住。</w:t>
      </w:r>
    </w:p>
    <w:p w14:paraId="7657A722" w14:textId="2B742F1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時，質多羅長者從座起，偏袒右肩，右膝著地，合十指掌，請諸上座言：「唯願諸尊受我薄食。」時，諸上座默然受請。</w:t>
      </w:r>
    </w:p>
    <w:p w14:paraId="57571572" w14:textId="233EB3D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時，彼長者知諸上座默然受請已，禮足而去。還歸自家，辦種種飲食，敷床座，晨朝遣使白：「時到。」</w:t>
      </w:r>
    </w:p>
    <w:p w14:paraId="735363EA" w14:textId="3785DA9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時，諸上座著衣持鉢，至長者舍，就座而坐，長者稽首禮諸上座足，於一面坐。白諸上座：「所謂種種界，云何為種種界？」</w:t>
      </w:r>
    </w:p>
    <w:p w14:paraId="230E1A36" w14:textId="2520393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時，諸上座默然而住。如是再三。</w:t>
      </w:r>
    </w:p>
    <w:p w14:paraId="7A438434" w14:textId="603EA7D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爾時，尊者</w:t>
      </w:r>
      <w:r w:rsidRPr="00986A9B">
        <w:rPr>
          <w:rStyle w:val="af4"/>
          <w:noProof/>
        </w:rPr>
        <w:footnoteReference w:id="72"/>
      </w:r>
      <w:r w:rsidRPr="00986A9B">
        <w:rPr>
          <w:rFonts w:hint="eastAsia"/>
          <w:noProof/>
        </w:rPr>
        <w:t>梨犀達多眾中下坐，白諸上座比丘言：「諸</w:t>
      </w:r>
      <w:r w:rsidRPr="00986A9B">
        <w:rPr>
          <w:rStyle w:val="af4"/>
          <w:noProof/>
        </w:rPr>
        <w:footnoteReference w:id="73"/>
      </w:r>
      <w:r w:rsidRPr="00986A9B">
        <w:rPr>
          <w:rFonts w:hint="eastAsia"/>
          <w:noProof/>
        </w:rPr>
        <w:t>尊！我欲答彼長者所問。」</w:t>
      </w:r>
    </w:p>
    <w:p w14:paraId="451A070D" w14:textId="5EBA1FA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諸上座答言：「可。」</w:t>
      </w:r>
    </w:p>
    <w:p w14:paraId="00008A43" w14:textId="255C174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長者質多羅即問言：「尊者！所謂種種界，何等種種界？」</w:t>
      </w:r>
    </w:p>
    <w:p w14:paraId="18C8A05E" w14:textId="58F552E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梨犀達多答言：「長者！眼界</w:t>
      </w:r>
      <w:r w:rsidRPr="00986A9B">
        <w:rPr>
          <w:rStyle w:val="af4"/>
          <w:noProof/>
        </w:rPr>
        <w:footnoteReference w:id="74"/>
      </w:r>
      <w:r w:rsidRPr="00986A9B">
        <w:rPr>
          <w:rFonts w:hint="eastAsia"/>
          <w:noProof/>
        </w:rPr>
        <w:t>異、色界異、眼識界異；耳界異、聲界異、耳識界異；鼻界異、香界異、鼻識界異；舌界異、味界異、舌識界異；身界異、觸界異、身識界異；意界異、法界異、意識界異。如是，長者！是名種種界。」</w:t>
      </w:r>
    </w:p>
    <w:p w14:paraId="0460ACC5" w14:textId="5679975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爾時，質多羅長者下種種淨美飲食供養。眾僧食已，澡嗽、洗鉢訖，質多羅長者敷一卑床，於上座前坐聽法。</w:t>
      </w:r>
    </w:p>
    <w:p w14:paraId="61168CDE" w14:textId="11B0E73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爾時，上座為長者種種說法，示、教、照、喜已，從座起去。</w:t>
      </w:r>
    </w:p>
    <w:p w14:paraId="5945BFE0" w14:textId="4AA3CCD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時，諸上座於路中語梨犀達多：「善哉！善哉！梨犀達多比丘！汝真辯</w:t>
      </w:r>
      <w:r w:rsidRPr="00986A9B">
        <w:rPr>
          <w:rStyle w:val="af4"/>
          <w:noProof/>
        </w:rPr>
        <w:footnoteReference w:id="75"/>
      </w:r>
      <w:r w:rsidRPr="00986A9B">
        <w:rPr>
          <w:rFonts w:hint="eastAsia"/>
          <w:noProof/>
        </w:rPr>
        <w:t>捷，知</w:t>
      </w:r>
      <w:r w:rsidRPr="00986A9B">
        <w:rPr>
          <w:rStyle w:val="af4"/>
          <w:noProof/>
        </w:rPr>
        <w:footnoteReference w:id="76"/>
      </w:r>
      <w:r w:rsidRPr="00986A9B">
        <w:rPr>
          <w:rFonts w:hint="eastAsia"/>
          <w:noProof/>
        </w:rPr>
        <w:t>事而說，若於餘時，汝應常如此應。」</w:t>
      </w:r>
    </w:p>
    <w:p w14:paraId="10539234" w14:textId="08F5A74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時，諸上座聞梨犀達多所說，歡喜奉行。</w:t>
      </w:r>
    </w:p>
    <w:p w14:paraId="3DBF2DA3" w14:textId="531FF6FC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77"/>
      </w:r>
      <w:r w:rsidRPr="00986A9B">
        <w:rPr>
          <w:rFonts w:hint="eastAsia"/>
          <w:noProof/>
        </w:rPr>
        <w:t>（五七〇）</w:t>
      </w:r>
    </w:p>
    <w:p w14:paraId="0438115B" w14:textId="0C52FC5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76FC6CF6" w14:textId="66A834F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一時，佛住菴羅聚落菴羅林中，與眾多上座比丘俱。</w:t>
      </w:r>
    </w:p>
    <w:p w14:paraId="695642B9" w14:textId="5E04652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時，質多羅長者詣諸上座所，稽首禮足，退坐一面，白諸上座言：「諸世間所見，或說有我，或說眾生，或說壽命，或說世間吉凶。云何？尊者！此諸異見，何本、何集、何生、何轉？」</w:t>
      </w:r>
    </w:p>
    <w:p w14:paraId="689F5CB7" w14:textId="69AA8F2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時，諸上座默然不答。如是三問，亦三默然。</w:t>
      </w:r>
    </w:p>
    <w:p w14:paraId="6F48AF41" w14:textId="4F434F5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時，有一下座比丘名梨犀達多，白諸上座言：「我欲答彼長者所問。」</w:t>
      </w:r>
    </w:p>
    <w:p w14:paraId="58B4DEB7" w14:textId="6446C97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諸上座言：「善！能答者答。」</w:t>
      </w:r>
    </w:p>
    <w:p w14:paraId="3121D665" w14:textId="0AAAC6E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時，長者即問梨犀達多：「尊者！凡世間所見，何本、何集、何生、何轉？」</w:t>
      </w:r>
    </w:p>
    <w:p w14:paraId="7E85BE42" w14:textId="549E218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尊者梨犀達多答言：「長者！凡世間所見，或言有我，或說眾生，或說壽命，或說世間吉凶，斯等諸見，一切皆</w:t>
      </w:r>
      <w:r w:rsidRPr="00986A9B">
        <w:rPr>
          <w:rStyle w:val="af4"/>
          <w:noProof/>
        </w:rPr>
        <w:footnoteReference w:id="78"/>
      </w:r>
      <w:r w:rsidRPr="00986A9B">
        <w:rPr>
          <w:rFonts w:hint="eastAsia"/>
          <w:noProof/>
        </w:rPr>
        <w:t>以</w:t>
      </w:r>
      <w:r w:rsidRPr="00986A9B">
        <w:rPr>
          <w:rStyle w:val="af4"/>
          <w:noProof/>
        </w:rPr>
        <w:footnoteReference w:id="79"/>
      </w:r>
      <w:r w:rsidRPr="00986A9B">
        <w:rPr>
          <w:rFonts w:hint="eastAsia"/>
          <w:noProof/>
        </w:rPr>
        <w:t>身見為本，身見集、身見生、身見轉。」</w:t>
      </w:r>
    </w:p>
    <w:p w14:paraId="1D7818B9" w14:textId="5179110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復問：「尊者！云何為身見？」</w:t>
      </w:r>
    </w:p>
    <w:p w14:paraId="19069144" w14:textId="2C903E3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答言：「長者！愚癡無聞凡夫見</w:t>
      </w:r>
      <w:r w:rsidRPr="00986A9B">
        <w:rPr>
          <w:rStyle w:val="af4"/>
          <w:noProof/>
        </w:rPr>
        <w:footnoteReference w:id="80"/>
      </w:r>
      <w:r w:rsidRPr="00986A9B">
        <w:rPr>
          <w:rFonts w:hint="eastAsia"/>
          <w:noProof/>
        </w:rPr>
        <w:t>色是我、色異我、色中我、我中色，受、想、行、識見是我、</w:t>
      </w:r>
      <w:r w:rsidRPr="00986A9B">
        <w:rPr>
          <w:rStyle w:val="af4"/>
          <w:noProof/>
        </w:rPr>
        <w:footnoteReference w:id="81"/>
      </w:r>
      <w:r w:rsidRPr="00986A9B">
        <w:rPr>
          <w:rFonts w:hint="eastAsia"/>
          <w:noProof/>
        </w:rPr>
        <w:t>識異我、我中識、識中我。長者！是名身見。」</w:t>
      </w:r>
    </w:p>
    <w:p w14:paraId="542F9F55" w14:textId="34AEE48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復問：「尊者！云何得無此身見？」</w:t>
      </w:r>
    </w:p>
    <w:p w14:paraId="1E7A2A72" w14:textId="3481B2C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答言：「長者！謂多聞聖弟子不見色是我，不見</w:t>
      </w:r>
      <w:r w:rsidRPr="00986A9B">
        <w:rPr>
          <w:rStyle w:val="af4"/>
          <w:noProof/>
        </w:rPr>
        <w:footnoteReference w:id="82"/>
      </w:r>
      <w:r w:rsidRPr="00986A9B">
        <w:rPr>
          <w:rFonts w:hint="eastAsia"/>
          <w:noProof/>
        </w:rPr>
        <w:t>色異我，不見我中色、色中我；不見受、想、行、識是我，不見識異我，不見我中識、識中我，是名得無身見。」</w:t>
      </w:r>
    </w:p>
    <w:p w14:paraId="4F679EAF" w14:textId="6EB4952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復問：「尊者！其父何名？於何所生？」</w:t>
      </w:r>
    </w:p>
    <w:p w14:paraId="651CA1F4" w14:textId="20CA9B4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答言：「長者！我生於後方長者家。」</w:t>
      </w:r>
    </w:p>
    <w:p w14:paraId="6DFA08B7" w14:textId="17B325B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質多羅長者語尊者梨犀達多：「我及尊者二父本是善知識。」</w:t>
      </w:r>
    </w:p>
    <w:p w14:paraId="5E262439" w14:textId="4EB9D4A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梨犀達多答言：「如是，長者！」</w:t>
      </w:r>
    </w:p>
    <w:p w14:paraId="24B3BD66" w14:textId="4A203DA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質多羅長者語梨犀達多言：「尊者若能住此菴羅林中，我盡形壽供養衣服、飲食、隨病湯藥。」尊者梨犀達多默然受請。</w:t>
      </w:r>
    </w:p>
    <w:p w14:paraId="75513118" w14:textId="51EAC70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時，尊者梨犀達多受質多羅長者請，供養障</w:t>
      </w:r>
      <w:r w:rsidRPr="00986A9B">
        <w:rPr>
          <w:rStyle w:val="af4"/>
          <w:noProof/>
        </w:rPr>
        <w:footnoteReference w:id="83"/>
      </w:r>
      <w:r w:rsidRPr="00986A9B">
        <w:rPr>
          <w:rFonts w:hint="eastAsia"/>
          <w:noProof/>
        </w:rPr>
        <w:t>礙故，久不詣世尊所。</w:t>
      </w:r>
    </w:p>
    <w:p w14:paraId="59DE7033" w14:textId="36E12AD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時，諸上座比丘為質多羅長者種種說法，示、教、照、喜；示、教、照、喜已，質多羅長者歡喜隨喜，作禮而去。</w:t>
      </w:r>
    </w:p>
    <w:p w14:paraId="38506DB7" w14:textId="7735136E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84"/>
      </w:r>
      <w:r w:rsidRPr="00986A9B">
        <w:rPr>
          <w:rFonts w:hint="eastAsia"/>
          <w:noProof/>
        </w:rPr>
        <w:t>（五七一）</w:t>
      </w:r>
    </w:p>
    <w:p w14:paraId="411A378E" w14:textId="4A374BE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3DB2722B" w14:textId="4668FC1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一時，佛住菴羅聚落菴羅林中，與眾多上座比丘俱。</w:t>
      </w:r>
    </w:p>
    <w:p w14:paraId="69EBFCFD" w14:textId="449C109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時，有質多羅長者詣諸上座所，稽首禮足，退坐一面，白諸上座比丘言：「唯願諸尊於牛牧中受我請食。」</w:t>
      </w:r>
    </w:p>
    <w:p w14:paraId="0A01EB29" w14:textId="3236467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時，諸上座默然受請。</w:t>
      </w:r>
    </w:p>
    <w:p w14:paraId="171A72A3" w14:textId="6739ADC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質多羅長者知諸上座默然受請已，</w:t>
      </w:r>
      <w:r w:rsidRPr="00986A9B">
        <w:rPr>
          <w:rStyle w:val="af4"/>
          <w:noProof/>
        </w:rPr>
        <w:footnoteReference w:id="85"/>
      </w:r>
      <w:r>
        <w:rPr>
          <w:rStyle w:val="corr"/>
          <w:rFonts w:hint="eastAsia"/>
          <w:noProof/>
        </w:rPr>
        <w:t>即</w:t>
      </w:r>
      <w:r w:rsidRPr="00986A9B">
        <w:rPr>
          <w:rFonts w:hint="eastAsia"/>
          <w:noProof/>
        </w:rPr>
        <w:t>自還家。星夜備具種種飲食，晨朝敷座，遣使白諸上座：「時到。」</w:t>
      </w:r>
    </w:p>
    <w:p w14:paraId="5DF77484" w14:textId="2ACD6D4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諸上座著衣持鉢，至牛牧</w:t>
      </w:r>
      <w:r w:rsidRPr="00986A9B">
        <w:rPr>
          <w:rStyle w:val="af4"/>
          <w:noProof/>
        </w:rPr>
        <w:footnoteReference w:id="86"/>
      </w:r>
      <w:r w:rsidRPr="00986A9B">
        <w:rPr>
          <w:rFonts w:hint="eastAsia"/>
          <w:noProof/>
        </w:rPr>
        <w:t>中質多羅長者舍，就座而坐。</w:t>
      </w:r>
    </w:p>
    <w:p w14:paraId="4866929D" w14:textId="25E56A6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時，質多羅長者自手供養種種飲食。食已，洗鉢、澡</w:t>
      </w:r>
      <w:r w:rsidRPr="00986A9B">
        <w:rPr>
          <w:rStyle w:val="af4"/>
          <w:noProof/>
        </w:rPr>
        <w:footnoteReference w:id="87"/>
      </w:r>
      <w:r w:rsidRPr="00986A9B">
        <w:rPr>
          <w:rFonts w:hint="eastAsia"/>
          <w:noProof/>
        </w:rPr>
        <w:t>漱畢，</w:t>
      </w:r>
      <w:r w:rsidRPr="00986A9B">
        <w:rPr>
          <w:rStyle w:val="af4"/>
          <w:noProof/>
        </w:rPr>
        <w:footnoteReference w:id="88"/>
      </w:r>
      <w:r w:rsidRPr="00986A9B">
        <w:rPr>
          <w:rFonts w:hint="eastAsia"/>
          <w:noProof/>
        </w:rPr>
        <w:t>質多羅長者敷一卑床，於上座前坐聽法。</w:t>
      </w:r>
    </w:p>
    <w:p w14:paraId="789F7ADA" w14:textId="6D2E9FD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時，諸上座為長者說種種法，示、教、照、喜；示、教、照、喜已，從座起去，質多羅長者亦隨後去。</w:t>
      </w:r>
    </w:p>
    <w:p w14:paraId="0BC94575" w14:textId="30B6F97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諸上座食諸</w:t>
      </w:r>
      <w:r w:rsidRPr="00986A9B">
        <w:rPr>
          <w:rStyle w:val="af4"/>
          <w:noProof/>
        </w:rPr>
        <w:footnoteReference w:id="89"/>
      </w:r>
      <w:r w:rsidRPr="00986A9B">
        <w:rPr>
          <w:rFonts w:hint="eastAsia"/>
          <w:noProof/>
        </w:rPr>
        <w:t>酥酪蜜飽滿，於春後月熱時，行路悶極。</w:t>
      </w:r>
    </w:p>
    <w:p w14:paraId="5F523A75" w14:textId="768BFAC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爾時，有一下座比丘名</w:t>
      </w:r>
      <w:r w:rsidRPr="00986A9B">
        <w:rPr>
          <w:rStyle w:val="af4"/>
          <w:noProof/>
        </w:rPr>
        <w:footnoteReference w:id="90"/>
      </w:r>
      <w:r w:rsidRPr="00986A9B">
        <w:rPr>
          <w:rFonts w:hint="eastAsia"/>
          <w:noProof/>
        </w:rPr>
        <w:t>摩訶迦，白諸上座：「今日大熱，我欲起雲雨微風，可爾不？」</w:t>
      </w:r>
    </w:p>
    <w:p w14:paraId="6ACF2049" w14:textId="731F996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諸上座答言：「汝能爾者，佳。」</w:t>
      </w:r>
    </w:p>
    <w:p w14:paraId="3AA20A0F" w14:textId="1E4BDB0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時，摩訶迦即入三昧，如其正受。應時雲起，細雨微下，</w:t>
      </w:r>
      <w:r w:rsidRPr="00986A9B">
        <w:rPr>
          <w:rStyle w:val="af4"/>
          <w:noProof/>
        </w:rPr>
        <w:footnoteReference w:id="91"/>
      </w:r>
      <w:r w:rsidRPr="00986A9B">
        <w:rPr>
          <w:rFonts w:hint="eastAsia"/>
          <w:noProof/>
        </w:rPr>
        <w:t>涼</w:t>
      </w:r>
      <w:r w:rsidRPr="00986A9B">
        <w:rPr>
          <w:rStyle w:val="af4"/>
          <w:noProof/>
        </w:rPr>
        <w:footnoteReference w:id="92"/>
      </w:r>
      <w:r w:rsidRPr="00986A9B">
        <w:rPr>
          <w:rFonts w:hint="eastAsia"/>
          <w:noProof/>
        </w:rPr>
        <w:t>風亹亹從四方來，至精舍門，尊者摩訶迦語諸上座言：「所作可止？」</w:t>
      </w:r>
    </w:p>
    <w:p w14:paraId="30D832D1" w14:textId="5F1D9B3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答言：「可止。」</w:t>
      </w:r>
    </w:p>
    <w:p w14:paraId="7A8B73DE" w14:textId="0DD77AE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時，尊者摩訶迦即止神通，還於自房。</w:t>
      </w:r>
    </w:p>
    <w:p w14:paraId="21904BA1" w14:textId="1E918F3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時，質多羅長者作是念：「最下座比丘而能有此大神通力，況復中座及與上座。」即禮諸上座比丘足，隨摩</w:t>
      </w:r>
      <w:r w:rsidRPr="00986A9B">
        <w:rPr>
          <w:rStyle w:val="af4"/>
          <w:noProof/>
        </w:rPr>
        <w:footnoteReference w:id="93"/>
      </w:r>
      <w:r>
        <w:rPr>
          <w:rStyle w:val="corr"/>
          <w:rFonts w:hint="eastAsia"/>
          <w:noProof/>
        </w:rPr>
        <w:t>訶迦</w:t>
      </w:r>
      <w:r w:rsidRPr="00986A9B">
        <w:rPr>
          <w:rFonts w:hint="eastAsia"/>
          <w:noProof/>
        </w:rPr>
        <w:t>比丘至所住房，禮尊者摩訶迦足，退坐一面，白言：「尊者！我欲得見尊者</w:t>
      </w:r>
      <w:r w:rsidRPr="00986A9B">
        <w:rPr>
          <w:rStyle w:val="af4"/>
          <w:noProof/>
        </w:rPr>
        <w:footnoteReference w:id="94"/>
      </w:r>
      <w:r w:rsidRPr="00986A9B">
        <w:rPr>
          <w:rFonts w:hint="eastAsia"/>
          <w:noProof/>
        </w:rPr>
        <w:t>過人法神足現化。」</w:t>
      </w:r>
    </w:p>
    <w:p w14:paraId="16DA9883" w14:textId="512FC80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尊者摩訶迦言：「長者！勿見恐怖。」</w:t>
      </w:r>
    </w:p>
    <w:p w14:paraId="590BF725" w14:textId="311ABF31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如是三請，亦三不許。長者</w:t>
      </w:r>
      <w:r w:rsidRPr="00986A9B">
        <w:rPr>
          <w:rStyle w:val="af4"/>
          <w:noProof/>
        </w:rPr>
        <w:footnoteReference w:id="95"/>
      </w:r>
      <w:r w:rsidRPr="00986A9B">
        <w:rPr>
          <w:rFonts w:hint="eastAsia"/>
          <w:noProof/>
        </w:rPr>
        <w:t>由復重請願見尊者神通變化。</w:t>
      </w:r>
    </w:p>
    <w:p w14:paraId="09ED9E9B" w14:textId="6A25892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尊者摩訶迦語長者言：「汝且出外，取乾草木積聚已，以一張</w:t>
      </w:r>
      <w:r w:rsidRPr="00986A9B">
        <w:rPr>
          <w:rStyle w:val="af4"/>
          <w:noProof/>
        </w:rPr>
        <w:footnoteReference w:id="96"/>
      </w:r>
      <w:r w:rsidRPr="00986A9B">
        <w:rPr>
          <w:rFonts w:hint="eastAsia"/>
          <w:noProof/>
        </w:rPr>
        <w:t>㲲覆上。」</w:t>
      </w:r>
    </w:p>
    <w:p w14:paraId="5EEE6C82" w14:textId="3D0C5D0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質多羅長者即如其教，出外聚薪成</w:t>
      </w:r>
      <w:r w:rsidRPr="00986A9B">
        <w:rPr>
          <w:rStyle w:val="af4"/>
          <w:noProof/>
        </w:rPr>
        <w:footnoteReference w:id="97"/>
      </w:r>
      <w:r>
        <w:rPr>
          <w:rFonts w:ascii="CBETA Supplement" w:eastAsia="CBETA Supplement" w:hint="eastAsia"/>
          <w:noProof/>
        </w:rPr>
        <w:t>𧂐</w:t>
      </w:r>
      <w:r w:rsidRPr="00986A9B">
        <w:rPr>
          <w:rFonts w:hint="eastAsia"/>
          <w:noProof/>
        </w:rPr>
        <w:t>，來白尊者摩訶迦：「薪</w:t>
      </w:r>
      <w:r w:rsidRPr="00986A9B">
        <w:rPr>
          <w:rStyle w:val="af4"/>
          <w:noProof/>
        </w:rPr>
        <w:footnoteReference w:id="98"/>
      </w:r>
      <w:r>
        <w:rPr>
          <w:rFonts w:ascii="CBETA Supplement" w:eastAsia="CBETA Supplement" w:hint="eastAsia"/>
          <w:noProof/>
        </w:rPr>
        <w:t>𧂐</w:t>
      </w:r>
      <w:r w:rsidRPr="00986A9B">
        <w:rPr>
          <w:rFonts w:hint="eastAsia"/>
          <w:noProof/>
        </w:rPr>
        <w:t>已成，以</w:t>
      </w:r>
      <w:r w:rsidRPr="00986A9B">
        <w:rPr>
          <w:rStyle w:val="af4"/>
          <w:noProof/>
        </w:rPr>
        <w:footnoteReference w:id="99"/>
      </w:r>
      <w:r w:rsidRPr="00986A9B">
        <w:rPr>
          <w:rFonts w:hint="eastAsia"/>
          <w:noProof/>
        </w:rPr>
        <w:t>㲲覆上。」</w:t>
      </w:r>
    </w:p>
    <w:p w14:paraId="3C0B78AA" w14:textId="1E5A0C5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時，尊者摩訶迦即入火光三昧，於戶鉤孔中出火焰光，燒其</w:t>
      </w:r>
      <w:r w:rsidRPr="00986A9B">
        <w:rPr>
          <w:rStyle w:val="af4"/>
          <w:noProof/>
        </w:rPr>
        <w:footnoteReference w:id="100"/>
      </w:r>
      <w:r w:rsidRPr="00986A9B">
        <w:rPr>
          <w:rFonts w:hint="eastAsia"/>
          <w:noProof/>
        </w:rPr>
        <w:t>積薪都盡，唯白</w:t>
      </w:r>
      <w:r w:rsidRPr="00986A9B">
        <w:rPr>
          <w:rStyle w:val="af4"/>
          <w:noProof/>
        </w:rPr>
        <w:footnoteReference w:id="101"/>
      </w:r>
      <w:r w:rsidRPr="00986A9B">
        <w:rPr>
          <w:rFonts w:hint="eastAsia"/>
          <w:noProof/>
        </w:rPr>
        <w:t>㲲不然，語長者言：「汝今見不？」</w:t>
      </w:r>
    </w:p>
    <w:p w14:paraId="7276FAAF" w14:textId="7F9953C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答言：「已見。尊者！實為奇特。」</w:t>
      </w:r>
    </w:p>
    <w:p w14:paraId="2212D684" w14:textId="382FED2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尊者摩訶迦語長者言：「當知此者皆以不放逸為本，不放逸集、不放逸生、不放逸轉，不放逸故得阿耨多羅三藐三菩提。是故，長者！此及餘功德，一切皆以不放逸為本，不放逸集、不放逸生、不放逸轉，不放逸故得阿耨多羅三藐三菩提，及餘道品法。」</w:t>
      </w:r>
    </w:p>
    <w:p w14:paraId="0CDDEBE4" w14:textId="21A9044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質多羅長者白尊者摩訶迦：「願常住此林中，我當盡</w:t>
      </w:r>
      <w:r w:rsidRPr="00986A9B">
        <w:rPr>
          <w:rStyle w:val="af4"/>
          <w:noProof/>
        </w:rPr>
        <w:footnoteReference w:id="102"/>
      </w:r>
      <w:r w:rsidRPr="00986A9B">
        <w:rPr>
          <w:rFonts w:hint="eastAsia"/>
          <w:noProof/>
        </w:rPr>
        <w:t>壽衣、被、飲食、隨病湯藥。」</w:t>
      </w:r>
    </w:p>
    <w:p w14:paraId="0A74BCF4" w14:textId="6C16B45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尊者摩訶迦有行因緣故，不受其請。</w:t>
      </w:r>
    </w:p>
    <w:p w14:paraId="65EFF0DF" w14:textId="3E12756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質多羅長者聞說法已，歡喜隨喜，</w:t>
      </w:r>
      <w:r w:rsidRPr="00986A9B">
        <w:rPr>
          <w:rStyle w:val="af4"/>
          <w:noProof/>
        </w:rPr>
        <w:footnoteReference w:id="103"/>
      </w:r>
      <w:r w:rsidRPr="00986A9B">
        <w:rPr>
          <w:rFonts w:hint="eastAsia"/>
          <w:noProof/>
        </w:rPr>
        <w:t>即從座起，作禮而去。</w:t>
      </w:r>
    </w:p>
    <w:p w14:paraId="7AE092D8" w14:textId="652EE8F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尊者摩訶迦不欲令供養利</w:t>
      </w:r>
      <w:r w:rsidRPr="00986A9B">
        <w:rPr>
          <w:rStyle w:val="af4"/>
          <w:noProof/>
        </w:rPr>
        <w:footnoteReference w:id="104"/>
      </w:r>
      <w:r w:rsidRPr="00986A9B">
        <w:rPr>
          <w:rFonts w:hint="eastAsia"/>
          <w:noProof/>
        </w:rPr>
        <w:t>障罪故，即從座起去，遂不復還。</w:t>
      </w:r>
    </w:p>
    <w:p w14:paraId="02D7A9BE" w14:textId="53ACA2A0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105"/>
      </w:r>
      <w:r w:rsidRPr="00986A9B">
        <w:rPr>
          <w:rFonts w:hint="eastAsia"/>
          <w:noProof/>
        </w:rPr>
        <w:t>（五七二）</w:t>
      </w:r>
    </w:p>
    <w:p w14:paraId="50DB08F0" w14:textId="20E7ABD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61A4E287" w14:textId="72B9320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一時，佛住菴羅林中，與眾多上座比丘俱。</w:t>
      </w:r>
    </w:p>
    <w:p w14:paraId="2D8FECF1" w14:textId="45C0E9D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爾時，眾多上座比丘集於食堂，作如是論議：「諸尊！於意云何？謂眼繫色耶？色繫眼耶？如是耳聲、鼻香、舌味、身觸、意法，為意繫法耶？法繫意耶？」</w:t>
      </w:r>
    </w:p>
    <w:p w14:paraId="6F4D5661" w14:textId="14D8D3D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時，質多羅長者行有所營，便過精舍，見諸上座比丘集於食堂，即便前禮諸上座足，禮足已，問言：「尊者集於食堂，論說何法？」</w:t>
      </w:r>
    </w:p>
    <w:p w14:paraId="7493E557" w14:textId="5D4307E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諸上座答言：「長者！我等今日集此食堂，作如此論：『為眼繫色耶？色繫眼耶？如是耳聲、鼻香、舌味、身觸、意法，</w:t>
      </w:r>
      <w:r w:rsidRPr="00986A9B">
        <w:rPr>
          <w:rStyle w:val="af4"/>
          <w:noProof/>
        </w:rPr>
        <w:footnoteReference w:id="106"/>
      </w:r>
      <w:r w:rsidRPr="00986A9B">
        <w:rPr>
          <w:rFonts w:hint="eastAsia"/>
          <w:noProof/>
        </w:rPr>
        <w:t>為意繫法耶？為法繫意耶？』」</w:t>
      </w:r>
    </w:p>
    <w:p w14:paraId="0884A66F" w14:textId="6F927F2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長者問言：「諸尊者於此義云何記說？」</w:t>
      </w:r>
    </w:p>
    <w:p w14:paraId="4D72C797" w14:textId="6226013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諸上座言：「於長者意云何？」</w:t>
      </w:r>
    </w:p>
    <w:p w14:paraId="1525AB7B" w14:textId="670A995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長者答諸上座言：「如我意，謂非眼繫色，非色繫眼，乃至非意繫法，非法繫意，然中間有</w:t>
      </w:r>
      <w:r w:rsidRPr="00986A9B">
        <w:rPr>
          <w:rStyle w:val="af4"/>
          <w:noProof/>
        </w:rPr>
        <w:footnoteReference w:id="107"/>
      </w:r>
      <w:r w:rsidRPr="00986A9B">
        <w:rPr>
          <w:rFonts w:hint="eastAsia"/>
          <w:noProof/>
        </w:rPr>
        <w:t>欲貪者，隨彼繫也。譬如二牛，一黑一白，駕以軛鞅。有人問言：『為黑牛繫白牛？為白牛繫黑牛？』為等問不？」</w:t>
      </w:r>
    </w:p>
    <w:p w14:paraId="5466B407" w14:textId="1CA9751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答言：「長者！非等問也。所以者何？非黑牛繫白牛，亦非白牛繫黑牛，然彼軛鞅是其繫也。」</w:t>
      </w:r>
    </w:p>
    <w:p w14:paraId="2594B2F4" w14:textId="2BFD24E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「如是，尊者！非眼繫色，非色繫眼，乃至非意繫法，非法繫意，然</w:t>
      </w:r>
      <w:r w:rsidRPr="00986A9B">
        <w:rPr>
          <w:rStyle w:val="af4"/>
          <w:noProof/>
        </w:rPr>
        <w:footnoteReference w:id="108"/>
      </w:r>
      <w:r w:rsidRPr="00986A9B">
        <w:rPr>
          <w:rFonts w:hint="eastAsia"/>
          <w:noProof/>
        </w:rPr>
        <w:t>其中間，欲貪是其繫也。」</w:t>
      </w:r>
    </w:p>
    <w:p w14:paraId="64CDAF66" w14:textId="297DAB4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時，質多羅長者聞諸上座所說，歡喜隨喜，作禮而去。</w:t>
      </w:r>
    </w:p>
    <w:p w14:paraId="5558B448" w14:textId="55218CB4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109"/>
      </w:r>
      <w:r w:rsidRPr="00986A9B">
        <w:rPr>
          <w:rFonts w:hint="eastAsia"/>
          <w:noProof/>
        </w:rPr>
        <w:t>（五七三）</w:t>
      </w:r>
    </w:p>
    <w:p w14:paraId="5AA05F3E" w14:textId="031FA62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1EEF61E1" w14:textId="70366BC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一時，佛住菴羅林中。時，有</w:t>
      </w:r>
      <w:r w:rsidRPr="00986A9B">
        <w:rPr>
          <w:rStyle w:val="af4"/>
          <w:noProof/>
        </w:rPr>
        <w:footnoteReference w:id="110"/>
      </w:r>
      <w:r w:rsidRPr="00986A9B">
        <w:rPr>
          <w:rFonts w:hint="eastAsia"/>
          <w:noProof/>
        </w:rPr>
        <w:t>阿耆毘外道是</w:t>
      </w:r>
      <w:r w:rsidRPr="00986A9B">
        <w:rPr>
          <w:rStyle w:val="af4"/>
          <w:noProof/>
        </w:rPr>
        <w:footnoteReference w:id="111"/>
      </w:r>
      <w:r w:rsidRPr="00986A9B">
        <w:rPr>
          <w:rFonts w:hint="eastAsia"/>
          <w:noProof/>
        </w:rPr>
        <w:t>質多羅長者先人親厚，來詣質多羅長者所，共相問訊慰勞已，於一面住。</w:t>
      </w:r>
    </w:p>
    <w:p w14:paraId="0AED5250" w14:textId="72D0A46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質多羅長者問阿耆毘外道：「汝出家幾時？」</w:t>
      </w:r>
    </w:p>
    <w:p w14:paraId="712CC324" w14:textId="4940EE4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答言：「長者！我出家</w:t>
      </w:r>
      <w:r w:rsidRPr="00986A9B">
        <w:rPr>
          <w:rStyle w:val="af4"/>
          <w:noProof/>
        </w:rPr>
        <w:footnoteReference w:id="112"/>
      </w:r>
      <w:r w:rsidRPr="00986A9B">
        <w:rPr>
          <w:rFonts w:hint="eastAsia"/>
          <w:noProof/>
        </w:rPr>
        <w:t>已來二十餘年。」</w:t>
      </w:r>
    </w:p>
    <w:p w14:paraId="319733C6" w14:textId="5B02A77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質多羅長者問言：「汝出家來過二十年，為得過人法，究竟知見，安樂住不？」</w:t>
      </w:r>
    </w:p>
    <w:p w14:paraId="7D963ED8" w14:textId="0FDF292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答言：「長者！雖出家過二十年，不得過人法，究竟知見，安樂住，唯有躶形、拔髮、乞食，人間遊行，臥於土中。」</w:t>
      </w:r>
    </w:p>
    <w:p w14:paraId="610B8F47" w14:textId="7F3A2AA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質多羅長者言：「此非名稱法、律，此是惡知，非出要道，非曰等覺，非讚歎處，不可依止。唐名出家過二十年，躶形、拔髮、乞食，人間遊行，臥灰土中。」</w:t>
      </w:r>
    </w:p>
    <w:p w14:paraId="2A14CF01" w14:textId="7583746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阿耆毘問質多羅長者：「汝為沙門瞿曇作弟子，於今幾時？」</w:t>
      </w:r>
    </w:p>
    <w:p w14:paraId="4135CC6A" w14:textId="4F15798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質多羅長者答言：「我為世尊弟子過二十年。」</w:t>
      </w:r>
    </w:p>
    <w:p w14:paraId="034D382E" w14:textId="05E4B98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復問質多羅長者：「汝為沙門瞿曇弟子過二十年，復得過人法，勝、究竟知見不？」</w:t>
      </w:r>
    </w:p>
    <w:p w14:paraId="01EB9029" w14:textId="32ADC5A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質多羅長者答言：「</w:t>
      </w:r>
      <w:r w:rsidRPr="00986A9B">
        <w:rPr>
          <w:rStyle w:val="af4"/>
          <w:noProof/>
        </w:rPr>
        <w:footnoteReference w:id="113"/>
      </w:r>
      <w:r w:rsidRPr="00986A9B">
        <w:rPr>
          <w:rFonts w:hint="eastAsia"/>
          <w:noProof/>
        </w:rPr>
        <w:t>汝今當</w:t>
      </w:r>
      <w:r w:rsidRPr="00986A9B">
        <w:rPr>
          <w:rStyle w:val="af4"/>
          <w:noProof/>
        </w:rPr>
        <w:footnoteReference w:id="114"/>
      </w:r>
      <w:r w:rsidRPr="00986A9B">
        <w:rPr>
          <w:rFonts w:hint="eastAsia"/>
          <w:noProof/>
        </w:rPr>
        <w:t>知，質多羅長者要不復經由胞胎而受生，不復增於丘塜，不復起於血氣，如世尊所說五下分結，不見一結而不斷者，若一結不斷，當復還生此世。」</w:t>
      </w:r>
    </w:p>
    <w:p w14:paraId="558848F2" w14:textId="4F83B90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如是說時，阿耆毘迦悲歎涕</w:t>
      </w:r>
      <w:r w:rsidRPr="00986A9B">
        <w:rPr>
          <w:rStyle w:val="af4"/>
          <w:noProof/>
        </w:rPr>
        <w:footnoteReference w:id="115"/>
      </w:r>
      <w:r w:rsidRPr="00986A9B">
        <w:rPr>
          <w:rFonts w:hint="eastAsia"/>
          <w:noProof/>
        </w:rPr>
        <w:t>淚，以衣拭面，謂質多羅長者言：「我今當作何計？」</w:t>
      </w:r>
    </w:p>
    <w:p w14:paraId="34A87699" w14:textId="0B5E584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質多羅長者答言：「汝若能於正法、律出家者，我當給汝衣鉢供身之具。」</w:t>
      </w:r>
    </w:p>
    <w:p w14:paraId="6447E8CA" w14:textId="3D6E472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阿耆毘迦須臾思惟已，語質多羅長者言：「我今隨</w:t>
      </w:r>
      <w:r w:rsidRPr="00986A9B">
        <w:rPr>
          <w:rStyle w:val="af4"/>
          <w:noProof/>
        </w:rPr>
        <w:footnoteReference w:id="116"/>
      </w:r>
      <w:r w:rsidRPr="00986A9B">
        <w:rPr>
          <w:rFonts w:hint="eastAsia"/>
          <w:noProof/>
        </w:rPr>
        <w:t>喜，示我所作。」</w:t>
      </w:r>
    </w:p>
    <w:p w14:paraId="0ECA2A6D" w14:textId="4AABAFE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時，質多羅長者將彼</w:t>
      </w:r>
      <w:r w:rsidRPr="00986A9B">
        <w:rPr>
          <w:rStyle w:val="af4"/>
          <w:noProof/>
        </w:rPr>
        <w:footnoteReference w:id="117"/>
      </w:r>
      <w:r w:rsidRPr="00986A9B">
        <w:rPr>
          <w:rFonts w:hint="eastAsia"/>
          <w:noProof/>
        </w:rPr>
        <w:t>阿耆毘迦往詣諸上座所，禮諸上座足，於一面坐。白諸上座比丘言：「尊者！此阿耆毘迦是我先人親厚，今求出家作比丘，願諸上座度令出家，我當供給衣鉢眾具。」</w:t>
      </w:r>
    </w:p>
    <w:p w14:paraId="33464013" w14:textId="3789095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諸上座即令出家，剃除鬚髮，著袈裟衣。出家已，思惟：「所以善男子剃除鬚髮，著袈裟衣，出家增進學道，淨修梵行……。」得阿羅漢。</w:t>
      </w:r>
    </w:p>
    <w:p w14:paraId="1162AD5A" w14:textId="1F390EB4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118"/>
      </w:r>
      <w:r w:rsidRPr="00986A9B">
        <w:rPr>
          <w:rFonts w:hint="eastAsia"/>
          <w:noProof/>
        </w:rPr>
        <w:t>（五七四）</w:t>
      </w:r>
    </w:p>
    <w:p w14:paraId="28C8663F" w14:textId="6AF5C1A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0EB51BF3" w14:textId="7113926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一時，佛住菴羅聚落菴羅林中，與諸</w:t>
      </w:r>
      <w:r w:rsidRPr="00986A9B">
        <w:rPr>
          <w:rStyle w:val="af4"/>
          <w:noProof/>
        </w:rPr>
        <w:footnoteReference w:id="119"/>
      </w:r>
      <w:r w:rsidRPr="00986A9B">
        <w:rPr>
          <w:rFonts w:hint="eastAsia"/>
          <w:noProof/>
        </w:rPr>
        <w:t>上座比丘俱。</w:t>
      </w:r>
    </w:p>
    <w:p w14:paraId="01BF9FC7" w14:textId="16E3D51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時，有</w:t>
      </w:r>
      <w:r w:rsidRPr="00986A9B">
        <w:rPr>
          <w:rStyle w:val="af4"/>
          <w:noProof/>
        </w:rPr>
        <w:footnoteReference w:id="120"/>
      </w:r>
      <w:r w:rsidRPr="00986A9B">
        <w:rPr>
          <w:rFonts w:hint="eastAsia"/>
          <w:noProof/>
        </w:rPr>
        <w:t>尼犍若提子與五百眷屬詣菴羅林中，欲誘質多羅長者以為弟子。質多羅長者聞尼犍若提子將五百眷屬來詣菴羅林中，欲誘我為弟子，聞已，即往詣其所，共相問訊畢，各於一面坐。</w:t>
      </w:r>
    </w:p>
    <w:p w14:paraId="0F6C8F49" w14:textId="3D72368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時，尼犍若提子語質多羅長者言：「汝信沙門瞿曇得</w:t>
      </w:r>
      <w:r w:rsidRPr="00986A9B">
        <w:rPr>
          <w:rStyle w:val="af4"/>
          <w:noProof/>
        </w:rPr>
        <w:footnoteReference w:id="121"/>
      </w:r>
      <w:r w:rsidRPr="00986A9B">
        <w:rPr>
          <w:rFonts w:hint="eastAsia"/>
          <w:noProof/>
        </w:rPr>
        <w:t>無覺無觀三昧耶？」</w:t>
      </w:r>
    </w:p>
    <w:p w14:paraId="23E13DE9" w14:textId="61A1F5B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質多羅長者答言：「我不以</w:t>
      </w:r>
      <w:r w:rsidRPr="00986A9B">
        <w:rPr>
          <w:rStyle w:val="af4"/>
          <w:noProof/>
        </w:rPr>
        <w:footnoteReference w:id="122"/>
      </w:r>
      <w:r w:rsidRPr="00986A9B">
        <w:rPr>
          <w:rFonts w:hint="eastAsia"/>
          <w:noProof/>
        </w:rPr>
        <w:t>信故來也。」</w:t>
      </w:r>
    </w:p>
    <w:p w14:paraId="06FAF6A4" w14:textId="1D5B405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Style w:val="af4"/>
          <w:noProof/>
        </w:rPr>
        <w:lastRenderedPageBreak/>
        <w:footnoteReference w:id="123"/>
      </w:r>
      <w:r w:rsidRPr="00986A9B">
        <w:rPr>
          <w:rFonts w:hint="eastAsia"/>
          <w:noProof/>
        </w:rPr>
        <w:t>阿耆毘言：「長者！汝不諂、不幻、質直、質直所生。長者！若能息有覺有觀者，亦能以繩繫縛於風，若能息有覺有觀者，亦可以一把土斷</w:t>
      </w:r>
      <w:r w:rsidRPr="00986A9B">
        <w:rPr>
          <w:rStyle w:val="af4"/>
          <w:noProof/>
        </w:rPr>
        <w:footnoteReference w:id="124"/>
      </w:r>
      <w:r w:rsidRPr="00986A9B">
        <w:rPr>
          <w:rFonts w:hint="eastAsia"/>
          <w:noProof/>
        </w:rPr>
        <w:t>恒水流，我於行、住、坐、臥智見常生。」</w:t>
      </w:r>
    </w:p>
    <w:p w14:paraId="6C3C9924" w14:textId="50BF6C6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質多羅長者問尼犍若提子：「為信在前耶？為智在前耶？信之與智，何者為先？何者為勝？」</w:t>
      </w:r>
    </w:p>
    <w:p w14:paraId="076C3995" w14:textId="5AAE3A07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尼犍若提子答言：「信應在前，然後有智，信智相比，智則為勝。」</w:t>
      </w:r>
    </w:p>
    <w:p w14:paraId="0597DC8D" w14:textId="68F5087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質多羅長者語尼犍若提子：「我已求得息有覺有觀，</w:t>
      </w:r>
      <w:r w:rsidRPr="00986A9B">
        <w:rPr>
          <w:rStyle w:val="af4"/>
          <w:noProof/>
        </w:rPr>
        <w:footnoteReference w:id="125"/>
      </w:r>
      <w:r w:rsidRPr="00986A9B">
        <w:rPr>
          <w:rFonts w:hint="eastAsia"/>
          <w:noProof/>
        </w:rPr>
        <w:t>內淨一心，無覺無觀，三昧生喜樂，第二禪具足住。我晝亦住此三昧，夜亦住此三昧，終夜常住此三昧，有如是智，何用信世尊為？」</w:t>
      </w:r>
    </w:p>
    <w:p w14:paraId="30CF5D8A" w14:textId="1B539D7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尼犍若提子言：「汝諂曲、幻偽、不直、不直所生。」</w:t>
      </w:r>
    </w:p>
    <w:p w14:paraId="7F3AC8CC" w14:textId="71CCDA4F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質多羅長者言：「汝先言我不諂</w:t>
      </w:r>
      <w:r w:rsidRPr="00986A9B">
        <w:rPr>
          <w:rStyle w:val="af4"/>
          <w:noProof/>
        </w:rPr>
        <w:footnoteReference w:id="126"/>
      </w:r>
      <w:r w:rsidRPr="00986A9B">
        <w:rPr>
          <w:rFonts w:hint="eastAsia"/>
          <w:noProof/>
        </w:rPr>
        <w:t>曲、不幻、質直、質直所生，今云何言諂曲、幻偽、不直、不直所生耶？若汝前實者，後則虛，後實者，前則虛。汝先言：『我於行、住、坐、臥知見常生。』汝於前後，小事不知。云何知過人法？若知、</w:t>
      </w:r>
      <w:r w:rsidRPr="00986A9B">
        <w:rPr>
          <w:rStyle w:val="af4"/>
          <w:noProof/>
        </w:rPr>
        <w:footnoteReference w:id="127"/>
      </w:r>
      <w:r w:rsidRPr="00986A9B">
        <w:rPr>
          <w:rFonts w:hint="eastAsia"/>
          <w:noProof/>
        </w:rPr>
        <w:t>若見、</w:t>
      </w:r>
      <w:r w:rsidRPr="00986A9B">
        <w:rPr>
          <w:rStyle w:val="af4"/>
          <w:noProof/>
        </w:rPr>
        <w:footnoteReference w:id="128"/>
      </w:r>
      <w:r w:rsidRPr="00986A9B">
        <w:rPr>
          <w:rFonts w:hint="eastAsia"/>
          <w:noProof/>
        </w:rPr>
        <w:t>安樂住事？」長者復問尼犍若提子：「有於一</w:t>
      </w:r>
      <w:r w:rsidRPr="00986A9B">
        <w:rPr>
          <w:rStyle w:val="af4"/>
          <w:noProof/>
        </w:rPr>
        <w:footnoteReference w:id="129"/>
      </w:r>
      <w:r w:rsidRPr="00986A9B">
        <w:rPr>
          <w:rFonts w:hint="eastAsia"/>
          <w:noProof/>
        </w:rPr>
        <w:t>問、一說、一記論，乃至十問、十說、十記論，汝有此不？若無一問、一說、一記論，乃至十問、十說、十記論，云何能誘於我，而來至此菴羅林中欲誘誑我？」</w:t>
      </w:r>
    </w:p>
    <w:p w14:paraId="35F1D13A" w14:textId="5AE0011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於是尼犍若提子息閉掉頭，</w:t>
      </w:r>
      <w:r w:rsidRPr="00986A9B">
        <w:rPr>
          <w:rStyle w:val="af4"/>
          <w:noProof/>
        </w:rPr>
        <w:footnoteReference w:id="130"/>
      </w:r>
      <w:r w:rsidRPr="00986A9B">
        <w:rPr>
          <w:rFonts w:hint="eastAsia"/>
          <w:noProof/>
        </w:rPr>
        <w:t>反拱而出，不復還顧。</w:t>
      </w:r>
    </w:p>
    <w:p w14:paraId="5F6257EC" w14:textId="5E97651D" w:rsidR="00986A9B" w:rsidRDefault="00986A9B" w:rsidP="00986A9B">
      <w:pPr>
        <w:pStyle w:val="2"/>
        <w:rPr>
          <w:noProof/>
        </w:rPr>
      </w:pPr>
      <w:r w:rsidRPr="00986A9B">
        <w:rPr>
          <w:rStyle w:val="af4"/>
          <w:noProof/>
          <w:color w:val="auto"/>
        </w:rPr>
        <w:footnoteReference w:id="131"/>
      </w:r>
      <w:r w:rsidRPr="00986A9B">
        <w:rPr>
          <w:rFonts w:hint="eastAsia"/>
          <w:noProof/>
        </w:rPr>
        <w:t>（五七五）</w:t>
      </w:r>
    </w:p>
    <w:p w14:paraId="45872DDA" w14:textId="710EF07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如是我聞：</w:t>
      </w:r>
    </w:p>
    <w:p w14:paraId="2468E8CA" w14:textId="652CB4E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一時，佛住菴羅聚落菴羅林中，與眾多上座比丘俱。</w:t>
      </w:r>
    </w:p>
    <w:p w14:paraId="094C6B54" w14:textId="7F255630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爾時，質多羅長者病苦，諸親圍遶，有眾多諸天來詣長者所，語質多羅長者言：「長者！汝當發願得作</w:t>
      </w:r>
      <w:r w:rsidRPr="00986A9B">
        <w:rPr>
          <w:rStyle w:val="af4"/>
          <w:noProof/>
        </w:rPr>
        <w:footnoteReference w:id="132"/>
      </w:r>
      <w:r w:rsidRPr="00986A9B">
        <w:rPr>
          <w:rFonts w:hint="eastAsia"/>
          <w:noProof/>
        </w:rPr>
        <w:t>轉輪王。」</w:t>
      </w:r>
    </w:p>
    <w:p w14:paraId="0B9CEE80" w14:textId="56685FD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質多羅長者語諸天言：「若作轉輪王，彼亦無常、苦、空、無我。」</w:t>
      </w:r>
    </w:p>
    <w:p w14:paraId="704AAA0C" w14:textId="7D313389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時，長者親屬語長者：「汝當繫念。汝當繫念。」</w:t>
      </w:r>
    </w:p>
    <w:p w14:paraId="54BAAE47" w14:textId="639301B5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質多羅長者語親屬：「何故汝等教我繫念，繫念？」</w:t>
      </w:r>
    </w:p>
    <w:p w14:paraId="003BBD94" w14:textId="19B56F2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彼親屬言：「汝作是言：『無常、苦、空、</w:t>
      </w:r>
      <w:r w:rsidRPr="00986A9B">
        <w:rPr>
          <w:rStyle w:val="af4"/>
          <w:noProof/>
        </w:rPr>
        <w:footnoteReference w:id="133"/>
      </w:r>
      <w:r w:rsidRPr="00986A9B">
        <w:rPr>
          <w:rFonts w:hint="eastAsia"/>
          <w:noProof/>
        </w:rPr>
        <w:t>無我。』是故教汝繫</w:t>
      </w:r>
      <w:r w:rsidRPr="00986A9B">
        <w:rPr>
          <w:rStyle w:val="af4"/>
          <w:noProof/>
        </w:rPr>
        <w:footnoteReference w:id="134"/>
      </w:r>
      <w:r w:rsidRPr="00986A9B">
        <w:rPr>
          <w:rFonts w:hint="eastAsia"/>
          <w:noProof/>
        </w:rPr>
        <w:t>念、繫念也。」</w:t>
      </w:r>
    </w:p>
    <w:p w14:paraId="420FB447" w14:textId="6076AC78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長者語諸親屬：「有諸天人來至我所，語我言：『汝當發願得作轉輪</w:t>
      </w:r>
      <w:r w:rsidRPr="00986A9B">
        <w:rPr>
          <w:rStyle w:val="af4"/>
          <w:noProof/>
        </w:rPr>
        <w:footnoteReference w:id="135"/>
      </w:r>
      <w:r w:rsidRPr="00986A9B">
        <w:rPr>
          <w:rFonts w:hint="eastAsia"/>
          <w:noProof/>
        </w:rPr>
        <w:t>聖王，隨願得果。』我即答言：『彼轉輪王亦復無常、苦、空、非我。』」</w:t>
      </w:r>
    </w:p>
    <w:p w14:paraId="51A00018" w14:textId="43C36E5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彼諸親屬語質多羅長者：「轉輪王有何，而彼諸天教汝願求？」</w:t>
      </w:r>
    </w:p>
    <w:p w14:paraId="4B40A074" w14:textId="3B6D6F14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長者答言：「轉輪王</w:t>
      </w:r>
      <w:r w:rsidRPr="00986A9B">
        <w:rPr>
          <w:rStyle w:val="af4"/>
          <w:noProof/>
        </w:rPr>
        <w:footnoteReference w:id="136"/>
      </w:r>
      <w:r w:rsidRPr="00986A9B">
        <w:rPr>
          <w:rFonts w:hint="eastAsia"/>
          <w:noProof/>
        </w:rPr>
        <w:t>者以正法治化，是故諸天見如是福利故，而來教我為發願求。」</w:t>
      </w:r>
    </w:p>
    <w:p w14:paraId="6524F0FC" w14:textId="704B19D2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諸親屬言：「汝今用心，當如之何？」</w:t>
      </w:r>
    </w:p>
    <w:p w14:paraId="25EE07D9" w14:textId="0C2A790A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長者答言：「諸親屬！我今作心，唯不復見胞胎受生，不增丘塜，不受血氣，如世尊說，五下分結我不見有，我不自見一結不斷，若結不斷，則還生此世。」</w:t>
      </w:r>
    </w:p>
    <w:p w14:paraId="1C3E0030" w14:textId="54722FE6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於是長者即從床起，結</w:t>
      </w:r>
      <w:r w:rsidRPr="00986A9B">
        <w:rPr>
          <w:rStyle w:val="af4"/>
          <w:noProof/>
        </w:rPr>
        <w:footnoteReference w:id="137"/>
      </w:r>
      <w:r w:rsidRPr="00986A9B">
        <w:rPr>
          <w:rFonts w:hint="eastAsia"/>
          <w:noProof/>
        </w:rPr>
        <w:t>加趺坐，正念在前，而說偈言：</w:t>
      </w:r>
    </w:p>
    <w:p w14:paraId="0E8296C3" w14:textId="5FF58D37" w:rsidR="00986A9B" w:rsidRDefault="00986A9B" w:rsidP="00986A9B">
      <w:pPr>
        <w:pStyle w:val="lg"/>
        <w:spacing w:before="180"/>
        <w:ind w:left="240" w:hangingChars="100" w:hanging="240"/>
        <w:rPr>
          <w:noProof/>
        </w:rPr>
      </w:pPr>
      <w:r w:rsidRPr="00986A9B">
        <w:rPr>
          <w:rFonts w:hint="eastAsia"/>
          <w:noProof/>
        </w:rPr>
        <w:t>「服食積所積，　　廣度於眾難，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 xml:space="preserve">施上進福田，　　</w:t>
      </w:r>
      <w:r w:rsidRPr="00986A9B">
        <w:rPr>
          <w:rStyle w:val="af4"/>
          <w:noProof/>
          <w:color w:val="auto"/>
        </w:rPr>
        <w:footnoteReference w:id="138"/>
      </w:r>
      <w:r w:rsidRPr="00986A9B">
        <w:rPr>
          <w:rFonts w:hint="eastAsia"/>
          <w:noProof/>
        </w:rPr>
        <w:t>殖斯五種力。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以斯義所欲，　　俗人處於家，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我悉得此利，　　已免於眾難。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世間</w:t>
      </w:r>
      <w:r w:rsidRPr="00986A9B">
        <w:rPr>
          <w:rStyle w:val="af4"/>
          <w:noProof/>
          <w:color w:val="auto"/>
        </w:rPr>
        <w:footnoteReference w:id="139"/>
      </w:r>
      <w:r w:rsidRPr="00986A9B">
        <w:rPr>
          <w:rFonts w:hint="eastAsia"/>
          <w:noProof/>
        </w:rPr>
        <w:t xml:space="preserve">所聞習，　　</w:t>
      </w:r>
      <w:r w:rsidRPr="00986A9B">
        <w:rPr>
          <w:rStyle w:val="af4"/>
          <w:noProof/>
          <w:color w:val="auto"/>
        </w:rPr>
        <w:footnoteReference w:id="140"/>
      </w:r>
      <w:r w:rsidRPr="00986A9B">
        <w:rPr>
          <w:rFonts w:hint="eastAsia"/>
          <w:noProof/>
        </w:rPr>
        <w:t>遠離眾難事，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生樂知</w:t>
      </w:r>
      <w:r w:rsidRPr="00986A9B">
        <w:rPr>
          <w:rStyle w:val="af4"/>
          <w:noProof/>
          <w:color w:val="auto"/>
        </w:rPr>
        <w:footnoteReference w:id="141"/>
      </w:r>
      <w:r w:rsidRPr="00986A9B">
        <w:rPr>
          <w:rFonts w:hint="eastAsia"/>
          <w:noProof/>
        </w:rPr>
        <w:t>稍難，　　隨順等正覺。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供養持戒者，　　善修諸梵行，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漏盡阿羅漢，　　及聲聞牟尼。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如是超越見，　　於上諸勝處，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常行士夫施，　　剋</w:t>
      </w:r>
      <w:r w:rsidRPr="00986A9B">
        <w:rPr>
          <w:rStyle w:val="af4"/>
          <w:noProof/>
          <w:color w:val="auto"/>
        </w:rPr>
        <w:footnoteReference w:id="142"/>
      </w:r>
      <w:r w:rsidRPr="00986A9B">
        <w:rPr>
          <w:rFonts w:hint="eastAsia"/>
          <w:noProof/>
        </w:rPr>
        <w:t>終獲大果。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習行眾多施，　　施諸良福田，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於此世命終，　　化生於天上。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五欲具足滿，　　無量心悅樂，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獲斯妙果報，　　以無慳悋故。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在所處受生，　　未曾不歡喜。」</w:t>
      </w:r>
    </w:p>
    <w:p w14:paraId="09F032E2" w14:textId="3091BB7D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質多羅長者說此偈已，尋即命終，生於不煩熱天。</w:t>
      </w:r>
    </w:p>
    <w:p w14:paraId="7A8CA78F" w14:textId="61D2793C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lastRenderedPageBreak/>
        <w:t>爾時，質多羅天子作是念：「我不應停此，當往閻浮提禮拜諸上座比丘。」如力士</w:t>
      </w:r>
      <w:r w:rsidRPr="00986A9B">
        <w:rPr>
          <w:rStyle w:val="af4"/>
          <w:noProof/>
        </w:rPr>
        <w:footnoteReference w:id="143"/>
      </w:r>
      <w:r w:rsidRPr="00986A9B">
        <w:rPr>
          <w:rFonts w:hint="eastAsia"/>
          <w:noProof/>
        </w:rPr>
        <w:t>屈</w:t>
      </w:r>
      <w:r w:rsidRPr="00986A9B">
        <w:rPr>
          <w:rStyle w:val="af4"/>
          <w:noProof/>
        </w:rPr>
        <w:footnoteReference w:id="144"/>
      </w:r>
      <w:r w:rsidRPr="00986A9B">
        <w:rPr>
          <w:rFonts w:hint="eastAsia"/>
          <w:noProof/>
        </w:rPr>
        <w:t>伸臂頃，以天神力至菴羅林中，放身天光，遍照菴羅林。</w:t>
      </w:r>
    </w:p>
    <w:p w14:paraId="59E1A4D0" w14:textId="6281CFEE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時，有異比丘夜起出房，露地經行，見勝光明普照樹林。即說偈言：</w:t>
      </w:r>
    </w:p>
    <w:p w14:paraId="7F6383EA" w14:textId="6A93F263" w:rsidR="00986A9B" w:rsidRDefault="00986A9B" w:rsidP="00986A9B">
      <w:pPr>
        <w:pStyle w:val="lg"/>
        <w:spacing w:before="180"/>
        <w:ind w:left="240" w:hangingChars="100" w:hanging="240"/>
        <w:rPr>
          <w:noProof/>
        </w:rPr>
      </w:pPr>
      <w:r w:rsidRPr="00986A9B">
        <w:rPr>
          <w:rFonts w:hint="eastAsia"/>
          <w:noProof/>
        </w:rPr>
        <w:t>「是誰妙天色，　　住於虛空中，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譬如純金山，　　閻浮檀淨光。」</w:t>
      </w:r>
    </w:p>
    <w:p w14:paraId="625DA2F4" w14:textId="5289C30B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質多羅天子說偈答言：</w:t>
      </w:r>
    </w:p>
    <w:p w14:paraId="7B855860" w14:textId="64E04B31" w:rsidR="00986A9B" w:rsidRDefault="00986A9B" w:rsidP="00986A9B">
      <w:pPr>
        <w:pStyle w:val="lg"/>
        <w:spacing w:before="180"/>
        <w:ind w:left="240" w:hangingChars="100" w:hanging="240"/>
        <w:rPr>
          <w:noProof/>
        </w:rPr>
      </w:pPr>
      <w:r w:rsidRPr="00986A9B">
        <w:rPr>
          <w:rFonts w:hint="eastAsia"/>
          <w:noProof/>
        </w:rPr>
        <w:t>「我是天人王，　　瞿曇名稱子，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是菴羅林中，　　質多羅長者，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以淨戒具足，　　繫念自寂靜，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解脫身具足，　　智慧身亦然，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 xml:space="preserve">我知法故來，　　</w:t>
      </w:r>
      <w:r w:rsidRPr="00986A9B">
        <w:rPr>
          <w:rStyle w:val="af4"/>
          <w:noProof/>
          <w:color w:val="auto"/>
        </w:rPr>
        <w:footnoteReference w:id="145"/>
      </w:r>
      <w:r w:rsidRPr="00986A9B">
        <w:rPr>
          <w:rFonts w:hint="eastAsia"/>
          <w:noProof/>
        </w:rPr>
        <w:t>仁者應當知，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當於彼涅槃，　　此法法如是。」</w:t>
      </w:r>
    </w:p>
    <w:p w14:paraId="17CF12EA" w14:textId="1726F903" w:rsidR="00986A9B" w:rsidRDefault="00986A9B" w:rsidP="00986A9B">
      <w:pPr>
        <w:pStyle w:val="default"/>
        <w:spacing w:before="180"/>
        <w:rPr>
          <w:noProof/>
        </w:rPr>
      </w:pPr>
      <w:r w:rsidRPr="00986A9B">
        <w:rPr>
          <w:rFonts w:hint="eastAsia"/>
          <w:noProof/>
        </w:rPr>
        <w:t>質多羅天子說此偈已，即沒不現。</w:t>
      </w:r>
    </w:p>
    <w:p w14:paraId="3EA75849" w14:textId="4D2B9BCA" w:rsidR="00986A9B" w:rsidRDefault="00986A9B" w:rsidP="00986A9B">
      <w:pPr>
        <w:pStyle w:val="juan"/>
        <w:spacing w:before="180"/>
        <w:rPr>
          <w:noProof/>
        </w:rPr>
      </w:pPr>
      <w:r w:rsidRPr="00986A9B">
        <w:rPr>
          <w:rFonts w:hint="eastAsia"/>
          <w:noProof/>
        </w:rPr>
        <w:t>雜阿含經卷第二十一</w:t>
      </w:r>
      <w:r w:rsidRPr="00986A9B">
        <w:rPr>
          <w:rStyle w:val="af4"/>
          <w:noProof/>
          <w:color w:val="auto"/>
        </w:rPr>
        <w:footnoteReference w:id="146"/>
      </w:r>
    </w:p>
    <w:p w14:paraId="0F317C88" w14:textId="3DEDE665" w:rsidR="009E21F0" w:rsidRPr="00986A9B" w:rsidRDefault="00986A9B" w:rsidP="00986A9B">
      <w:pPr>
        <w:pStyle w:val="license"/>
        <w:spacing w:before="180"/>
        <w:rPr>
          <w:noProof/>
        </w:rPr>
      </w:pPr>
      <w:r w:rsidRPr="00986A9B">
        <w:rPr>
          <w:rFonts w:hint="eastAsia"/>
          <w:noProof/>
        </w:rPr>
        <w:t>【經文資訊】大正新脩大藏經</w:t>
      </w:r>
      <w:r w:rsidRPr="00986A9B">
        <w:rPr>
          <w:rFonts w:hint="eastAsia"/>
          <w:noProof/>
        </w:rPr>
        <w:t xml:space="preserve"> </w:t>
      </w:r>
      <w:r w:rsidRPr="00986A9B">
        <w:rPr>
          <w:rFonts w:hint="eastAsia"/>
          <w:noProof/>
        </w:rPr>
        <w:t>第</w:t>
      </w:r>
      <w:r w:rsidRPr="00986A9B">
        <w:rPr>
          <w:rFonts w:hint="eastAsia"/>
          <w:noProof/>
        </w:rPr>
        <w:t xml:space="preserve"> 2 </w:t>
      </w:r>
      <w:r w:rsidRPr="00986A9B">
        <w:rPr>
          <w:rFonts w:hint="eastAsia"/>
          <w:noProof/>
        </w:rPr>
        <w:t>冊</w:t>
      </w:r>
      <w:r w:rsidRPr="00986A9B">
        <w:rPr>
          <w:rFonts w:hint="eastAsia"/>
          <w:noProof/>
        </w:rPr>
        <w:t xml:space="preserve"> No. 99 </w:t>
      </w:r>
      <w:r w:rsidRPr="00986A9B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【版本記錄】發行日期：</w:t>
      </w:r>
      <w:r w:rsidRPr="00986A9B">
        <w:rPr>
          <w:rFonts w:hint="eastAsia"/>
          <w:noProof/>
        </w:rPr>
        <w:t>2026-04</w:t>
      </w:r>
      <w:r w:rsidRPr="00986A9B">
        <w:rPr>
          <w:rFonts w:hint="eastAsia"/>
          <w:noProof/>
        </w:rPr>
        <w:t>，最後更新：</w:t>
      </w:r>
      <w:r w:rsidRPr="00986A9B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【編輯說明】本資料庫由</w:t>
      </w:r>
      <w:r w:rsidRPr="00986A9B">
        <w:rPr>
          <w:rFonts w:hint="eastAsia"/>
          <w:noProof/>
        </w:rPr>
        <w:t xml:space="preserve"> </w:t>
      </w:r>
      <w:r w:rsidRPr="00986A9B">
        <w:rPr>
          <w:rFonts w:hint="eastAsia"/>
          <w:noProof/>
        </w:rPr>
        <w:t>財團法人佛教電子佛典基金會（</w:t>
      </w:r>
      <w:r w:rsidRPr="00986A9B">
        <w:rPr>
          <w:rFonts w:hint="eastAsia"/>
          <w:noProof/>
        </w:rPr>
        <w:t>CBETA</w:t>
      </w:r>
      <w:r w:rsidRPr="00986A9B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【版權宣告】</w:t>
      </w:r>
      <w:r w:rsidRPr="00986A9B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986A9B">
        <w:rPr>
          <w:rFonts w:hint="eastAsia"/>
          <w:noProof/>
        </w:rPr>
        <w:t>【製作說明】感謝志工黃訓慶先生將本佛典</w:t>
      </w:r>
      <w:r w:rsidR="001A48BC">
        <w:rPr>
          <w:rFonts w:hint="eastAsia"/>
          <w:noProof/>
        </w:rPr>
        <w:t>轉換至</w:t>
      </w:r>
      <w:r w:rsidR="001A48BC">
        <w:rPr>
          <w:rFonts w:hint="eastAsia"/>
          <w:noProof/>
        </w:rPr>
        <w:t xml:space="preserve"> DOCX </w:t>
      </w:r>
      <w:r w:rsidR="001A48BC">
        <w:rPr>
          <w:rFonts w:hint="eastAsia"/>
          <w:noProof/>
        </w:rPr>
        <w:t>格式</w:t>
      </w:r>
      <w:r w:rsidRPr="00986A9B">
        <w:rPr>
          <w:rFonts w:hint="eastAsia"/>
          <w:noProof/>
        </w:rPr>
        <w:t>。</w:t>
      </w:r>
    </w:p>
    <w:sectPr w:rsidR="009E21F0" w:rsidRPr="00986A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FB8BB" w14:textId="77777777" w:rsidR="005509CE" w:rsidRDefault="005509CE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606B02D5" w14:textId="77777777" w:rsidR="005509CE" w:rsidRDefault="005509CE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B2A63" w14:textId="77777777" w:rsidR="00986A9B" w:rsidRDefault="00986A9B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0CF4" w14:textId="6CCEC5D5" w:rsidR="00986A9B" w:rsidRDefault="00986A9B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EF00" w14:textId="77777777" w:rsidR="00986A9B" w:rsidRDefault="00986A9B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E4CAF" w14:textId="77777777" w:rsidR="005509CE" w:rsidRDefault="005509CE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38DF8888" w14:textId="77777777" w:rsidR="005509CE" w:rsidRDefault="005509CE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66E48F64" w14:textId="45FE01D1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192. Kāmabhū</w:t>
      </w:r>
      <w:r>
        <w:rPr>
          <w:rFonts w:hint="eastAsia"/>
          <w:noProof/>
        </w:rPr>
        <w:t>（迦摩）</w:t>
      </w:r>
      <w:r>
        <w:rPr>
          <w:noProof/>
        </w:rPr>
        <w:t>.</w:t>
      </w:r>
    </w:p>
  </w:footnote>
  <w:footnote w:id="2">
    <w:p w14:paraId="17C777E8" w14:textId="0C43B292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涌【大】＊，勇【宋】＊</w:t>
      </w:r>
    </w:p>
  </w:footnote>
  <w:footnote w:id="3">
    <w:p w14:paraId="0172D7B5" w14:textId="09D034D2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涌【大】＊，勇【宋】＊</w:t>
      </w:r>
    </w:p>
  </w:footnote>
  <w:footnote w:id="4">
    <w:p w14:paraId="3B6D9D67" w14:textId="3A27AE57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IV. 170. Yuganandha.</w:t>
      </w:r>
    </w:p>
  </w:footnote>
  <w:footnote w:id="5">
    <w:p w14:paraId="71425E59" w14:textId="0A3CC91D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51. 15. Brāhma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6">
    <w:p w14:paraId="5DC68992" w14:textId="05ABC39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梵行</w:t>
      </w:r>
      <w:r>
        <w:rPr>
          <w:rFonts w:hint="eastAsia"/>
          <w:noProof/>
        </w:rPr>
        <w:t>Brahmacariya.</w:t>
      </w:r>
    </w:p>
  </w:footnote>
  <w:footnote w:id="7">
    <w:p w14:paraId="7925A965" w14:textId="0EF48A98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</w:t>
      </w:r>
      <w:r>
        <w:rPr>
          <w:rFonts w:hint="eastAsia"/>
          <w:noProof/>
        </w:rPr>
        <w:t xml:space="preserve"> Chanda.</w:t>
      </w:r>
    </w:p>
  </w:footnote>
  <w:footnote w:id="8">
    <w:p w14:paraId="38706472" w14:textId="0637747A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129. Ghosita.</w:t>
      </w:r>
    </w:p>
  </w:footnote>
  <w:footnote w:id="9">
    <w:p w14:paraId="41A0976A" w14:textId="6703EBC2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74. Niga</w:t>
      </w:r>
      <w:r>
        <w:rPr>
          <w:rFonts w:ascii="Cambria" w:hAnsi="Cambria" w:cs="Cambria"/>
          <w:noProof/>
        </w:rPr>
        <w:t>ṇṭ</w:t>
      </w:r>
      <w:r>
        <w:rPr>
          <w:noProof/>
        </w:rPr>
        <w:t>ha.</w:t>
      </w:r>
    </w:p>
  </w:footnote>
  <w:footnote w:id="10">
    <w:p w14:paraId="0A2F75C1" w14:textId="4FA0137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毘舍離</w:t>
      </w:r>
      <w:r>
        <w:rPr>
          <w:noProof/>
        </w:rPr>
        <w:t xml:space="preserve"> Vesālī.</w:t>
      </w:r>
    </w:p>
  </w:footnote>
  <w:footnote w:id="11">
    <w:p w14:paraId="4128832E" w14:textId="55F8C02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無畏離車</w:t>
      </w:r>
      <w:r>
        <w:rPr>
          <w:rFonts w:hint="eastAsia"/>
          <w:noProof/>
        </w:rPr>
        <w:t xml:space="preserve"> Abhaya Licchavi.</w:t>
      </w:r>
    </w:p>
  </w:footnote>
  <w:footnote w:id="12">
    <w:p w14:paraId="2BCE6602" w14:textId="64AD2459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尼犍</w:t>
      </w:r>
      <w:r>
        <w:rPr>
          <w:noProof/>
        </w:rPr>
        <w:t xml:space="preserve"> Niga</w:t>
      </w:r>
      <w:r>
        <w:rPr>
          <w:rFonts w:ascii="Cambria" w:hAnsi="Cambria" w:cs="Cambria"/>
          <w:noProof/>
        </w:rPr>
        <w:t>ṇṭ</w:t>
      </w:r>
      <w:r>
        <w:rPr>
          <w:noProof/>
        </w:rPr>
        <w:t>ha.</w:t>
      </w:r>
    </w:p>
  </w:footnote>
  <w:footnote w:id="13">
    <w:p w14:paraId="71C075C5" w14:textId="6E4DC2D9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聰明童子</w:t>
      </w:r>
      <w:r>
        <w:rPr>
          <w:noProof/>
        </w:rPr>
        <w:t xml:space="preserve"> Pa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ita Kumāraka.</w:t>
      </w:r>
    </w:p>
  </w:footnote>
  <w:footnote w:id="14">
    <w:p w14:paraId="5055516B" w14:textId="57EB605B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法【大】，〔－〕【宋】【元】【明】</w:t>
      </w:r>
    </w:p>
  </w:footnote>
  <w:footnote w:id="15">
    <w:p w14:paraId="05DF4358" w14:textId="534E3C2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清【大】，〔－〕【聖】</w:t>
      </w:r>
    </w:p>
  </w:footnote>
  <w:footnote w:id="16">
    <w:p w14:paraId="27EFA222" w14:textId="0C66D7FD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IV. 159. Bhikkhunī.</w:t>
      </w:r>
    </w:p>
  </w:footnote>
  <w:footnote w:id="17">
    <w:p w14:paraId="53367AFA" w14:textId="0867222A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尼【大】，尼見【宋】【元】【明】</w:t>
      </w:r>
    </w:p>
  </w:footnote>
  <w:footnote w:id="18">
    <w:p w14:paraId="3846677B" w14:textId="2B8CCB57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𣫍</w:t>
      </w:r>
      <w:r>
        <w:rPr>
          <w:rFonts w:hint="eastAsia"/>
          <w:noProof/>
        </w:rPr>
        <w:t>【大】＊，歛【明】＊</w:t>
      </w:r>
    </w:p>
  </w:footnote>
  <w:footnote w:id="19">
    <w:p w14:paraId="51DFDE1D" w14:textId="61FE13F7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𣫍</w:t>
      </w:r>
      <w:r>
        <w:rPr>
          <w:rFonts w:hint="eastAsia"/>
          <w:noProof/>
        </w:rPr>
        <w:t>【大】＊，歛【明】＊</w:t>
      </w:r>
    </w:p>
  </w:footnote>
  <w:footnote w:id="20">
    <w:p w14:paraId="33BD3A24" w14:textId="0942469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住【大】，坐【宋】【元】【明】</w:t>
      </w:r>
    </w:p>
  </w:footnote>
  <w:footnote w:id="21">
    <w:p w14:paraId="5E3B686F" w14:textId="342A1F66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持【大】，知【宋】【元】【明】【聖】</w:t>
      </w:r>
    </w:p>
  </w:footnote>
  <w:footnote w:id="22">
    <w:p w14:paraId="517C9B45" w14:textId="13F9340A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酥【大】＊，蘇【宋】【元】＊【聖】＊</w:t>
      </w:r>
    </w:p>
  </w:footnote>
  <w:footnote w:id="23">
    <w:p w14:paraId="0CAB32D0" w14:textId="0098179B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酥【大】＊，蘇【宋】【元】＊【聖】＊</w:t>
      </w:r>
    </w:p>
  </w:footnote>
  <w:footnote w:id="24">
    <w:p w14:paraId="7107DF22" w14:textId="61513164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著樂【大】，染著【宋】【元】【明】【聖】</w:t>
      </w:r>
    </w:p>
  </w:footnote>
  <w:footnote w:id="25">
    <w:p w14:paraId="110697B2" w14:textId="2417E886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弟【大】，聖弟【宋】【元】【明】</w:t>
      </w:r>
    </w:p>
  </w:footnote>
  <w:footnote w:id="26">
    <w:p w14:paraId="5D05D0DE" w14:textId="290A94C8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】，者【大】</w:t>
      </w:r>
    </w:p>
  </w:footnote>
  <w:footnote w:id="27">
    <w:p w14:paraId="0F4B4B41" w14:textId="613EFBF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滅【大】＊，减【宋】【元】【明】【聖】＊</w:t>
      </w:r>
    </w:p>
  </w:footnote>
  <w:footnote w:id="28">
    <w:p w14:paraId="6844F277" w14:textId="06A1DC06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滅【大】＊，减【宋】【元】【明】【聖】＊</w:t>
      </w:r>
    </w:p>
  </w:footnote>
  <w:footnote w:id="29">
    <w:p w14:paraId="45525D31" w14:textId="381E5B4E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IV. 194. Sāpūgī.</w:t>
      </w:r>
    </w:p>
  </w:footnote>
  <w:footnote w:id="30">
    <w:p w14:paraId="013B29A8" w14:textId="33AE4D5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橋池</w:t>
      </w:r>
      <w:r>
        <w:rPr>
          <w:noProof/>
        </w:rPr>
        <w:t xml:space="preserve"> Ko</w:t>
      </w:r>
      <w:r>
        <w:rPr>
          <w:rFonts w:ascii="Cambria" w:hAnsi="Cambria" w:cs="Cambria"/>
          <w:noProof/>
        </w:rPr>
        <w:t>ḷ</w:t>
      </w:r>
      <w:r>
        <w:rPr>
          <w:noProof/>
        </w:rPr>
        <w:t>iya.</w:t>
      </w:r>
    </w:p>
  </w:footnote>
  <w:footnote w:id="31">
    <w:p w14:paraId="2BE3095F" w14:textId="54D652B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婆頭</w:t>
      </w:r>
      <w:r>
        <w:rPr>
          <w:noProof/>
        </w:rPr>
        <w:t xml:space="preserve"> Sāpūga.</w:t>
      </w:r>
    </w:p>
  </w:footnote>
  <w:footnote w:id="32">
    <w:p w14:paraId="56EEC5A2" w14:textId="28DA93EB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帝【大】，苦【宋】【元】【明】，虎【聖】，帝種</w:t>
      </w:r>
      <w:r>
        <w:rPr>
          <w:rFonts w:hint="eastAsia"/>
          <w:noProof/>
        </w:rPr>
        <w:t xml:space="preserve"> Vyagghapajja</w:t>
      </w:r>
    </w:p>
  </w:footnote>
  <w:footnote w:id="33">
    <w:p w14:paraId="23359A6F" w14:textId="080E5E34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清淨【大】，淨斷【宋】【元】【明】</w:t>
      </w:r>
    </w:p>
  </w:footnote>
  <w:footnote w:id="34">
    <w:p w14:paraId="0479CD70" w14:textId="501B279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勤【大】，懃【聖】</w:t>
      </w:r>
    </w:p>
  </w:footnote>
  <w:footnote w:id="35">
    <w:p w14:paraId="350A5FF8" w14:textId="4338362B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智【大】，知【元】</w:t>
      </w:r>
    </w:p>
  </w:footnote>
  <w:footnote w:id="36">
    <w:p w14:paraId="58EB48DF" w14:textId="6CF751EE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41. 5. Kāmabhū.(1).</w:t>
      </w:r>
    </w:p>
  </w:footnote>
  <w:footnote w:id="37">
    <w:p w14:paraId="26387FB2" w14:textId="02DA9572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菴羅林</w:t>
      </w:r>
      <w:r>
        <w:rPr>
          <w:noProof/>
        </w:rPr>
        <w:t xml:space="preserve"> Ambā</w:t>
      </w:r>
      <w:r>
        <w:rPr>
          <w:rFonts w:ascii="Cambria" w:hAnsi="Cambria" w:cs="Cambria"/>
          <w:noProof/>
        </w:rPr>
        <w:t>ṭ</w:t>
      </w:r>
      <w:r>
        <w:rPr>
          <w:noProof/>
        </w:rPr>
        <w:t>akavana.</w:t>
      </w:r>
    </w:p>
  </w:footnote>
  <w:footnote w:id="38">
    <w:p w14:paraId="3D24DB46" w14:textId="04E1D5AE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質多羅</w:t>
      </w:r>
      <w:r>
        <w:rPr>
          <w:rFonts w:hint="eastAsia"/>
          <w:noProof/>
        </w:rPr>
        <w:t xml:space="preserve"> Citta.</w:t>
      </w:r>
    </w:p>
  </w:footnote>
  <w:footnote w:id="39">
    <w:p w14:paraId="1E29A4E4" w14:textId="6D0A914C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枝青以白覆一輻轉之車離結觀察來斷流不復縛</w:t>
      </w:r>
      <w:r>
        <w:rPr>
          <w:noProof/>
        </w:rPr>
        <w:t xml:space="preserve"> Nelango setapacchādo, Ekāro vattatī ratho Auīgha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passa āyata</w:t>
      </w:r>
      <w:r>
        <w:rPr>
          <w:rFonts w:ascii="Cambria" w:hAnsi="Cambria" w:cs="Cambria"/>
          <w:noProof/>
        </w:rPr>
        <w:t>ṃ</w:t>
      </w:r>
      <w:r>
        <w:rPr>
          <w:noProof/>
        </w:rPr>
        <w:t>, Chinnasotam abandhananti.</w:t>
      </w:r>
    </w:p>
  </w:footnote>
  <w:footnote w:id="40">
    <w:p w14:paraId="627191DC" w14:textId="5CD06F04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離【大】，雖【宋】</w:t>
      </w:r>
    </w:p>
  </w:footnote>
  <w:footnote w:id="41">
    <w:p w14:paraId="54D54CFA" w14:textId="52E3BCDF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多羅</w:t>
      </w:r>
      <w:r>
        <w:rPr>
          <w:noProof/>
        </w:rPr>
        <w:t xml:space="preserve"> Tāla.</w:t>
      </w:r>
    </w:p>
  </w:footnote>
  <w:footnote w:id="42">
    <w:p w14:paraId="05143E9E" w14:textId="1657D497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滅【大】，成【明】</w:t>
      </w:r>
    </w:p>
  </w:footnote>
  <w:footnote w:id="43">
    <w:p w14:paraId="628BFBCE" w14:textId="203350AD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羅【大】，阿羅【宋】【元】【明】</w:t>
      </w:r>
    </w:p>
  </w:footnote>
  <w:footnote w:id="44">
    <w:p w14:paraId="7C0D7F53" w14:textId="10267CB4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縛</w:t>
      </w:r>
      <w:r>
        <w:rPr>
          <w:rFonts w:hint="eastAsia"/>
          <w:noProof/>
        </w:rPr>
        <w:t xml:space="preserve"> Bandhana.</w:t>
      </w:r>
    </w:p>
  </w:footnote>
  <w:footnote w:id="45">
    <w:p w14:paraId="72F777EE" w14:textId="12C50026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41. 7. Godatta.</w:t>
      </w:r>
    </w:p>
  </w:footnote>
  <w:footnote w:id="46">
    <w:p w14:paraId="57EDA2D6" w14:textId="2E57F51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無量心三昧</w:t>
      </w:r>
      <w:r>
        <w:rPr>
          <w:noProof/>
        </w:rPr>
        <w:t xml:space="preserve"> Appamā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 cetovimutti.</w:t>
      </w:r>
    </w:p>
  </w:footnote>
  <w:footnote w:id="47">
    <w:p w14:paraId="068A571C" w14:textId="08137FD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無相心三昧</w:t>
      </w:r>
      <w:r>
        <w:rPr>
          <w:noProof/>
        </w:rPr>
        <w:t xml:space="preserve"> Animittā Cetovimutti.</w:t>
      </w:r>
    </w:p>
  </w:footnote>
  <w:footnote w:id="48">
    <w:p w14:paraId="4D19A0E6" w14:textId="2D152639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無所有心三昧</w:t>
      </w:r>
      <w:r>
        <w:rPr>
          <w:noProof/>
        </w:rPr>
        <w:t xml:space="preserve"> Akiñcaññā Cetovimutti.</w:t>
      </w:r>
    </w:p>
  </w:footnote>
  <w:footnote w:id="49">
    <w:p w14:paraId="2B42D7A4" w14:textId="3BFE841B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空心三昧</w:t>
      </w:r>
      <w:r>
        <w:rPr>
          <w:noProof/>
        </w:rPr>
        <w:t xml:space="preserve"> Suññatā Cetovimutti.</w:t>
      </w:r>
    </w:p>
  </w:footnote>
  <w:footnote w:id="50">
    <w:p w14:paraId="5FDAA7B1" w14:textId="1CD325F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有【大】，〔－〕【聖】</w:t>
      </w:r>
    </w:p>
  </w:footnote>
  <w:footnote w:id="51">
    <w:p w14:paraId="314E79C0" w14:textId="521CE48F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賢【大】，〔－〕【宋】【元】【明】【聖】</w:t>
      </w:r>
    </w:p>
  </w:footnote>
  <w:footnote w:id="52">
    <w:p w14:paraId="2D9F57F3" w14:textId="3DC1F8BC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41. 6. Kāmabhū.(2)</w:t>
      </w:r>
    </w:p>
  </w:footnote>
  <w:footnote w:id="53">
    <w:p w14:paraId="541494B4" w14:textId="0D832C37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伽摩</w:t>
      </w:r>
      <w:r>
        <w:rPr>
          <w:noProof/>
        </w:rPr>
        <w:t xml:space="preserve"> Kāmabhū.</w:t>
      </w:r>
    </w:p>
  </w:footnote>
  <w:footnote w:id="54">
    <w:p w14:paraId="1FAF1457" w14:textId="140C2839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行</w:t>
      </w:r>
      <w:r>
        <w:rPr>
          <w:noProof/>
        </w:rPr>
        <w:t xml:space="preserve"> 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khāra.</w:t>
      </w:r>
    </w:p>
  </w:footnote>
  <w:footnote w:id="55">
    <w:p w14:paraId="7923EAE5" w14:textId="47BDE8FD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出息入息</w:t>
      </w:r>
      <w:r>
        <w:rPr>
          <w:noProof/>
        </w:rPr>
        <w:t xml:space="preserve"> Assāsapassāsā.</w:t>
      </w:r>
    </w:p>
  </w:footnote>
  <w:footnote w:id="56">
    <w:p w14:paraId="7183A28F" w14:textId="73D5286F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有覺有觀</w:t>
      </w:r>
      <w:r>
        <w:rPr>
          <w:noProof/>
        </w:rPr>
        <w:t xml:space="preserve"> Vitakkavicārā.</w:t>
      </w:r>
    </w:p>
  </w:footnote>
  <w:footnote w:id="57">
    <w:p w14:paraId="7895504F" w14:textId="624A43AC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想思</w:t>
      </w:r>
      <w:r>
        <w:rPr>
          <w:noProof/>
        </w:rPr>
        <w:t xml:space="preserve"> Saññā ca vedanā.</w:t>
      </w:r>
    </w:p>
  </w:footnote>
  <w:footnote w:id="58">
    <w:p w14:paraId="76B72EE2" w14:textId="56CAEEC7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答【大】，若【聖】</w:t>
      </w:r>
    </w:p>
  </w:footnote>
  <w:footnote w:id="59">
    <w:p w14:paraId="6F3874AF" w14:textId="00E2517C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於【大】＊，〔－〕【聖】＊</w:t>
      </w:r>
    </w:p>
  </w:footnote>
  <w:footnote w:id="60">
    <w:p w14:paraId="075F9411" w14:textId="460518F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於【大】＊，〔－〕【聖】＊</w:t>
      </w:r>
    </w:p>
  </w:footnote>
  <w:footnote w:id="61">
    <w:p w14:paraId="7BCA7154" w14:textId="4AF2D1E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想【大】，相【宋】【元】【明】【聖】</w:t>
      </w:r>
    </w:p>
  </w:footnote>
  <w:footnote w:id="62">
    <w:p w14:paraId="0C550706" w14:textId="5AA7DB9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轉【大】，縛【聖】</w:t>
      </w:r>
    </w:p>
  </w:footnote>
  <w:footnote w:id="63">
    <w:p w14:paraId="3A7E98AF" w14:textId="7E5BF861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名【大】，〔－〕【明】</w:t>
      </w:r>
    </w:p>
  </w:footnote>
  <w:footnote w:id="64">
    <w:p w14:paraId="311AA7F5" w14:textId="5A60D53F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屍【大】，尸【聖】</w:t>
      </w:r>
    </w:p>
  </w:footnote>
  <w:footnote w:id="65">
    <w:p w14:paraId="1378CEAD" w14:textId="7E02F52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答【大】，〔－〕【聖】</w:t>
      </w:r>
    </w:p>
  </w:footnote>
  <w:footnote w:id="66">
    <w:p w14:paraId="294C3896" w14:textId="71098464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滅盡定者</w:t>
      </w:r>
      <w:r>
        <w:rPr>
          <w:noProof/>
        </w:rPr>
        <w:t xml:space="preserve"> Saññāvedayita-nirodhasamāpatti.</w:t>
      </w:r>
    </w:p>
  </w:footnote>
  <w:footnote w:id="67">
    <w:p w14:paraId="241258A3" w14:textId="2A695CE9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受【大】，為【元】</w:t>
      </w:r>
    </w:p>
  </w:footnote>
  <w:footnote w:id="68">
    <w:p w14:paraId="196349A0" w14:textId="374D2E18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浚輸【大】＊，後輪【聖】＊</w:t>
      </w:r>
    </w:p>
  </w:footnote>
  <w:footnote w:id="69">
    <w:p w14:paraId="0C3979C5" w14:textId="654E572A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浚輸【大】＊，後輪【聖】＊</w:t>
      </w:r>
    </w:p>
  </w:footnote>
  <w:footnote w:id="70">
    <w:p w14:paraId="245817C0" w14:textId="46479E8E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浚輸【大】＊，後輪【聖】＊</w:t>
      </w:r>
    </w:p>
  </w:footnote>
  <w:footnote w:id="71">
    <w:p w14:paraId="256904E8" w14:textId="0CEF280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41. 2. Isidatta(1).</w:t>
      </w:r>
    </w:p>
  </w:footnote>
  <w:footnote w:id="72">
    <w:p w14:paraId="7F5B3102" w14:textId="3E6FAED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梨犀達多</w:t>
      </w:r>
      <w:r>
        <w:rPr>
          <w:rFonts w:hint="eastAsia"/>
          <w:noProof/>
        </w:rPr>
        <w:t xml:space="preserve"> Isidatta.</w:t>
      </w:r>
    </w:p>
  </w:footnote>
  <w:footnote w:id="73">
    <w:p w14:paraId="46A370A0" w14:textId="7F9F519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尊【大】，尊者【宋】【元】【明】</w:t>
      </w:r>
    </w:p>
  </w:footnote>
  <w:footnote w:id="74">
    <w:p w14:paraId="6BDB9846" w14:textId="5347E1D6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異【大】，異異【聖】</w:t>
      </w:r>
    </w:p>
  </w:footnote>
  <w:footnote w:id="75">
    <w:p w14:paraId="0F6ED5C7" w14:textId="1118EC4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捷【大】，揵【明】</w:t>
      </w:r>
    </w:p>
  </w:footnote>
  <w:footnote w:id="76">
    <w:p w14:paraId="24014E65" w14:textId="50E611F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事【大】，時【宋】【元】【明】【聖】</w:t>
      </w:r>
    </w:p>
  </w:footnote>
  <w:footnote w:id="77">
    <w:p w14:paraId="505822BF" w14:textId="28BBCFD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41. 3. Isidatta(2).</w:t>
      </w:r>
    </w:p>
  </w:footnote>
  <w:footnote w:id="78">
    <w:p w14:paraId="364D0D9F" w14:textId="71CBCB7F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以【大】，已【聖】</w:t>
      </w:r>
    </w:p>
  </w:footnote>
  <w:footnote w:id="79">
    <w:p w14:paraId="5EDF7279" w14:textId="30779F1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身見</w:t>
      </w:r>
      <w:r>
        <w:rPr>
          <w:noProof/>
        </w:rPr>
        <w:t xml:space="preserve"> Sakkāyadi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hi.</w:t>
      </w:r>
    </w:p>
  </w:footnote>
  <w:footnote w:id="80">
    <w:p w14:paraId="48ED8BE1" w14:textId="174AF5C2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色是我色異我色中我我中色</w:t>
      </w:r>
      <w:r>
        <w:rPr>
          <w:noProof/>
        </w:rPr>
        <w:t xml:space="preserve"> rūpam attato samanupassati, rūpa-vanta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vā attāna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attanivā rūpa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rūpasmi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vā attāna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81">
    <w:p w14:paraId="5D0953DA" w14:textId="5446DAF1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識【大】，〔－〕【宋】【元】【明】【聖】</w:t>
      </w:r>
    </w:p>
  </w:footnote>
  <w:footnote w:id="82">
    <w:p w14:paraId="4977FDEF" w14:textId="724A704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色【大】，〔－〕【宋】【元】【明】</w:t>
      </w:r>
    </w:p>
  </w:footnote>
  <w:footnote w:id="83">
    <w:p w14:paraId="6A864F77" w14:textId="360F4FF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礙【大】，閡【聖】</w:t>
      </w:r>
    </w:p>
  </w:footnote>
  <w:footnote w:id="84">
    <w:p w14:paraId="3B30436D" w14:textId="4FCA018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41. 4. Mahaka.</w:t>
      </w:r>
    </w:p>
  </w:footnote>
  <w:footnote w:id="85">
    <w:p w14:paraId="6464909F" w14:textId="26E5C449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即【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】，既【大】</w:t>
      </w:r>
      <w:r>
        <w:rPr>
          <w:rFonts w:hint="eastAsia"/>
          <w:noProof/>
        </w:rPr>
        <w:t xml:space="preserve"> (cf. K18n0650_p0918b20)</w:t>
      </w:r>
    </w:p>
  </w:footnote>
  <w:footnote w:id="86">
    <w:p w14:paraId="1EE3CFC1" w14:textId="0095FFDC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中【大】，〔－〕【聖】</w:t>
      </w:r>
    </w:p>
  </w:footnote>
  <w:footnote w:id="87">
    <w:p w14:paraId="6ECE5D19" w14:textId="60E65588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漱【大】，嗽【聖】</w:t>
      </w:r>
    </w:p>
  </w:footnote>
  <w:footnote w:id="88">
    <w:p w14:paraId="7E8C3C3D" w14:textId="102D8D9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質【大】，與質【聖】</w:t>
      </w:r>
    </w:p>
  </w:footnote>
  <w:footnote w:id="89">
    <w:p w14:paraId="35B358B9" w14:textId="528B82BA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酥【大】，蘓【聖】</w:t>
      </w:r>
    </w:p>
  </w:footnote>
  <w:footnote w:id="90">
    <w:p w14:paraId="277F6699" w14:textId="349FCDE7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摩訶迦</w:t>
      </w:r>
      <w:r>
        <w:rPr>
          <w:rFonts w:hint="eastAsia"/>
          <w:noProof/>
        </w:rPr>
        <w:t xml:space="preserve"> Mahaka.</w:t>
      </w:r>
    </w:p>
  </w:footnote>
  <w:footnote w:id="91">
    <w:p w14:paraId="36991115" w14:textId="6D0D77CF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涼【大】，良【聖】</w:t>
      </w:r>
    </w:p>
  </w:footnote>
  <w:footnote w:id="92">
    <w:p w14:paraId="4A1BD708" w14:textId="39599891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風【大】，涼【明】</w:t>
      </w:r>
    </w:p>
  </w:footnote>
  <w:footnote w:id="93">
    <w:p w14:paraId="647055B0" w14:textId="6542622F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訶迦【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】，迦訶【大】</w:t>
      </w:r>
    </w:p>
  </w:footnote>
  <w:footnote w:id="94">
    <w:p w14:paraId="087E1815" w14:textId="75294DA4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過人法神足現化</w:t>
      </w:r>
      <w:r>
        <w:rPr>
          <w:noProof/>
        </w:rPr>
        <w:t xml:space="preserve"> Uttarimanussadhamma, iddhipā</w:t>
      </w:r>
      <w:r>
        <w:rPr>
          <w:rFonts w:ascii="Cambria" w:hAnsi="Cambria" w:cs="Cambria"/>
          <w:noProof/>
        </w:rPr>
        <w:t>ṭ</w:t>
      </w:r>
      <w:r>
        <w:rPr>
          <w:noProof/>
        </w:rPr>
        <w:t>ihāriya.</w:t>
      </w:r>
    </w:p>
  </w:footnote>
  <w:footnote w:id="95">
    <w:p w14:paraId="4C36669F" w14:textId="67535DEA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由【大】，猶【宋】【元】【明】</w:t>
      </w:r>
    </w:p>
  </w:footnote>
  <w:footnote w:id="96">
    <w:p w14:paraId="1187E00E" w14:textId="6514C8D7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㲲【大】＊，疊【聖】＊</w:t>
      </w:r>
    </w:p>
  </w:footnote>
  <w:footnote w:id="97">
    <w:p w14:paraId="27A049A5" w14:textId="186EBA3A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𧂐</w:t>
      </w:r>
      <w:r>
        <w:rPr>
          <w:rFonts w:hint="eastAsia"/>
          <w:noProof/>
        </w:rPr>
        <w:t>【大】＊，積【聖】＊</w:t>
      </w:r>
    </w:p>
  </w:footnote>
  <w:footnote w:id="98">
    <w:p w14:paraId="7262A31A" w14:textId="533AA7F2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𧂐</w:t>
      </w:r>
      <w:r>
        <w:rPr>
          <w:rFonts w:hint="eastAsia"/>
          <w:noProof/>
        </w:rPr>
        <w:t>【大】＊，積【聖】＊</w:t>
      </w:r>
    </w:p>
  </w:footnote>
  <w:footnote w:id="99">
    <w:p w14:paraId="4F2FFDF4" w14:textId="55EBB0E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㲲【大】＊，疊【聖】＊</w:t>
      </w:r>
    </w:p>
  </w:footnote>
  <w:footnote w:id="100">
    <w:p w14:paraId="3EE3CF1F" w14:textId="04C1702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積【大】，</w:t>
      </w:r>
      <w:r>
        <w:rPr>
          <w:rFonts w:ascii="CBETA Supplement" w:eastAsia="CBETA Supplement" w:hint="eastAsia"/>
          <w:noProof/>
        </w:rPr>
        <w:t>𧂐</w:t>
      </w:r>
      <w:r>
        <w:rPr>
          <w:rFonts w:hint="eastAsia"/>
          <w:noProof/>
        </w:rPr>
        <w:t>【明】</w:t>
      </w:r>
    </w:p>
  </w:footnote>
  <w:footnote w:id="101">
    <w:p w14:paraId="20B9DE4C" w14:textId="2D7A64D2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㲲【大】＊，疊【聖】＊</w:t>
      </w:r>
    </w:p>
  </w:footnote>
  <w:footnote w:id="102">
    <w:p w14:paraId="44DA5A29" w14:textId="4B6026F7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壽【大】，壽供養【宋】【元】【明】</w:t>
      </w:r>
    </w:p>
  </w:footnote>
  <w:footnote w:id="103">
    <w:p w14:paraId="4EC74C84" w14:textId="7A1E0791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即【大】，〔－〕【宋】【元】【明】【聖】</w:t>
      </w:r>
    </w:p>
  </w:footnote>
  <w:footnote w:id="104">
    <w:p w14:paraId="6A9CA7DF" w14:textId="3FA3FD26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障【大】，彰【聖】</w:t>
      </w:r>
    </w:p>
  </w:footnote>
  <w:footnote w:id="105">
    <w:p w14:paraId="139F97D9" w14:textId="7C18843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41. 1. Saññojana.</w:t>
      </w:r>
    </w:p>
  </w:footnote>
  <w:footnote w:id="106">
    <w:p w14:paraId="21E19089" w14:textId="70D72A11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（為意…意耶）十字【大】，〔－〕【聖】</w:t>
      </w:r>
    </w:p>
  </w:footnote>
  <w:footnote w:id="107">
    <w:p w14:paraId="6895231F" w14:textId="2B5CA729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欲貪</w:t>
      </w:r>
      <w:r>
        <w:rPr>
          <w:noProof/>
        </w:rPr>
        <w:t xml:space="preserve"> Chandarāga.</w:t>
      </w:r>
    </w:p>
  </w:footnote>
  <w:footnote w:id="108">
    <w:p w14:paraId="3D3A3D8A" w14:textId="6C29E358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其【大】，於【宋】【元】【明】</w:t>
      </w:r>
    </w:p>
  </w:footnote>
  <w:footnote w:id="109">
    <w:p w14:paraId="1AE7747A" w14:textId="13EA1FFF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41. 9. Acela.</w:t>
      </w:r>
    </w:p>
  </w:footnote>
  <w:footnote w:id="110">
    <w:p w14:paraId="7F402BF8" w14:textId="69EEDB9B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阿耆毘</w:t>
      </w:r>
      <w:r>
        <w:rPr>
          <w:noProof/>
        </w:rPr>
        <w:t>(Ājīva)Acela.</w:t>
      </w:r>
    </w:p>
  </w:footnote>
  <w:footnote w:id="111">
    <w:p w14:paraId="7CF908A2" w14:textId="7ED0785C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質多羅</w:t>
      </w:r>
      <w:r>
        <w:rPr>
          <w:rFonts w:hint="eastAsia"/>
          <w:noProof/>
        </w:rPr>
        <w:t xml:space="preserve"> Citta.</w:t>
      </w:r>
    </w:p>
  </w:footnote>
  <w:footnote w:id="112">
    <w:p w14:paraId="7D98FC6F" w14:textId="6456A6C9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已【大】，以【宋】【元】【明】【聖】</w:t>
      </w:r>
    </w:p>
  </w:footnote>
  <w:footnote w:id="113">
    <w:p w14:paraId="69272A07" w14:textId="30D763E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汝【大】，如【聖】</w:t>
      </w:r>
    </w:p>
  </w:footnote>
  <w:footnote w:id="114">
    <w:p w14:paraId="149DA06A" w14:textId="5342F706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知【大】，〔－〕【聖】</w:t>
      </w:r>
    </w:p>
  </w:footnote>
  <w:footnote w:id="115">
    <w:p w14:paraId="4C27CD38" w14:textId="7A888CB9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淚【大】，泗【宋】【元】【明】【聖】</w:t>
      </w:r>
    </w:p>
  </w:footnote>
  <w:footnote w:id="116">
    <w:p w14:paraId="0BD25F17" w14:textId="13C6D62C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喜【大】，汝【宋】【元】【明】【聖】</w:t>
      </w:r>
    </w:p>
  </w:footnote>
  <w:footnote w:id="117">
    <w:p w14:paraId="65B768D8" w14:textId="78E39B88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阿【大】，何【元】</w:t>
      </w:r>
    </w:p>
  </w:footnote>
  <w:footnote w:id="118">
    <w:p w14:paraId="465A4E28" w14:textId="19FCEC4D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41. 8. Niga</w:t>
      </w:r>
      <w:r>
        <w:rPr>
          <w:rFonts w:ascii="Cambria" w:hAnsi="Cambria" w:cs="Cambria"/>
          <w:noProof/>
        </w:rPr>
        <w:t>ṇṭ</w:t>
      </w:r>
      <w:r>
        <w:rPr>
          <w:noProof/>
        </w:rPr>
        <w:t>ha.</w:t>
      </w:r>
    </w:p>
  </w:footnote>
  <w:footnote w:id="119">
    <w:p w14:paraId="569C4ECE" w14:textId="74E8AC3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上【大】，土【明】</w:t>
      </w:r>
    </w:p>
  </w:footnote>
  <w:footnote w:id="120">
    <w:p w14:paraId="3EF297DF" w14:textId="49689A99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尼犍若提子</w:t>
      </w:r>
      <w:r>
        <w:rPr>
          <w:noProof/>
        </w:rPr>
        <w:t xml:space="preserve"> Niga</w:t>
      </w:r>
      <w:r>
        <w:rPr>
          <w:rFonts w:ascii="Cambria" w:hAnsi="Cambria" w:cs="Cambria"/>
          <w:noProof/>
        </w:rPr>
        <w:t>ṇṭ</w:t>
      </w:r>
      <w:r>
        <w:rPr>
          <w:noProof/>
        </w:rPr>
        <w:t>ha Nātaputta.</w:t>
      </w:r>
    </w:p>
  </w:footnote>
  <w:footnote w:id="121">
    <w:p w14:paraId="554F7A18" w14:textId="4E5FFB0E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無覺無觀三昧</w:t>
      </w:r>
      <w:r>
        <w:rPr>
          <w:noProof/>
        </w:rPr>
        <w:t xml:space="preserve"> Avitakka avicāra samādhi.</w:t>
      </w:r>
    </w:p>
  </w:footnote>
  <w:footnote w:id="122">
    <w:p w14:paraId="4053C137" w14:textId="16F21AF8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信</w:t>
      </w:r>
      <w:r>
        <w:rPr>
          <w:noProof/>
        </w:rPr>
        <w:t xml:space="preserve"> Saddhā.</w:t>
      </w:r>
    </w:p>
  </w:footnote>
  <w:footnote w:id="123">
    <w:p w14:paraId="4BCED709" w14:textId="5A4F962B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阿耆毘【大】，尼揵若提子【明】</w:t>
      </w:r>
    </w:p>
  </w:footnote>
  <w:footnote w:id="124">
    <w:p w14:paraId="7429B20C" w14:textId="6B80CC67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恒水流</w:t>
      </w:r>
      <w:r>
        <w:rPr>
          <w:noProof/>
        </w:rPr>
        <w:t xml:space="preserve"> Ga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ga.</w:t>
      </w:r>
    </w:p>
  </w:footnote>
  <w:footnote w:id="125">
    <w:p w14:paraId="755A002C" w14:textId="5FBD766C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內【大】，者【元】</w:t>
      </w:r>
    </w:p>
  </w:footnote>
  <w:footnote w:id="126">
    <w:p w14:paraId="14903732" w14:textId="4AF3DB1A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曲【大】，〔－〕【聖】</w:t>
      </w:r>
    </w:p>
  </w:footnote>
  <w:footnote w:id="127">
    <w:p w14:paraId="25A9EEF0" w14:textId="6D8C23FD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若【大】，〔－〕【聖】</w:t>
      </w:r>
    </w:p>
  </w:footnote>
  <w:footnote w:id="128">
    <w:p w14:paraId="49F442FF" w14:textId="0AB5872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安【大】，若安【宋】【元】【明】【聖】</w:t>
      </w:r>
    </w:p>
  </w:footnote>
  <w:footnote w:id="129">
    <w:p w14:paraId="0CFCD0C4" w14:textId="4E33F8C4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問【大】，日【宋】【元】【明】【聖】</w:t>
      </w:r>
    </w:p>
  </w:footnote>
  <w:footnote w:id="130">
    <w:p w14:paraId="34B0E0C9" w14:textId="6BFE652B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反【大】，乃【宋】【元】【明】</w:t>
      </w:r>
    </w:p>
  </w:footnote>
  <w:footnote w:id="131">
    <w:p w14:paraId="7B71BDE4" w14:textId="1C734B1B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41. 10. Gilānadassana.</w:t>
      </w:r>
    </w:p>
  </w:footnote>
  <w:footnote w:id="132">
    <w:p w14:paraId="612A10A8" w14:textId="09F59F27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轉輪王</w:t>
      </w:r>
      <w:r>
        <w:rPr>
          <w:rFonts w:hint="eastAsia"/>
          <w:noProof/>
        </w:rPr>
        <w:t xml:space="preserve"> Cakkavattin.</w:t>
      </w:r>
    </w:p>
  </w:footnote>
  <w:footnote w:id="133">
    <w:p w14:paraId="40742FE6" w14:textId="45AACE4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無【大】，非【宋】【元】【明】【聖】</w:t>
      </w:r>
    </w:p>
  </w:footnote>
  <w:footnote w:id="134">
    <w:p w14:paraId="7666DF55" w14:textId="08FF68E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念【大】，念也【聖】</w:t>
      </w:r>
    </w:p>
  </w:footnote>
  <w:footnote w:id="135">
    <w:p w14:paraId="52E8CC87" w14:textId="241B35B9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聖【大】，〔－〕【宋】【元】【明】【聖】</w:t>
      </w:r>
    </w:p>
  </w:footnote>
  <w:footnote w:id="136">
    <w:p w14:paraId="35A95923" w14:textId="5761A9AA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者【大】，有【聖】</w:t>
      </w:r>
    </w:p>
  </w:footnote>
  <w:footnote w:id="137">
    <w:p w14:paraId="43574913" w14:textId="48D214AF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加【大】，跏【宋】【元】【明】</w:t>
      </w:r>
    </w:p>
  </w:footnote>
  <w:footnote w:id="138">
    <w:p w14:paraId="5A9368B2" w14:textId="4F090ED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殖【大】，植【宋】【元】【明】</w:t>
      </w:r>
    </w:p>
  </w:footnote>
  <w:footnote w:id="139">
    <w:p w14:paraId="34B3CEE8" w14:textId="12DD3708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所聞習【大】，無間集【宋】【元】【明】【聖】</w:t>
      </w:r>
    </w:p>
  </w:footnote>
  <w:footnote w:id="140">
    <w:p w14:paraId="40027545" w14:textId="0EBF2941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遠【大】，造【宋】【明】【聖】</w:t>
      </w:r>
    </w:p>
  </w:footnote>
  <w:footnote w:id="141">
    <w:p w14:paraId="30803CFD" w14:textId="05B70ECD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稍【大】，稱【聖】</w:t>
      </w:r>
    </w:p>
  </w:footnote>
  <w:footnote w:id="142">
    <w:p w14:paraId="7780738D" w14:textId="7C143980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終【大】，眾【聖】</w:t>
      </w:r>
    </w:p>
  </w:footnote>
  <w:footnote w:id="143">
    <w:p w14:paraId="502CD810" w14:textId="6A06ACDF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屈【大】，〔－〕【宋】【元】【明】</w:t>
      </w:r>
    </w:p>
  </w:footnote>
  <w:footnote w:id="144">
    <w:p w14:paraId="21D16547" w14:textId="6C7D272C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伸【大】，申【聖】</w:t>
      </w:r>
    </w:p>
  </w:footnote>
  <w:footnote w:id="145">
    <w:p w14:paraId="46F9687F" w14:textId="7841BF43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仁【大】，人【聖】</w:t>
      </w:r>
    </w:p>
  </w:footnote>
  <w:footnote w:id="146">
    <w:p w14:paraId="4D1D48B1" w14:textId="193D7165" w:rsidR="00986A9B" w:rsidRDefault="00986A9B" w:rsidP="00986A9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EDF26" w14:textId="77777777" w:rsidR="00986A9B" w:rsidRDefault="00986A9B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1A32A" w14:textId="77777777" w:rsidR="00986A9B" w:rsidRDefault="00986A9B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CFAB4" w14:textId="77777777" w:rsidR="00986A9B" w:rsidRDefault="00986A9B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A9B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A48BC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509CE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86A9B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A84B8"/>
  <w15:chartTrackingRefBased/>
  <w15:docId w15:val="{F015215B-F745-407A-B808-2369F302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6A9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86A9B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6A9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6A9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6A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6A9B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6A9B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6A9B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6A9B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986A9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986A9B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86A9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86A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86A9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86A9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86A9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86A9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86A9B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986A9B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986A9B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986A9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986A9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986A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986A9B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986A9B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986A9B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986A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986A9B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986A9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986A9B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986A9B"/>
    <w:rPr>
      <w:kern w:val="0"/>
    </w:rPr>
  </w:style>
  <w:style w:type="paragraph" w:customStyle="1" w:styleId="footnote">
    <w:name w:val="footnote"/>
    <w:basedOn w:val="af2"/>
    <w:link w:val="footnote0"/>
    <w:autoRedefine/>
    <w:rsid w:val="00986A9B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986A9B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986A9B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986A9B"/>
    <w:rPr>
      <w:sz w:val="20"/>
      <w:szCs w:val="20"/>
    </w:rPr>
  </w:style>
  <w:style w:type="paragraph" w:customStyle="1" w:styleId="juan">
    <w:name w:val="juan"/>
    <w:link w:val="juan0"/>
    <w:rsid w:val="00986A9B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986A9B"/>
    <w:rPr>
      <w:color w:val="0000FF"/>
      <w:kern w:val="0"/>
      <w:sz w:val="28"/>
    </w:rPr>
  </w:style>
  <w:style w:type="paragraph" w:customStyle="1" w:styleId="byline">
    <w:name w:val="byline"/>
    <w:link w:val="byline0"/>
    <w:rsid w:val="00986A9B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986A9B"/>
    <w:rPr>
      <w:color w:val="408080"/>
      <w:kern w:val="0"/>
      <w:sz w:val="28"/>
    </w:rPr>
  </w:style>
  <w:style w:type="paragraph" w:customStyle="1" w:styleId="lg">
    <w:name w:val="lg"/>
    <w:link w:val="lg0"/>
    <w:rsid w:val="00986A9B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986A9B"/>
    <w:rPr>
      <w:color w:val="008040"/>
      <w:kern w:val="0"/>
    </w:rPr>
  </w:style>
  <w:style w:type="paragraph" w:customStyle="1" w:styleId="license">
    <w:name w:val="license"/>
    <w:link w:val="license0"/>
    <w:rsid w:val="00986A9B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986A9B"/>
    <w:rPr>
      <w:kern w:val="0"/>
      <w:shd w:val="clear" w:color="auto" w:fill="F0F0F0"/>
    </w:rPr>
  </w:style>
  <w:style w:type="character" w:customStyle="1" w:styleId="corr">
    <w:name w:val="corr"/>
    <w:basedOn w:val="a0"/>
    <w:rsid w:val="00986A9B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986A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6187</Words>
  <Characters>6250</Characters>
  <Application>Microsoft Office Word</Application>
  <DocSecurity>0</DocSecurity>
  <Lines>271</Lines>
  <Paragraphs>289</Paragraphs>
  <ScaleCrop>false</ScaleCrop>
  <Company/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2026-04-18T11:17:00Z</dcterms:created>
  <dcterms:modified xsi:type="dcterms:W3CDTF">2026-04-18T11:17:00Z</dcterms:modified>
</cp:coreProperties>
</file>