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52EE74" w14:textId="599C7D70" w:rsidR="00B45B04" w:rsidRDefault="00B45B04" w:rsidP="00B45B04">
      <w:pPr>
        <w:pStyle w:val="a7"/>
        <w:rPr>
          <w:noProof/>
        </w:rPr>
      </w:pPr>
      <w:r w:rsidRPr="00B45B04">
        <w:rPr>
          <w:rFonts w:hint="eastAsia"/>
          <w:noProof/>
        </w:rPr>
        <w:t>雜阿含經</w:t>
      </w:r>
    </w:p>
    <w:p w14:paraId="6EA33BD6" w14:textId="63852287" w:rsidR="00B45B04" w:rsidRDefault="00B45B04" w:rsidP="00B45B04">
      <w:pPr>
        <w:pStyle w:val="juan"/>
        <w:spacing w:before="180"/>
        <w:rPr>
          <w:noProof/>
        </w:rPr>
      </w:pPr>
      <w:r w:rsidRPr="00B45B04">
        <w:rPr>
          <w:rFonts w:hint="eastAsia"/>
          <w:noProof/>
        </w:rPr>
        <w:t>雜阿含經卷第二十</w:t>
      </w:r>
    </w:p>
    <w:p w14:paraId="64E95671" w14:textId="058A8404" w:rsidR="00B45B04" w:rsidRDefault="00B45B04" w:rsidP="00B45B04">
      <w:pPr>
        <w:pStyle w:val="byline"/>
        <w:rPr>
          <w:noProof/>
        </w:rPr>
      </w:pPr>
      <w:r w:rsidRPr="00B45B04">
        <w:rPr>
          <w:rStyle w:val="af4"/>
          <w:noProof/>
          <w:color w:val="auto"/>
        </w:rPr>
        <w:footnoteReference w:id="1"/>
      </w:r>
      <w:r w:rsidRPr="00B45B04">
        <w:rPr>
          <w:rFonts w:hint="eastAsia"/>
          <w:noProof/>
        </w:rPr>
        <w:t>宋天竺三藏求那跋陀羅譯</w:t>
      </w:r>
    </w:p>
    <w:p w14:paraId="2BF5A573" w14:textId="2DF7414E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2"/>
      </w:r>
      <w:r w:rsidRPr="00B45B04">
        <w:rPr>
          <w:rFonts w:hint="eastAsia"/>
          <w:noProof/>
        </w:rPr>
        <w:t>（五三七）</w:t>
      </w:r>
    </w:p>
    <w:p w14:paraId="47BB2AD3" w14:textId="01911B7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4DB2185B" w14:textId="36D84F3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一時，佛住舍衛國祇樹給孤獨園。爾時，尊者大目犍連、尊者阿那律住舍衛國手成浴池側。</w:t>
      </w:r>
    </w:p>
    <w:p w14:paraId="71B61F6A" w14:textId="2363014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尊者舍利弗詣尊者阿那律所，共相問訊慰勞已，於一面坐。尊者舍利弗語尊者阿那律言：「奇哉！阿那律！有大德神力，於何功德修習多修習而能</w:t>
      </w:r>
      <w:r w:rsidRPr="00B45B04">
        <w:rPr>
          <w:rStyle w:val="af4"/>
          <w:noProof/>
        </w:rPr>
        <w:footnoteReference w:id="3"/>
      </w:r>
      <w:r w:rsidRPr="00B45B04">
        <w:rPr>
          <w:rFonts w:hint="eastAsia"/>
          <w:noProof/>
        </w:rPr>
        <w:t>至此？」</w:t>
      </w:r>
    </w:p>
    <w:p w14:paraId="7DED5E90" w14:textId="2834535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語尊者舍利弗言：「於四念處修習多修習，成此大德神力。何等為四念處？內身身觀念處，精勤方便，正念正知，調伏世間貪憂。如是外身、內外身，內受、外受、內外受，內心、外心、內外心，內法、外法、內外法觀念處，精勤方便，正念正知，</w:t>
      </w:r>
      <w:r w:rsidRPr="00B45B04">
        <w:rPr>
          <w:rStyle w:val="af4"/>
          <w:noProof/>
        </w:rPr>
        <w:footnoteReference w:id="4"/>
      </w:r>
      <w:r w:rsidRPr="00B45B04">
        <w:rPr>
          <w:rFonts w:hint="eastAsia"/>
          <w:noProof/>
        </w:rPr>
        <w:t>如是調伏世間貪憂。尊者舍利弗！是名四念處修習多修習，成此大德神力。</w:t>
      </w:r>
    </w:p>
    <w:p w14:paraId="3E0282F1" w14:textId="7A6CF41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「尊者舍利弗！我於四念處善修習故，於小千世界少作方便，能遍觀察，如明目士夫於樓觀上，觀下平地</w:t>
      </w:r>
      <w:r w:rsidRPr="00B45B04">
        <w:rPr>
          <w:rStyle w:val="af4"/>
          <w:noProof/>
        </w:rPr>
        <w:footnoteReference w:id="5"/>
      </w:r>
      <w:r w:rsidRPr="00B45B04">
        <w:rPr>
          <w:rFonts w:hint="eastAsia"/>
          <w:noProof/>
        </w:rPr>
        <w:t>種種之物，我少作方便，觀察小千世界亦復如是。如是我於四念處修習多修習，成此大德神力。」</w:t>
      </w:r>
    </w:p>
    <w:p w14:paraId="5E7D216B" w14:textId="40DCC98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時，二正士共論議已，各從座起而去。</w:t>
      </w:r>
    </w:p>
    <w:p w14:paraId="10EA622A" w14:textId="712C42A4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（五三八）</w:t>
      </w:r>
    </w:p>
    <w:p w14:paraId="79CF035A" w14:textId="4A057E6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4AFBDFC6" w14:textId="4FCFBDF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一時，佛住舍衛國祇樹給孤獨園。尊者舍利弗、尊者大目犍連、尊者阿難、尊者阿那律住舍衛國。</w:t>
      </w:r>
    </w:p>
    <w:p w14:paraId="008F5E28" w14:textId="6FB87B0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爾時，尊者大目犍連詣尊者阿那律所，共相問訊慰勞已，於一面坐。時，尊者大目犍連問尊者阿那律：「於何功德修習多修習，成此大德神力？」</w:t>
      </w:r>
    </w:p>
    <w:p w14:paraId="226B0C86" w14:textId="1355DAB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語尊者大目犍連：「我於四念處修習多修習，成此大德神力。何等為四？內身身觀繫心住，精勤方便，正念正知，除世間貪憂，外身、內外身，內受、外受、內外受，內心、外心、內外心，內法、外法、內外法，觀繫心住，精進方便，除世間貪憂，是名四念處修習多修習。成此大德神力，於千須彌山以少方便悉能觀察，如明目士夫登高山頂，觀下千多羅樹林。如是我於四念處修習多修習，成此大德神力，以少方便見千須彌山。如是，尊者大目犍連！我於四念處修習多修習，成此大德神力。」</w:t>
      </w:r>
    </w:p>
    <w:p w14:paraId="3956811F" w14:textId="5FB4B0D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時二正士共論議已，各從座起而去。</w:t>
      </w:r>
    </w:p>
    <w:p w14:paraId="4D08ED9B" w14:textId="31F011F3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（五三九）</w:t>
      </w:r>
    </w:p>
    <w:p w14:paraId="6B5EA04E" w14:textId="61ED70D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61960DD" w14:textId="6D0DDE1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一時，佛住舍衛國祇樹給孤獨園。尊者舍利弗、尊者大目犍連、尊者阿難、尊者阿那律住舍衛國手成</w:t>
      </w:r>
      <w:r w:rsidRPr="00B45B04">
        <w:rPr>
          <w:rStyle w:val="af4"/>
          <w:noProof/>
        </w:rPr>
        <w:footnoteReference w:id="6"/>
      </w:r>
      <w:r w:rsidRPr="00B45B04">
        <w:rPr>
          <w:rFonts w:hint="eastAsia"/>
          <w:noProof/>
        </w:rPr>
        <w:t>浴池側。</w:t>
      </w:r>
    </w:p>
    <w:p w14:paraId="13C40206" w14:textId="480DDBD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爾時，尊者阿難往尊者阿那律所，共相問訊慰勞已，於一面坐。尊者阿難問尊者阿那律：「於何功德修習多修習，成就如是大德大力大神通？」</w:t>
      </w:r>
    </w:p>
    <w:p w14:paraId="68B4E665" w14:textId="56B8A07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語尊者阿難：「我於四念處修習多修習，成此大德大力。何等為四？內身身觀念處繫心住，精勤方便，正念正知，除世間貪憂。如是外身、內外身，內受、外受、內外受，內心、外心、內外心，內法、外法、內外法觀念處繫心住，精勤方便，除世間貪憂。如是，尊者阿難！我於此四念處修習多修習，少方便，以淨天眼過</w:t>
      </w:r>
      <w:r w:rsidRPr="00B45B04">
        <w:rPr>
          <w:rStyle w:val="af4"/>
          <w:noProof/>
        </w:rPr>
        <w:footnoteReference w:id="7"/>
      </w:r>
      <w:r w:rsidRPr="00B45B04">
        <w:rPr>
          <w:rFonts w:hint="eastAsia"/>
          <w:noProof/>
        </w:rPr>
        <w:t>天、人眼，見諸眾生，死時、生時，好色、惡色，上色、下色，善趣、惡趣，隨業受生，皆如實見。此諸眾生身惡行，口、意惡行，誹謗賢聖，邪見因緣，身壞命終，生地獄中。如是眾生，身善行，口，意善行，不謗賢聖，正見成就，以是因緣，身壞命終，得生天上。</w:t>
      </w:r>
    </w:p>
    <w:p w14:paraId="700A8FDF" w14:textId="03F03C9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譬如明目士夫住四衢道，見諸人民若來、若去、若坐、若臥，我亦如是，於四念處修習多修習，成此大德大力神通，見諸眾生，死時、生時，善趣、惡趣。如是眾生身惡行，口、意惡行，誹謗賢聖，邪見因緣，生地獄中。如是眾</w:t>
      </w:r>
      <w:r w:rsidRPr="00B45B04">
        <w:rPr>
          <w:rFonts w:hint="eastAsia"/>
          <w:noProof/>
        </w:rPr>
        <w:lastRenderedPageBreak/>
        <w:t>生身善行，口、意善行，不謗賢聖，正見因緣，身壞命終，得生天上。如是，尊者阿難！我於四念處修習多修習，成此大德大力神通。」</w:t>
      </w:r>
    </w:p>
    <w:p w14:paraId="3917DBBC" w14:textId="3251140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時，二正士共論議已，各從座起而去。</w:t>
      </w:r>
    </w:p>
    <w:p w14:paraId="56BF852F" w14:textId="6B7AC3C2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8"/>
      </w:r>
      <w:r w:rsidRPr="00B45B04">
        <w:rPr>
          <w:rFonts w:hint="eastAsia"/>
          <w:noProof/>
        </w:rPr>
        <w:t>（五四〇）</w:t>
      </w:r>
    </w:p>
    <w:p w14:paraId="1B836CE7" w14:textId="5FB4DA8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30BF05E1" w14:textId="3830E41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一時，佛住舍衛國祇樹給孤獨園。爾時，尊者阿那律在舍衛國</w:t>
      </w:r>
      <w:r w:rsidRPr="00B45B04">
        <w:rPr>
          <w:rStyle w:val="af4"/>
          <w:noProof/>
        </w:rPr>
        <w:footnoteReference w:id="9"/>
      </w:r>
      <w:r w:rsidRPr="00B45B04">
        <w:rPr>
          <w:rFonts w:hint="eastAsia"/>
          <w:noProof/>
        </w:rPr>
        <w:t>松</w:t>
      </w:r>
      <w:r w:rsidRPr="00B45B04">
        <w:rPr>
          <w:rStyle w:val="af4"/>
          <w:noProof/>
        </w:rPr>
        <w:footnoteReference w:id="10"/>
      </w:r>
      <w:r w:rsidRPr="00B45B04">
        <w:rPr>
          <w:rFonts w:hint="eastAsia"/>
          <w:noProof/>
        </w:rPr>
        <w:t>林精舍，身遭病苦。</w:t>
      </w:r>
    </w:p>
    <w:p w14:paraId="74759550" w14:textId="46AACE7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時，有眾多比丘詣尊者阿那律所，問訊慰勞已，於一面住，語尊者阿那律言：「尊者阿那律！所患增損可安忍不？病勢漸損不轉增耶？」</w:t>
      </w:r>
    </w:p>
    <w:p w14:paraId="6510563F" w14:textId="21BEDCE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尊者阿那律言：「我病不安，難可安忍，身諸苦痛，轉增無損。」即說三種譬，如上叉摩經說。</w:t>
      </w:r>
    </w:p>
    <w:p w14:paraId="513F3684" w14:textId="322E776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「然我身已遭此苦痛，且當安忍，正念正知。」</w:t>
      </w:r>
    </w:p>
    <w:p w14:paraId="45D0C931" w14:textId="3BA81F5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諸比丘問尊者阿那律：「心住何所，而能安忍如是大苦，正念正知？」</w:t>
      </w:r>
    </w:p>
    <w:p w14:paraId="3954535F" w14:textId="3BC7DDF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尊者阿那律語諸比丘言：「住四念處，我於所起身諸苦痛能自安忍，正念正知。何等為四念處？謂內身身觀念處，乃至受、心、法觀念處，是名住於四念處，身諸苦痛能自安</w:t>
      </w:r>
      <w:r w:rsidRPr="00B45B04">
        <w:rPr>
          <w:rStyle w:val="af4"/>
          <w:noProof/>
        </w:rPr>
        <w:footnoteReference w:id="11"/>
      </w:r>
      <w:r w:rsidRPr="00B45B04">
        <w:rPr>
          <w:rFonts w:hint="eastAsia"/>
          <w:noProof/>
        </w:rPr>
        <w:t>忍，正念正知。」</w:t>
      </w:r>
    </w:p>
    <w:p w14:paraId="73372970" w14:textId="7D9A585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時，諸正士共論議已，歡喜隨喜，各從座起而去。</w:t>
      </w:r>
    </w:p>
    <w:p w14:paraId="57997D8E" w14:textId="253CE49E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（五四一）</w:t>
      </w:r>
    </w:p>
    <w:p w14:paraId="2B8AC10F" w14:textId="2C1B4C8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3DDE219" w14:textId="2E549E2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一時，佛住舍衛國祇樹給孤獨園。時，尊者阿那律在舍衛國松</w:t>
      </w:r>
      <w:r w:rsidRPr="00B45B04">
        <w:rPr>
          <w:rStyle w:val="af4"/>
          <w:noProof/>
        </w:rPr>
        <w:footnoteReference w:id="12"/>
      </w:r>
      <w:r w:rsidRPr="00B45B04">
        <w:rPr>
          <w:rFonts w:hint="eastAsia"/>
          <w:noProof/>
        </w:rPr>
        <w:t>林精舍，病差未久。</w:t>
      </w:r>
    </w:p>
    <w:p w14:paraId="26A78540" w14:textId="7F45263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時，有眾多比丘往詣阿那律所，問訊慰勞已，於一面坐，問尊者阿那律：「安隱樂住不？」</w:t>
      </w:r>
    </w:p>
    <w:p w14:paraId="475FF09E" w14:textId="1AD7440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阿那律言：「安隱樂住，身諸苦痛漸已休息。」</w:t>
      </w:r>
    </w:p>
    <w:p w14:paraId="20C04CE0" w14:textId="4F5A722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諸比丘問尊者阿那律：「住何所住，身諸苦</w:t>
      </w:r>
      <w:r w:rsidRPr="00B45B04">
        <w:rPr>
          <w:rStyle w:val="af4"/>
          <w:noProof/>
        </w:rPr>
        <w:footnoteReference w:id="13"/>
      </w:r>
      <w:r w:rsidRPr="00B45B04">
        <w:rPr>
          <w:rFonts w:hint="eastAsia"/>
          <w:noProof/>
        </w:rPr>
        <w:t>痛得安隱？」</w:t>
      </w:r>
    </w:p>
    <w:p w14:paraId="61F9706A" w14:textId="5BDAFED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尊者阿那律言：「住四念處，身諸苦痛漸得安隱。何等為四？謂內身身觀念處，乃至法法觀念處，是名四念處。住此四念處故，身諸苦痛漸得休息。」</w:t>
      </w:r>
    </w:p>
    <w:p w14:paraId="779C3697" w14:textId="7B6E62E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時，諸正士共論議已，歡喜隨喜，各從座起而去。</w:t>
      </w:r>
    </w:p>
    <w:p w14:paraId="40B46573" w14:textId="54D6177B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14"/>
      </w:r>
      <w:r w:rsidRPr="00B45B04">
        <w:rPr>
          <w:rFonts w:hint="eastAsia"/>
          <w:noProof/>
        </w:rPr>
        <w:t>（五四二）</w:t>
      </w:r>
    </w:p>
    <w:p w14:paraId="1072BB0B" w14:textId="344FAD6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059DD0E0" w14:textId="6FBC8C4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一時，佛住舍衛國祇樹給孤獨園。時，尊者阿那律在舍衛國松</w:t>
      </w:r>
      <w:r w:rsidRPr="00B45B04">
        <w:rPr>
          <w:rStyle w:val="af4"/>
          <w:noProof/>
        </w:rPr>
        <w:footnoteReference w:id="15"/>
      </w:r>
      <w:r w:rsidRPr="00B45B04">
        <w:rPr>
          <w:rFonts w:hint="eastAsia"/>
          <w:noProof/>
        </w:rPr>
        <w:t>林精舍。</w:t>
      </w:r>
    </w:p>
    <w:p w14:paraId="283BE514" w14:textId="2F5E78A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眾多比丘詣尊者阿那律所，共相問訊慰勞已，於一面坐，問尊者阿那律：「若比丘在於學地，上求安隱涅槃住，聖弟子云何修習多修習，於此法、律得盡諸漏，無漏心解脫、慧解脫，現法自知作證：『我生已盡，梵行已立，所作已作，自知不受後有。』？」</w:t>
      </w:r>
    </w:p>
    <w:p w14:paraId="7C4AC823" w14:textId="5647780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尊者阿那律語諸比丘言：「若比丘在於學地，上</w:t>
      </w:r>
      <w:r w:rsidRPr="00B45B04">
        <w:rPr>
          <w:rStyle w:val="af4"/>
          <w:noProof/>
        </w:rPr>
        <w:footnoteReference w:id="16"/>
      </w:r>
      <w:r>
        <w:rPr>
          <w:rStyle w:val="corr"/>
          <w:rFonts w:hint="eastAsia"/>
          <w:noProof/>
        </w:rPr>
        <w:t>求</w:t>
      </w:r>
      <w:r w:rsidRPr="00B45B04">
        <w:rPr>
          <w:rFonts w:hint="eastAsia"/>
          <w:noProof/>
        </w:rPr>
        <w:t>安隱涅槃心住，聖弟子云何修習多修習？於此法、律得盡諸漏，無漏心解脫、慧解脫，現法自知作證：『我生已盡，梵行已立，所作已作，自知不受後有。』者？當住四念處。何等為四？謂內身身觀念處，乃至法法觀念處。如是四念處修習多修習，於此法、律得盡諸漏，無漏心解脫、慧解脫，現法自知作證：『我生已盡，梵行已立，所作已作，自知不受後有。』」</w:t>
      </w:r>
    </w:p>
    <w:p w14:paraId="51FF7927" w14:textId="0ED5A5A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時，諸比丘共聞尊者阿那律所說，歡喜隨喜，各從座起而去。</w:t>
      </w:r>
    </w:p>
    <w:p w14:paraId="54D8A3CD" w14:textId="3541A99A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17"/>
      </w:r>
      <w:r w:rsidRPr="00B45B04">
        <w:rPr>
          <w:rFonts w:hint="eastAsia"/>
          <w:noProof/>
        </w:rPr>
        <w:t>（五四三）</w:t>
      </w:r>
    </w:p>
    <w:p w14:paraId="50147279" w14:textId="331444E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2AE110C" w14:textId="2BA4F29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一時，佛住舍衛國祇樹給孤獨園。時，尊者阿那律在舍衛國松</w:t>
      </w:r>
      <w:r w:rsidRPr="00B45B04">
        <w:rPr>
          <w:rStyle w:val="af4"/>
          <w:noProof/>
        </w:rPr>
        <w:footnoteReference w:id="18"/>
      </w:r>
      <w:r w:rsidRPr="00B45B04">
        <w:rPr>
          <w:rFonts w:hint="eastAsia"/>
          <w:noProof/>
        </w:rPr>
        <w:t>林精舍住。</w:t>
      </w:r>
    </w:p>
    <w:p w14:paraId="1CE0F464" w14:textId="71FC6BE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時，有眾多比丘詣尊者阿那律所，與尊者阿那律共相問訊慰勞已，於一面坐。語尊者阿那律言：「若阿羅漢比丘諸漏已盡，所作已作，捨離重擔，離諸有結，正智心善解脫，亦修四念處耶？」</w:t>
      </w:r>
    </w:p>
    <w:p w14:paraId="2393CD3E" w14:textId="7BC4EC0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尊者阿那律語比丘言：「若比丘諸漏已盡，所作已作，捨離重擔，離諸有結，正智心善解脫，彼亦修四念處也。所以者何？不得者得，不證者證，為現法樂住故。所以者何？我亦離諸有漏，得阿羅漢，所</w:t>
      </w:r>
      <w:r w:rsidRPr="00B45B04">
        <w:rPr>
          <w:rStyle w:val="af4"/>
          <w:noProof/>
        </w:rPr>
        <w:footnoteReference w:id="19"/>
      </w:r>
      <w:r w:rsidRPr="00B45B04">
        <w:rPr>
          <w:rFonts w:hint="eastAsia"/>
          <w:noProof/>
        </w:rPr>
        <w:t>作已作，心善解脫，亦修四念處故。不得者得，不到者到，不證者證，乃至現法安樂住。」</w:t>
      </w:r>
    </w:p>
    <w:p w14:paraId="0CCE01B3" w14:textId="4C9F209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時，諸正士共論議已，歡喜隨喜，各從座起而去。</w:t>
      </w:r>
    </w:p>
    <w:p w14:paraId="3D62899C" w14:textId="0FB2BB58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（五四四）</w:t>
      </w:r>
    </w:p>
    <w:p w14:paraId="113429F1" w14:textId="56C9DB0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630A0C6E" w14:textId="18E5C23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一時，佛住舍衛國祇樹給孤獨園。時，尊者阿那律在舍衛國松</w:t>
      </w:r>
      <w:r w:rsidRPr="00B45B04">
        <w:rPr>
          <w:rStyle w:val="af4"/>
          <w:noProof/>
        </w:rPr>
        <w:footnoteReference w:id="20"/>
      </w:r>
      <w:r w:rsidRPr="00B45B04">
        <w:rPr>
          <w:rFonts w:hint="eastAsia"/>
          <w:noProof/>
        </w:rPr>
        <w:t>林精舍。</w:t>
      </w:r>
    </w:p>
    <w:p w14:paraId="078730B6" w14:textId="415883C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時，有眾多外道出家詣尊者阿那律所，共相問訊慰勞已，於一面坐。語尊者阿那律：「尊者何故於沙門瞿曇法中出家？」</w:t>
      </w:r>
    </w:p>
    <w:p w14:paraId="1DAC6E6E" w14:textId="7BC56F2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尊者阿那律言：「為修習故。」</w:t>
      </w:r>
    </w:p>
    <w:p w14:paraId="2DF50CEA" w14:textId="6045BB3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復問：「何所修習？」</w:t>
      </w:r>
    </w:p>
    <w:p w14:paraId="0583EA01" w14:textId="6E2B8EE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答言：「謂修諸根、修諸力、修諸覺分、修</w:t>
      </w:r>
      <w:r w:rsidRPr="00B45B04">
        <w:rPr>
          <w:rStyle w:val="af4"/>
          <w:noProof/>
        </w:rPr>
        <w:footnoteReference w:id="21"/>
      </w:r>
      <w:r w:rsidRPr="00B45B04">
        <w:rPr>
          <w:rFonts w:hint="eastAsia"/>
          <w:noProof/>
        </w:rPr>
        <w:t>諸念處，汝欲聞何等修？」</w:t>
      </w:r>
    </w:p>
    <w:p w14:paraId="26E195AD" w14:textId="181746E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復問：「根、力、覺分，我不知其名字，況復問義，然我欲聞念處。」</w:t>
      </w:r>
    </w:p>
    <w:p w14:paraId="0A7932EE" w14:textId="500720D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尊者阿那律言：「諦聽，善思，當為汝說。若比丘內身身觀念處，乃至法法觀念處。」</w:t>
      </w:r>
    </w:p>
    <w:p w14:paraId="3BC71891" w14:textId="3C83E90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</w:t>
      </w:r>
      <w:r w:rsidRPr="00B45B04">
        <w:rPr>
          <w:rStyle w:val="af4"/>
          <w:noProof/>
        </w:rPr>
        <w:footnoteReference w:id="22"/>
      </w:r>
      <w:r w:rsidRPr="00B45B04">
        <w:rPr>
          <w:rFonts w:hint="eastAsia"/>
          <w:noProof/>
        </w:rPr>
        <w:t>眾多外道出家聞尊者阿那律所說，歡喜隨喜，各從座起而去。</w:t>
      </w:r>
    </w:p>
    <w:p w14:paraId="401EF7D1" w14:textId="2B8F2388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lastRenderedPageBreak/>
        <w:footnoteReference w:id="23"/>
      </w:r>
      <w:r w:rsidRPr="00B45B04">
        <w:rPr>
          <w:rFonts w:hint="eastAsia"/>
          <w:noProof/>
        </w:rPr>
        <w:t>（五四五）</w:t>
      </w:r>
    </w:p>
    <w:p w14:paraId="752CA1AA" w14:textId="2D52F38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835713D" w14:textId="62550A5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一時，佛住舍衛國祇樹給孤獨園。爾時，尊者阿那律在舍衛國住松林精舍。</w:t>
      </w:r>
    </w:p>
    <w:p w14:paraId="097B3798" w14:textId="737B4B7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時，尊者阿那律語諸比丘：「譬如大樹，生而順下，隨</w:t>
      </w:r>
      <w:r w:rsidRPr="00B45B04">
        <w:rPr>
          <w:rStyle w:val="af4"/>
          <w:noProof/>
        </w:rPr>
        <w:footnoteReference w:id="24"/>
      </w:r>
      <w:r w:rsidRPr="00B45B04">
        <w:rPr>
          <w:rFonts w:hint="eastAsia"/>
          <w:noProof/>
        </w:rPr>
        <w:t>浚隨輸，若伐其根，樹必當倒，隨所而順下。如是比丘修四念處，長夜順趣</w:t>
      </w:r>
      <w:r w:rsidRPr="00B45B04">
        <w:rPr>
          <w:rStyle w:val="af4"/>
          <w:noProof/>
        </w:rPr>
        <w:footnoteReference w:id="25"/>
      </w:r>
      <w:r w:rsidRPr="00B45B04">
        <w:rPr>
          <w:rFonts w:hint="eastAsia"/>
          <w:noProof/>
        </w:rPr>
        <w:t>浚輸，向於遠離；順趣</w:t>
      </w:r>
      <w:r w:rsidRPr="00B45B04">
        <w:rPr>
          <w:rStyle w:val="af4"/>
          <w:noProof/>
        </w:rPr>
        <w:footnoteReference w:id="26"/>
      </w:r>
      <w:r w:rsidRPr="00B45B04">
        <w:rPr>
          <w:rFonts w:hint="eastAsia"/>
          <w:noProof/>
        </w:rPr>
        <w:t>浚輸，向於出要，順趣</w:t>
      </w:r>
      <w:r w:rsidRPr="00B45B04">
        <w:rPr>
          <w:rStyle w:val="af4"/>
          <w:noProof/>
        </w:rPr>
        <w:footnoteReference w:id="27"/>
      </w:r>
      <w:r w:rsidRPr="00B45B04">
        <w:rPr>
          <w:rFonts w:hint="eastAsia"/>
          <w:noProof/>
        </w:rPr>
        <w:t>浚輸，向於涅槃。」</w:t>
      </w:r>
    </w:p>
    <w:p w14:paraId="5B8D0731" w14:textId="5C0B824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尊者阿那律說此經已，諸比丘聞其所說，歡喜奉行。</w:t>
      </w:r>
    </w:p>
    <w:p w14:paraId="58D34C5E" w14:textId="4091BA7B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28"/>
      </w:r>
      <w:r w:rsidRPr="00B45B04">
        <w:rPr>
          <w:rFonts w:hint="eastAsia"/>
          <w:noProof/>
        </w:rPr>
        <w:t>（五四六）</w:t>
      </w:r>
    </w:p>
    <w:p w14:paraId="4DB4D7EA" w14:textId="31ABCE9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7B827C2" w14:textId="27220CE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</w:t>
      </w:r>
      <w:r w:rsidRPr="00B45B04">
        <w:rPr>
          <w:rStyle w:val="af4"/>
          <w:noProof/>
        </w:rPr>
        <w:footnoteReference w:id="29"/>
      </w:r>
      <w:r w:rsidRPr="00B45B04">
        <w:rPr>
          <w:rFonts w:hint="eastAsia"/>
          <w:noProof/>
        </w:rPr>
        <w:t>摩訶迦旃延在</w:t>
      </w:r>
      <w:r w:rsidRPr="00B45B04">
        <w:rPr>
          <w:rStyle w:val="af4"/>
          <w:noProof/>
        </w:rPr>
        <w:footnoteReference w:id="30"/>
      </w:r>
      <w:r w:rsidRPr="00B45B04">
        <w:rPr>
          <w:rFonts w:hint="eastAsia"/>
          <w:noProof/>
        </w:rPr>
        <w:t>跋蘭那聚落烏泥池側。</w:t>
      </w:r>
    </w:p>
    <w:p w14:paraId="6708C614" w14:textId="6056497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</w:t>
      </w:r>
      <w:r w:rsidRPr="00B45B04">
        <w:rPr>
          <w:rStyle w:val="af4"/>
          <w:noProof/>
        </w:rPr>
        <w:footnoteReference w:id="31"/>
      </w:r>
      <w:r w:rsidRPr="00B45B04">
        <w:rPr>
          <w:rFonts w:hint="eastAsia"/>
          <w:noProof/>
        </w:rPr>
        <w:t>執</w:t>
      </w:r>
      <w:r w:rsidRPr="00B45B04">
        <w:rPr>
          <w:rStyle w:val="af4"/>
          <w:noProof/>
        </w:rPr>
        <w:footnoteReference w:id="32"/>
      </w:r>
      <w:r w:rsidRPr="00B45B04">
        <w:rPr>
          <w:rFonts w:hint="eastAsia"/>
          <w:noProof/>
        </w:rPr>
        <w:t>澡</w:t>
      </w:r>
      <w:r w:rsidRPr="00B45B04">
        <w:rPr>
          <w:rStyle w:val="af4"/>
          <w:noProof/>
        </w:rPr>
        <w:footnoteReference w:id="33"/>
      </w:r>
      <w:r w:rsidRPr="00B45B04">
        <w:rPr>
          <w:rFonts w:hint="eastAsia"/>
          <w:noProof/>
        </w:rPr>
        <w:t>灌杖梵志詣摩訶迦旃延所，共相問訊慰勞已，於一面坐，問摩訶迦旃延言：「何因何緣王、王共諍，婆羅門居士、</w:t>
      </w:r>
      <w:r w:rsidRPr="00B45B04">
        <w:rPr>
          <w:rStyle w:val="af4"/>
          <w:noProof/>
        </w:rPr>
        <w:footnoteReference w:id="34"/>
      </w:r>
      <w:r w:rsidRPr="00B45B04">
        <w:rPr>
          <w:rFonts w:hint="eastAsia"/>
          <w:noProof/>
        </w:rPr>
        <w:t>婆羅門居士共諍？」</w:t>
      </w:r>
    </w:p>
    <w:p w14:paraId="50339001" w14:textId="694D5FF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摩訶迦旃延答梵志言：「貪欲繫著因緣故，王、王共諍，婆羅門居士、婆羅門居士共諍。」</w:t>
      </w:r>
    </w:p>
    <w:p w14:paraId="4E66FC45" w14:textId="5867DC6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梵志復問：「何因何緣出家、出家而復共諍？」</w:t>
      </w:r>
    </w:p>
    <w:p w14:paraId="44379ECF" w14:textId="23801CF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摩訶迦旃延答言：「以見欲繫著故，出家、出家而復共諍。」</w:t>
      </w:r>
    </w:p>
    <w:p w14:paraId="68B77DCC" w14:textId="04E2E6C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梵志復問：「摩訶迦旃延！頗有能離貪欲繫著及離此見欲繫著不？」</w:t>
      </w:r>
    </w:p>
    <w:p w14:paraId="7C79631C" w14:textId="0FBC0DA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尊者摩訶迦旃延答言：「梵志！有，我大師如來、應、等正覺、明行足、善逝、世間解、無上士、調御丈夫、天人師、佛世尊能離此貪欲繫著及見欲繫著。」</w:t>
      </w:r>
    </w:p>
    <w:p w14:paraId="7F246A64" w14:textId="3C6388D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梵志復問：「佛世尊今在何所？」</w:t>
      </w:r>
    </w:p>
    <w:p w14:paraId="4A2ECE2C" w14:textId="5185988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答言：「佛世尊今在婆羅耆人中，拘薩羅國舍衛城祇樹給孤獨園。」</w:t>
      </w:r>
    </w:p>
    <w:p w14:paraId="30CF56CB" w14:textId="0D38D5D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爾時，梵志從座起，整衣服，偏袒右肩，右膝著地，向佛所住處合掌讚歎。</w:t>
      </w:r>
    </w:p>
    <w:p w14:paraId="391F5CE6" w14:textId="586FB94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「南無南無佛世尊、如來、應</w:t>
      </w:r>
      <w:r w:rsidRPr="00B45B04">
        <w:rPr>
          <w:rStyle w:val="af4"/>
          <w:noProof/>
        </w:rPr>
        <w:footnoteReference w:id="35"/>
      </w:r>
      <w:r w:rsidRPr="00B45B04">
        <w:rPr>
          <w:rFonts w:hint="eastAsia"/>
          <w:noProof/>
        </w:rPr>
        <w:t>供、等正覺，能離欲貪諸繫著，悉能遠離貪欲縛及諸見欲，淨根本。」</w:t>
      </w:r>
    </w:p>
    <w:p w14:paraId="1287638F" w14:textId="5123800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時，持</w:t>
      </w:r>
      <w:r w:rsidRPr="00B45B04">
        <w:rPr>
          <w:rStyle w:val="af4"/>
          <w:noProof/>
        </w:rPr>
        <w:footnoteReference w:id="36"/>
      </w:r>
      <w:r w:rsidRPr="00B45B04">
        <w:rPr>
          <w:rFonts w:hint="eastAsia"/>
          <w:noProof/>
        </w:rPr>
        <w:t>澡</w:t>
      </w:r>
      <w:r w:rsidRPr="00B45B04">
        <w:rPr>
          <w:rStyle w:val="af4"/>
          <w:noProof/>
        </w:rPr>
        <w:footnoteReference w:id="37"/>
      </w:r>
      <w:r w:rsidRPr="00B45B04">
        <w:rPr>
          <w:rFonts w:hint="eastAsia"/>
          <w:noProof/>
        </w:rPr>
        <w:t>灌杖梵志聞尊者摩訶迦旃延所說，歡喜隨喜，從座起去。</w:t>
      </w:r>
    </w:p>
    <w:p w14:paraId="29F6C34F" w14:textId="59F479D1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38"/>
      </w:r>
      <w:r w:rsidRPr="00B45B04">
        <w:rPr>
          <w:rFonts w:hint="eastAsia"/>
          <w:noProof/>
        </w:rPr>
        <w:t>（五四七）</w:t>
      </w:r>
    </w:p>
    <w:p w14:paraId="52933404" w14:textId="12F233E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418C794B" w14:textId="70BCCFE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一時，佛住舍衛國祇樹給孤獨園。尊者摩訶迦旃延在婆羅那烏泥池側，與眾多比丘集於食堂，為持衣事。</w:t>
      </w:r>
    </w:p>
    <w:p w14:paraId="732BE9EE" w14:textId="168074E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時，有執杖梵志年耆根熟，詣食堂所，於一面</w:t>
      </w:r>
      <w:r w:rsidRPr="00B45B04">
        <w:rPr>
          <w:rStyle w:val="af4"/>
          <w:noProof/>
        </w:rPr>
        <w:footnoteReference w:id="39"/>
      </w:r>
      <w:r w:rsidRPr="00B45B04">
        <w:rPr>
          <w:rFonts w:hint="eastAsia"/>
          <w:noProof/>
        </w:rPr>
        <w:t>柱杖而住。須臾默然已，語諸比丘：「諸長老！汝等何故見老宿士不共語問訊，恭敬命坐？」</w:t>
      </w:r>
    </w:p>
    <w:p w14:paraId="5D04B582" w14:textId="5910E32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時，尊者摩訶迦旃延亦在眾中坐。時，尊者摩訶迦旃延語梵志言：「我法有宿老來，皆共語問訊，恭敬禮拜，命之令坐。」</w:t>
      </w:r>
    </w:p>
    <w:p w14:paraId="2FE3BB20" w14:textId="77E671C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梵志言：「我見此眾中無有老於我者，不恭敬禮拜、命坐，汝云何言：『我法見有宿老，恭敬禮拜，命其令坐。』？」</w:t>
      </w:r>
    </w:p>
    <w:p w14:paraId="7B8009B2" w14:textId="5EA8DF9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摩訶迦旃延言：「梵志！若有耆年八十、九十，髮白齒落，成就年少法者，此非宿士；雖復年少年二十五，色白髮黑，盛壯美滿，而彼成就耆年法者，為宿士數。」</w:t>
      </w:r>
    </w:p>
    <w:p w14:paraId="1A1C6EFA" w14:textId="0F96E2D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梵志問言：「云何名為八十、九十，髮白齒落，而復成就年少之法，年二十五，膚白髮黑，盛壯美色，為宿士數？」</w:t>
      </w:r>
    </w:p>
    <w:p w14:paraId="11F83AC5" w14:textId="2A8978B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尊者摩訶迦旃延語梵志言：「有五欲功德。謂眼識色</w:t>
      </w:r>
      <w:r w:rsidRPr="00B45B04">
        <w:rPr>
          <w:rStyle w:val="af4"/>
          <w:noProof/>
        </w:rPr>
        <w:footnoteReference w:id="40"/>
      </w:r>
      <w:r w:rsidRPr="00B45B04">
        <w:rPr>
          <w:rFonts w:hint="eastAsia"/>
          <w:noProof/>
        </w:rPr>
        <w:t>愛、樂、念，耳識聲、鼻識香、舌識味、身識觸</w:t>
      </w:r>
      <w:r w:rsidRPr="00B45B04">
        <w:rPr>
          <w:rStyle w:val="af4"/>
          <w:noProof/>
        </w:rPr>
        <w:footnoteReference w:id="41"/>
      </w:r>
      <w:r w:rsidRPr="00B45B04">
        <w:rPr>
          <w:rFonts w:hint="eastAsia"/>
          <w:noProof/>
        </w:rPr>
        <w:t>愛、樂、念。於此五欲功德不離貪、不離欲、不離愛、不離念、不離濁。梵志！若如是者，雖復八十、九十，髮白齒落，是名成就年少之法。雖年二十五，膚白髮黑，盛壯美色，於五欲功德離貪、離欲、離愛、離念、離濁，若如是者，雖復年少年二十五，膚白髮黑，盛壯美色，成就老人法，為宿士數。」</w:t>
      </w:r>
    </w:p>
    <w:p w14:paraId="6607C84D" w14:textId="76EA100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爾時，梵志語尊者摩訶迦旃延：「如尊者所說義，我自省察，雖老則少，汝等雖少，成耆年法，世間多事，令便請還。」</w:t>
      </w:r>
    </w:p>
    <w:p w14:paraId="38CEAA10" w14:textId="0C75B1D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尊者摩訶迦旃延言：「梵志！汝自知時。」</w:t>
      </w:r>
    </w:p>
    <w:p w14:paraId="190A4965" w14:textId="1A33475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爾時，梵志聞尊者摩訶迦旃延所說，歡喜隨喜，還其本處。</w:t>
      </w:r>
    </w:p>
    <w:p w14:paraId="2F855F36" w14:textId="3C439E3B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42"/>
      </w:r>
      <w:r w:rsidRPr="00B45B04">
        <w:rPr>
          <w:rFonts w:hint="eastAsia"/>
          <w:noProof/>
        </w:rPr>
        <w:t>（五四八）</w:t>
      </w:r>
    </w:p>
    <w:p w14:paraId="75E480B2" w14:textId="091A12E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100B2C7C" w14:textId="4854F19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一時，佛住舍衛國祇樹給孤獨園。尊者摩訶迦旃延在</w:t>
      </w:r>
      <w:r w:rsidRPr="00B45B04">
        <w:rPr>
          <w:rStyle w:val="af4"/>
          <w:noProof/>
        </w:rPr>
        <w:footnoteReference w:id="43"/>
      </w:r>
      <w:r w:rsidRPr="00B45B04">
        <w:rPr>
          <w:rFonts w:hint="eastAsia"/>
          <w:noProof/>
        </w:rPr>
        <w:t>稠林中住。</w:t>
      </w:r>
    </w:p>
    <w:p w14:paraId="1822FA76" w14:textId="7DC5832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</w:t>
      </w:r>
      <w:r w:rsidRPr="00B45B04">
        <w:rPr>
          <w:rStyle w:val="af4"/>
          <w:noProof/>
        </w:rPr>
        <w:footnoteReference w:id="44"/>
      </w:r>
      <w:r w:rsidRPr="00B45B04">
        <w:rPr>
          <w:rFonts w:hint="eastAsia"/>
          <w:noProof/>
        </w:rPr>
        <w:t>摩偷羅國王是西方王子，詣尊者摩訶迦旃延所，禮摩訶迦旃延足，退坐一面，問尊者摩訶迦旃延：「婆羅門自言：『我第一，他人卑劣，我白，餘人黑，婆羅門清淨，非非婆羅門；是婆羅門子從口生，婆羅門所化，是婆羅門所有。』尊者摩訶迦旃延！此義云何？」</w:t>
      </w:r>
    </w:p>
    <w:p w14:paraId="6C359786" w14:textId="1D46343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尊者摩訶迦旃延語摩偷羅王言：「大王！此是世間言說耳。世間言說言：『婆羅門第一，餘人卑劣，婆羅門白，餘人黑，婆羅門清淨，非非婆羅</w:t>
      </w:r>
      <w:r w:rsidRPr="00B45B04">
        <w:rPr>
          <w:rStyle w:val="af4"/>
          <w:noProof/>
        </w:rPr>
        <w:footnoteReference w:id="45"/>
      </w:r>
      <w:r w:rsidRPr="00B45B04">
        <w:rPr>
          <w:rFonts w:hint="eastAsia"/>
          <w:noProof/>
        </w:rPr>
        <w:t>門。婆羅門從婆羅門生，生從口生，婆羅門所化，是婆羅門所有。』大王當知，業真實者，是依業者。」</w:t>
      </w:r>
    </w:p>
    <w:p w14:paraId="0C48C179" w14:textId="294DAD9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王語尊者摩訶迦旃延：「此則略說，我所不解，願重分別。」</w:t>
      </w:r>
    </w:p>
    <w:p w14:paraId="4916A820" w14:textId="24097FF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尊者摩訶迦旃延言：「今當問汝，隨問答我。」即問言：「大王！汝為婆羅門王，於自國土，諸婆羅門、剎利、居士、長者，此四種人悉皆召來，以財以力使其侍衛，先起後臥，及諸使令，悉如意不？」</w:t>
      </w:r>
    </w:p>
    <w:p w14:paraId="5224C0BA" w14:textId="1B7F78E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答言：「如意。」</w:t>
      </w:r>
    </w:p>
    <w:p w14:paraId="0316B280" w14:textId="044E230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復問：「大王！剎利為王、居士為王、長者為王，於自國土所有四姓悉皆召來，以財以力</w:t>
      </w:r>
      <w:r w:rsidRPr="00B45B04">
        <w:rPr>
          <w:rStyle w:val="af4"/>
          <w:noProof/>
        </w:rPr>
        <w:footnoteReference w:id="46"/>
      </w:r>
      <w:r w:rsidRPr="00B45B04">
        <w:rPr>
          <w:rFonts w:hint="eastAsia"/>
          <w:noProof/>
        </w:rPr>
        <w:t>令</w:t>
      </w:r>
      <w:r w:rsidRPr="00B45B04">
        <w:rPr>
          <w:rStyle w:val="af4"/>
          <w:noProof/>
        </w:rPr>
        <w:footnoteReference w:id="47"/>
      </w:r>
      <w:r w:rsidRPr="00B45B04">
        <w:rPr>
          <w:rFonts w:hint="eastAsia"/>
          <w:noProof/>
        </w:rPr>
        <w:t>其侍衛，先起後臥，及諸使令，皆如意不？」</w:t>
      </w:r>
    </w:p>
    <w:p w14:paraId="5EAEA673" w14:textId="44A215E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答言：「如意。」</w:t>
      </w:r>
    </w:p>
    <w:p w14:paraId="5940EE87" w14:textId="192F741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復問：「大王！如是四姓悉皆平等，有何差別？當知，大王！四種姓者，皆悉平等，無有勝如差別之異。」</w:t>
      </w:r>
    </w:p>
    <w:p w14:paraId="48E42442" w14:textId="4C859E8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摩偷羅王白尊者摩訶迦旃延：「實爾，尊者！四姓皆等，無有種種勝如差別。」</w:t>
      </w:r>
    </w:p>
    <w:p w14:paraId="2C217DEC" w14:textId="3D1E6FE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「是故，大王！當知四姓，世間言說為差別</w:t>
      </w:r>
      <w:r w:rsidRPr="00B45B04">
        <w:rPr>
          <w:rStyle w:val="af4"/>
          <w:noProof/>
        </w:rPr>
        <w:footnoteReference w:id="48"/>
      </w:r>
      <w:r w:rsidRPr="00B45B04">
        <w:rPr>
          <w:rFonts w:hint="eastAsia"/>
          <w:noProof/>
        </w:rPr>
        <w:t>耳，乃至依業，真實無差別也。復次，大王！此國土中有婆羅門，有偷盜者，當如之何？」</w:t>
      </w:r>
    </w:p>
    <w:p w14:paraId="6DEBD4B5" w14:textId="53B82E9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王白尊者摩訶迦旃延：「婆羅門中有偷盜者，或鞭、或縛，或驅出國，或罰其金，或截手足耳鼻，罪重則殺，及其盜者。然婆羅門，則名為賊。」</w:t>
      </w:r>
    </w:p>
    <w:p w14:paraId="203E9729" w14:textId="5BDF19E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復問：「大王！若剎利、居士、長者中有偷盜者，當復如何？」</w:t>
      </w:r>
    </w:p>
    <w:p w14:paraId="75AA2BBF" w14:textId="18F0EF8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王白尊者摩訶迦旃延：「亦鞭、亦縛，亦驅出國，亦罰其金，亦復斷截手足耳鼻，</w:t>
      </w:r>
      <w:r w:rsidRPr="00B45B04">
        <w:rPr>
          <w:rStyle w:val="af4"/>
          <w:noProof/>
        </w:rPr>
        <w:footnoteReference w:id="49"/>
      </w:r>
      <w:r w:rsidRPr="00B45B04">
        <w:rPr>
          <w:rFonts w:hint="eastAsia"/>
          <w:noProof/>
        </w:rPr>
        <w:t>罪重則殺。」</w:t>
      </w:r>
    </w:p>
    <w:p w14:paraId="7A49C982" w14:textId="6E230F7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「如是，大王！豈非四姓悉平等耶？為有種種差別異不？」</w:t>
      </w:r>
    </w:p>
    <w:p w14:paraId="35446D89" w14:textId="52157C9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王白尊者摩訶迦旃延：「如是義者，實無種種勝如差別。」</w:t>
      </w:r>
    </w:p>
    <w:p w14:paraId="00894EAF" w14:textId="1D59421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尊者摩訶迦旃延復語王言：「當知，大王！四種姓者，世間言說言：『婆羅門第一，餘悉卑劣，婆羅門白，餘人悉黑，婆羅門清淨，非非婆羅</w:t>
      </w:r>
      <w:r w:rsidRPr="00B45B04">
        <w:rPr>
          <w:rStyle w:val="af4"/>
          <w:noProof/>
        </w:rPr>
        <w:footnoteReference w:id="50"/>
      </w:r>
      <w:r w:rsidRPr="00B45B04">
        <w:rPr>
          <w:rFonts w:hint="eastAsia"/>
          <w:noProof/>
        </w:rPr>
        <w:t>門。』當依業真實、業依耶？」</w:t>
      </w:r>
    </w:p>
    <w:p w14:paraId="0044FAB7" w14:textId="044822C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復問：「大王！婆羅門殺生、偷盜、邪婬、妄言、惡口、兩舌、綺語、貪、恚、邪見，作十不善業跡已，為生惡趣耶？善趣耶？於阿羅呵所為何</w:t>
      </w:r>
      <w:r w:rsidRPr="00B45B04">
        <w:rPr>
          <w:rStyle w:val="af4"/>
          <w:noProof/>
        </w:rPr>
        <w:footnoteReference w:id="51"/>
      </w:r>
      <w:r w:rsidRPr="00B45B04">
        <w:rPr>
          <w:rFonts w:hint="eastAsia"/>
          <w:noProof/>
        </w:rPr>
        <w:t>所聞？」</w:t>
      </w:r>
    </w:p>
    <w:p w14:paraId="611621D0" w14:textId="5E6BD4C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王白尊者摩訶迦旃延：「婆羅門作十不善業跡，當墮惡趣，阿羅呵所，作如是聞。剎利、居士、長者亦如是說。」</w:t>
      </w:r>
    </w:p>
    <w:p w14:paraId="5EBC41A5" w14:textId="69CEF35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復問：「大王！若婆羅門行十善業跡，離殺生，乃至正見，當生何所？為善趣耶？為惡趣耶？於阿羅呵所，為何所聞？」</w:t>
      </w:r>
    </w:p>
    <w:p w14:paraId="0F49B755" w14:textId="435A460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王白尊者摩訶迦旃延：「若婆羅門行十善業跡者，當生善趣，阿羅呵所，作如是、聞如是，剎利、居士、長者亦如是說。」</w:t>
      </w:r>
    </w:p>
    <w:p w14:paraId="02FFEF37" w14:textId="793CF97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復問：「云何？大王！如是四姓，為平等不？為有種種勝如差</w:t>
      </w:r>
      <w:r w:rsidRPr="00B45B04">
        <w:rPr>
          <w:rStyle w:val="af4"/>
          <w:noProof/>
        </w:rPr>
        <w:footnoteReference w:id="52"/>
      </w:r>
      <w:r w:rsidRPr="00B45B04">
        <w:rPr>
          <w:rFonts w:hint="eastAsia"/>
          <w:noProof/>
        </w:rPr>
        <w:t>別？」</w:t>
      </w:r>
    </w:p>
    <w:p w14:paraId="1B0C8A8E" w14:textId="333C422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王白尊者摩訶迦旃延：「如是義者，則為平等，無有種種勝如差別。」</w:t>
      </w:r>
    </w:p>
    <w:p w14:paraId="3A326A77" w14:textId="29C26A8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「是故，大王當知，四姓悉平等耳，無有種種勝如差別。世間言說故有：『婆羅門第一，婆羅門白，餘</w:t>
      </w:r>
      <w:r w:rsidRPr="00B45B04">
        <w:rPr>
          <w:rStyle w:val="af4"/>
          <w:noProof/>
        </w:rPr>
        <w:footnoteReference w:id="53"/>
      </w:r>
      <w:r w:rsidRPr="00B45B04">
        <w:rPr>
          <w:rFonts w:hint="eastAsia"/>
          <w:noProof/>
        </w:rPr>
        <w:t>者悉黑，婆羅門清淨，非非婆羅門；婆羅門生，生從口生，婆羅門作，婆羅門化，婆羅門所有。』當知業真實、業依。」</w:t>
      </w:r>
    </w:p>
    <w:p w14:paraId="717DD70F" w14:textId="227D4B6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王白尊者摩訶迦旃延：「實如所說，皆是世間言說，故有：『婆羅門勝，餘者卑劣，婆羅門白，餘者悉黑，婆羅門清淨，非非婆羅門；婆羅門生，生從口生，婆羅門化，婆羅門所有。』皆是業真實、依於業。」</w:t>
      </w:r>
    </w:p>
    <w:p w14:paraId="2C078159" w14:textId="3BC3900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爾時，摩偷羅王聞尊者摩訶迦旃延所說，歡喜隨喜，作禮而去。</w:t>
      </w:r>
    </w:p>
    <w:p w14:paraId="6AC10E84" w14:textId="5878566C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54"/>
      </w:r>
      <w:r w:rsidRPr="00B45B04">
        <w:rPr>
          <w:rFonts w:hint="eastAsia"/>
          <w:noProof/>
        </w:rPr>
        <w:t>（五四九）</w:t>
      </w:r>
    </w:p>
    <w:p w14:paraId="657A12A4" w14:textId="1B9841D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33DEC98E" w14:textId="3B223EA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一時，佛住舍衛國祇樹給孤獨園。爾時，尊者摩訶迦旃延住</w:t>
      </w:r>
      <w:r w:rsidRPr="00B45B04">
        <w:rPr>
          <w:rStyle w:val="af4"/>
          <w:noProof/>
        </w:rPr>
        <w:footnoteReference w:id="55"/>
      </w:r>
      <w:r w:rsidRPr="00B45B04">
        <w:rPr>
          <w:rFonts w:hint="eastAsia"/>
          <w:noProof/>
        </w:rPr>
        <w:t>阿槃提國</w:t>
      </w:r>
      <w:r w:rsidRPr="00B45B04">
        <w:rPr>
          <w:rStyle w:val="af4"/>
          <w:noProof/>
        </w:rPr>
        <w:footnoteReference w:id="56"/>
      </w:r>
      <w:r w:rsidRPr="00B45B04">
        <w:rPr>
          <w:rFonts w:hint="eastAsia"/>
          <w:noProof/>
        </w:rPr>
        <w:t>拘羅羅咤精舍。尊者摩訶迦旃延晨朝著衣持鉢，入拘羅羅咤精舍，次第乞食，至</w:t>
      </w:r>
      <w:r w:rsidRPr="00B45B04">
        <w:rPr>
          <w:rStyle w:val="af4"/>
          <w:noProof/>
        </w:rPr>
        <w:footnoteReference w:id="57"/>
      </w:r>
      <w:r w:rsidRPr="00B45B04">
        <w:rPr>
          <w:rFonts w:hint="eastAsia"/>
          <w:noProof/>
        </w:rPr>
        <w:t>迦梨</w:t>
      </w:r>
      <w:r w:rsidRPr="00B45B04">
        <w:rPr>
          <w:rStyle w:val="af4"/>
          <w:noProof/>
        </w:rPr>
        <w:footnoteReference w:id="58"/>
      </w:r>
      <w:r w:rsidRPr="00B45B04">
        <w:rPr>
          <w:rFonts w:hint="eastAsia"/>
          <w:noProof/>
        </w:rPr>
        <w:t>迦優婆夷舍。</w:t>
      </w:r>
    </w:p>
    <w:p w14:paraId="0022295D" w14:textId="2BC96D7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時，優婆夷見尊者摩訶迦旃延，即敷床坐，請令就坐，前禮尊者摩訶迦旃延足，退住一面，白尊者摩訶迦旃延：「如世尊所說，答僧耆多童女所</w:t>
      </w:r>
      <w:r w:rsidRPr="00B45B04">
        <w:rPr>
          <w:rStyle w:val="af4"/>
          <w:noProof/>
        </w:rPr>
        <w:footnoteReference w:id="59"/>
      </w:r>
      <w:r w:rsidRPr="00B45B04">
        <w:rPr>
          <w:rFonts w:hint="eastAsia"/>
          <w:noProof/>
        </w:rPr>
        <w:t>問，如世尊說僧耆多童女所問偈：</w:t>
      </w:r>
    </w:p>
    <w:p w14:paraId="03FFCB74" w14:textId="29A06B65" w:rsidR="00B45B04" w:rsidRDefault="00B45B04" w:rsidP="00B45B04">
      <w:pPr>
        <w:pStyle w:val="lg"/>
        <w:spacing w:before="180"/>
        <w:ind w:left="240" w:hangingChars="100" w:hanging="240"/>
        <w:rPr>
          <w:noProof/>
        </w:rPr>
      </w:pPr>
      <w:r w:rsidRPr="00B45B04">
        <w:rPr>
          <w:rFonts w:hint="eastAsia"/>
          <w:noProof/>
        </w:rPr>
        <w:lastRenderedPageBreak/>
        <w:t>「實義存於心，　　寂滅而不亂，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降伏諸勇猛，　　可愛端正色，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一心獨靜思，　　服食妙禪樂；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是則為遠離，　　世間之伴黨，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世間諸伴黨，　　無習近我者。</w:t>
      </w:r>
    </w:p>
    <w:p w14:paraId="434C93D8" w14:textId="5024166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「尊者摩訶迦旃延！世尊此偈，其義云何？」</w:t>
      </w:r>
    </w:p>
    <w:p w14:paraId="062F5875" w14:textId="137B6A2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優婆夷言：「姊妹！有一沙門婆羅門言：『地一切入處正受，此則無上，為求此果。』姊妹！若沙門婆羅門於地一切入處正受，清淨鮮白者，則見其本，見患、見滅、見滅道跡；以見本、見患、見滅、見滅道跡故，得真實義存於心，寂滅而不亂。姉妹！如是水一切入處、火一切入處、風一切入處、青一切入處、黃一切入處、赤一切入處、白一切入處、空一切入處、識一切入處為無上者，為求此果。</w:t>
      </w:r>
    </w:p>
    <w:p w14:paraId="0D084349" w14:textId="00A3DE4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姊妹！若有沙門婆羅門，乃至於識處一切入處正受，清淨鮮白者，見本、見患、見滅、見滅道跡；以見本、見患、見滅、見滅道跡故，是則實義存於心，寂滅而不亂，善見、善入。是故世尊答僧耆多童女所問偈：</w:t>
      </w:r>
    </w:p>
    <w:p w14:paraId="424211C4" w14:textId="511673DE" w:rsidR="00B45B04" w:rsidRDefault="00B45B04" w:rsidP="00B45B04">
      <w:pPr>
        <w:pStyle w:val="lg"/>
        <w:spacing w:before="180"/>
        <w:ind w:left="240" w:hangingChars="100" w:hanging="240"/>
        <w:rPr>
          <w:noProof/>
        </w:rPr>
      </w:pPr>
      <w:r w:rsidRPr="00B45B04">
        <w:rPr>
          <w:rFonts w:hint="eastAsia"/>
          <w:noProof/>
        </w:rPr>
        <w:t>「實義存於心，　　寂滅而不亂，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降伏諸勇猛，　　可愛端正色，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一心獨靜思，　　服食妙禪樂；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是則為遠離，　　世間之伴黨，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世間諸伴黨，　　無習近我者。</w:t>
      </w:r>
    </w:p>
    <w:p w14:paraId="5C92D3F9" w14:textId="1DFBA98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「如是，姊妹！我解世尊以如是義故，說如是偈。」</w:t>
      </w:r>
    </w:p>
    <w:p w14:paraId="32E1FEB8" w14:textId="5AA3732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優婆夷言：「善哉！尊者說真實義，唯願尊者受我請食。」</w:t>
      </w:r>
    </w:p>
    <w:p w14:paraId="2EB5F414" w14:textId="4B86605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時，尊者摩訶迦旃延默然受請。</w:t>
      </w:r>
    </w:p>
    <w:p w14:paraId="34267D16" w14:textId="7D2B142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時，迦梨迦優婆夷知尊者摩訶迦旃延受請已，即辦種種淨美飲食，恭敬尊重，自手奉食。</w:t>
      </w:r>
    </w:p>
    <w:p w14:paraId="7710CB5A" w14:textId="78B092C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時，優婆夷知尊者摩訶迦旃延食已，洗鉢、澡</w:t>
      </w:r>
      <w:r w:rsidRPr="00B45B04">
        <w:rPr>
          <w:rStyle w:val="af4"/>
          <w:noProof/>
        </w:rPr>
        <w:footnoteReference w:id="60"/>
      </w:r>
      <w:r w:rsidRPr="00B45B04">
        <w:rPr>
          <w:rFonts w:hint="eastAsia"/>
          <w:noProof/>
        </w:rPr>
        <w:t>嗽訖，敷一卑</w:t>
      </w:r>
      <w:r w:rsidRPr="00B45B04">
        <w:rPr>
          <w:noProof/>
        </w:rPr>
        <w:t>[</w:t>
      </w:r>
      <w:r w:rsidRPr="00B45B04">
        <w:rPr>
          <w:rFonts w:hint="eastAsia"/>
          <w:noProof/>
        </w:rPr>
        <w:t>＊</w:t>
      </w:r>
      <w:r w:rsidRPr="00B45B04">
        <w:rPr>
          <w:noProof/>
        </w:rPr>
        <w:t>]</w:t>
      </w:r>
      <w:r w:rsidRPr="00B45B04">
        <w:rPr>
          <w:rFonts w:hint="eastAsia"/>
          <w:noProof/>
        </w:rPr>
        <w:t>坐，於尊者摩訶迦旃延前恭敬聽法。</w:t>
      </w:r>
    </w:p>
    <w:p w14:paraId="2E982CBD" w14:textId="28FCA7B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尊者摩訶迦旃延為迦梨迦優婆夷種種說法，示、教、照、喜；示、教、照、喜已，從座起而去。</w:t>
      </w:r>
    </w:p>
    <w:p w14:paraId="3F2D984E" w14:textId="7FBA6726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61"/>
      </w:r>
      <w:r w:rsidRPr="00B45B04">
        <w:rPr>
          <w:rFonts w:hint="eastAsia"/>
          <w:noProof/>
        </w:rPr>
        <w:t>（五五〇）</w:t>
      </w:r>
    </w:p>
    <w:p w14:paraId="2083D033" w14:textId="2D1416F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326496B4" w14:textId="76C0D20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一時，佛住舍衛國祇樹給孤獨園。爾時，尊者摩訶迦旃延在舍衛國祇樹給孤獨園。</w:t>
      </w:r>
    </w:p>
    <w:p w14:paraId="22BD1668" w14:textId="5E460C0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尊者摩訶迦旃延語諸比丘：「佛世尊、如來、應、等正覺所知所見，說</w:t>
      </w:r>
      <w:r w:rsidRPr="00B45B04">
        <w:rPr>
          <w:rStyle w:val="af4"/>
          <w:noProof/>
        </w:rPr>
        <w:footnoteReference w:id="62"/>
      </w:r>
      <w:r>
        <w:rPr>
          <w:rStyle w:val="corr"/>
          <w:rFonts w:hint="eastAsia"/>
          <w:noProof/>
        </w:rPr>
        <w:t>六</w:t>
      </w:r>
      <w:r w:rsidRPr="00B45B04">
        <w:rPr>
          <w:rFonts w:hint="eastAsia"/>
          <w:noProof/>
        </w:rPr>
        <w:t>法出苦處昇於勝處，說一乘道淨諸眾生，離諸惱苦，憂悲悉滅，得真如法。何等為六？謂聖弟子念如來、應、等正覺所行法淨，如來、應、等正覺、明行足、善逝、世間解、無上士、調御丈夫、天人師、佛世尊。聖弟子念如來、應所行法故，離貪欲覺、離瞋恚覺、離害覺。如是，聖弟子出染著心。何等為染著心？謂五欲功德，於此五欲功德離貪、恚、癡，安住正念正智，乘於直道，修習</w:t>
      </w:r>
      <w:r w:rsidRPr="00B45B04">
        <w:rPr>
          <w:rStyle w:val="af4"/>
          <w:noProof/>
        </w:rPr>
        <w:footnoteReference w:id="63"/>
      </w:r>
      <w:r w:rsidRPr="00B45B04">
        <w:rPr>
          <w:rFonts w:hint="eastAsia"/>
          <w:noProof/>
        </w:rPr>
        <w:t>念佛，正向涅槃，是名如來、應、等正覺所知所見，說第一出苦處昇</w:t>
      </w:r>
      <w:r w:rsidRPr="00B45B04">
        <w:rPr>
          <w:rStyle w:val="af4"/>
          <w:noProof/>
        </w:rPr>
        <w:footnoteReference w:id="64"/>
      </w:r>
      <w:r w:rsidRPr="00B45B04">
        <w:rPr>
          <w:rFonts w:hint="eastAsia"/>
          <w:noProof/>
        </w:rPr>
        <w:t>於勝處，一乘道淨</w:t>
      </w:r>
      <w:r w:rsidRPr="00B45B04">
        <w:rPr>
          <w:rStyle w:val="af4"/>
          <w:noProof/>
        </w:rPr>
        <w:footnoteReference w:id="65"/>
      </w:r>
      <w:r w:rsidRPr="00B45B04">
        <w:rPr>
          <w:rFonts w:hint="eastAsia"/>
          <w:noProof/>
        </w:rPr>
        <w:t>於眾生，離苦惱，滅憂悲，得如實法。</w:t>
      </w:r>
    </w:p>
    <w:p w14:paraId="628CBC02" w14:textId="4048D02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復次，聖弟子念於正法，念於世尊現法、律，離諸熱惱，非時，通達，即於現法，緣自覺悟。爾時，聖弟子念此正法時，不起欲覺、瞋恚、害覺。如是，聖弟子出染著心。何等為染著心？謂五欲功德。於此五欲功德離貪、恚、癡，安住正念正知，乘於直道，修習念法，正向涅槃，是名如來、應、等正覺所知所見，說第二出苦處昇於勝處，一乘道淨於眾生，離苦惱，滅憂悲，得如實法。</w:t>
      </w:r>
    </w:p>
    <w:p w14:paraId="06AFC807" w14:textId="4466069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復次，聖弟子念於僧法，善向、正向、直向、等向，修隨順行，謂向須陀洹、得須陀洹果，向斯陀含、得斯陀含，向阿那含、得阿那含，向阿羅漢、得阿羅漢。如是四雙八士，是名世尊弟子僧戒具足、定具足、慧具足、解脫具足、解脫知見具足，供養、恭敬、禮拜處，世間無上福田。聖弟子如是念僧時，爾時聖弟子不起欲覺、瞋恚、害覺。如是，聖弟子出染著心。何等為染著心？謂五欲功德。於此五欲功德離貪、恚、癡，安住正念正知，乘於直道，修</w:t>
      </w:r>
      <w:r w:rsidRPr="00B45B04">
        <w:rPr>
          <w:rStyle w:val="af4"/>
          <w:noProof/>
        </w:rPr>
        <w:footnoteReference w:id="66"/>
      </w:r>
      <w:r w:rsidRPr="00B45B04">
        <w:rPr>
          <w:rFonts w:hint="eastAsia"/>
          <w:noProof/>
        </w:rPr>
        <w:t>習念僧，正向涅槃，是名如來、應、等正覺所知所見，說第三出苦處昇於勝處，一乘道淨於眾生，離苦惱，滅憂悲，得如實法。</w:t>
      </w:r>
    </w:p>
    <w:p w14:paraId="6FA49040" w14:textId="19179EF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「復次，聖弟子念於戒德，念不缺戒、不斷戒、純厚戒、不離戒、非盜取戒、善究竟戒、可讚歎戒、梵行不</w:t>
      </w:r>
      <w:r w:rsidRPr="00B45B04">
        <w:rPr>
          <w:rStyle w:val="af4"/>
          <w:noProof/>
        </w:rPr>
        <w:footnoteReference w:id="67"/>
      </w:r>
      <w:r w:rsidRPr="00B45B04">
        <w:rPr>
          <w:rFonts w:hint="eastAsia"/>
          <w:noProof/>
        </w:rPr>
        <w:t>憎惡戒。若聖弟子念此戒時，自念身中所成就戒，當於爾時不起欲覺、瞋恚、害覺。如是，聖弟子出染著心。何等為染著心？謂五欲功德。於此五欲功德離貪、恚、癡，安住正念正知，乘於直道，修戒念，正向涅槃，是名如來、應、等正覺所知所見，說第四出苦處昇於勝處，一乘道淨於眾生，離苦惱，滅憂悲，得如實法。</w:t>
      </w:r>
    </w:p>
    <w:p w14:paraId="52DAE7C2" w14:textId="3A39D72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「復次，聖弟子自念施法，心自欣慶。我今離</w:t>
      </w:r>
      <w:r w:rsidRPr="00B45B04">
        <w:rPr>
          <w:rStyle w:val="af4"/>
          <w:noProof/>
        </w:rPr>
        <w:footnoteReference w:id="68"/>
      </w:r>
      <w:r w:rsidRPr="00B45B04">
        <w:rPr>
          <w:rFonts w:hint="eastAsia"/>
          <w:noProof/>
        </w:rPr>
        <w:t>慳貪垢、</w:t>
      </w:r>
      <w:r w:rsidRPr="00B45B04">
        <w:rPr>
          <w:rStyle w:val="af4"/>
          <w:noProof/>
        </w:rPr>
        <w:footnoteReference w:id="69"/>
      </w:r>
      <w:r w:rsidRPr="00B45B04">
        <w:rPr>
          <w:rFonts w:hint="eastAsia"/>
          <w:noProof/>
        </w:rPr>
        <w:t>離在居家，解脫心施、常施、捨施、樂施、具足施、平等施。若聖弟子念於自所施法時，不起欲覺、瞋恚、害覺。如是，聖弟子出染著心。於何染著？謂五欲功德。於此五欲功德離貪、恚、癡，安住正念正知，乘於直道，修施念，正向涅槃，是名如來、應、等正覺所知所見，說第五出苦處昇於勝處，一乘道淨於眾生，離苦惱，滅憂悲，得如實法。</w:t>
      </w:r>
    </w:p>
    <w:p w14:paraId="15118829" w14:textId="57FFA4D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「復次，聖弟子念於天德，念四</w:t>
      </w:r>
      <w:r w:rsidRPr="00B45B04">
        <w:rPr>
          <w:rStyle w:val="af4"/>
          <w:noProof/>
        </w:rPr>
        <w:footnoteReference w:id="70"/>
      </w:r>
      <w:r w:rsidRPr="00B45B04">
        <w:rPr>
          <w:rFonts w:hint="eastAsia"/>
          <w:noProof/>
        </w:rPr>
        <w:t>王天、三十三天，炎摩天、兜率陀天、化樂天、他化自在天，清淨信心，於此命終，生彼諸天。我亦如是，信、戒、施、聞、慧，於此命終，生彼天中。如是，聖弟子念天功德時，不起欲覺、瞋恚、害覺。如是，聖弟子出染著心。於何染著？謂五欲功德。於此五欲功德離貪、恚、癡，安住正念正知，乘於直道，修天念，正向涅槃，是名如來、應、等正覺所知所見，說第六出苦處昇於勝處，一乘道淨於眾生，離苦惱，滅憂悲，得如實法。」</w:t>
      </w:r>
    </w:p>
    <w:p w14:paraId="498B5B07" w14:textId="0563DCB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尊者摩訶迦旃延說此經已，諸比丘聞其所說，歡喜奉行。</w:t>
      </w:r>
    </w:p>
    <w:p w14:paraId="30F8F55A" w14:textId="6317480C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71"/>
      </w:r>
      <w:r w:rsidRPr="00B45B04">
        <w:rPr>
          <w:rFonts w:hint="eastAsia"/>
          <w:noProof/>
        </w:rPr>
        <w:t>（五五一）</w:t>
      </w:r>
    </w:p>
    <w:p w14:paraId="3A5CC99E" w14:textId="0F33DFF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16F7BEA6" w14:textId="54238D8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一時，佛住舍衛國祇樹給孤獨園。爾時，尊者摩訶迦旃延住釋氏訶梨聚落精舍。</w:t>
      </w:r>
    </w:p>
    <w:p w14:paraId="07904D33" w14:textId="72FA220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</w:t>
      </w:r>
      <w:r w:rsidRPr="00B45B04">
        <w:rPr>
          <w:rStyle w:val="af4"/>
          <w:noProof/>
        </w:rPr>
        <w:footnoteReference w:id="72"/>
      </w:r>
      <w:r w:rsidRPr="00B45B04">
        <w:rPr>
          <w:rFonts w:hint="eastAsia"/>
          <w:noProof/>
        </w:rPr>
        <w:t>訶梨聚落長者詣尊者摩訶迦旃延所，稽首禮足，退坐一面，白尊者摩訶迦旃延：「如世尊</w:t>
      </w:r>
      <w:r w:rsidRPr="00B45B04">
        <w:rPr>
          <w:rStyle w:val="af4"/>
          <w:noProof/>
        </w:rPr>
        <w:footnoteReference w:id="73"/>
      </w:r>
      <w:r w:rsidRPr="00B45B04">
        <w:rPr>
          <w:rFonts w:hint="eastAsia"/>
          <w:noProof/>
        </w:rPr>
        <w:t>義品答</w:t>
      </w:r>
      <w:r w:rsidRPr="00B45B04">
        <w:rPr>
          <w:rStyle w:val="af4"/>
          <w:noProof/>
        </w:rPr>
        <w:footnoteReference w:id="74"/>
      </w:r>
      <w:r w:rsidRPr="00B45B04">
        <w:rPr>
          <w:rFonts w:hint="eastAsia"/>
          <w:noProof/>
        </w:rPr>
        <w:t>摩揵提所問偈：</w:t>
      </w:r>
    </w:p>
    <w:p w14:paraId="4494DF58" w14:textId="6475E36A" w:rsidR="00B45B04" w:rsidRDefault="00B45B04" w:rsidP="00B45B04">
      <w:pPr>
        <w:pStyle w:val="lg"/>
        <w:spacing w:before="180"/>
        <w:ind w:left="240" w:hangingChars="100" w:hanging="240"/>
        <w:rPr>
          <w:noProof/>
        </w:rPr>
      </w:pPr>
      <w:r w:rsidRPr="00B45B04">
        <w:rPr>
          <w:rFonts w:hint="eastAsia"/>
          <w:noProof/>
        </w:rPr>
        <w:t>「</w:t>
      </w:r>
      <w:r w:rsidRPr="00B45B04">
        <w:rPr>
          <w:rStyle w:val="af4"/>
          <w:noProof/>
          <w:color w:val="auto"/>
        </w:rPr>
        <w:footnoteReference w:id="75"/>
      </w:r>
      <w:r w:rsidRPr="00B45B04">
        <w:rPr>
          <w:rFonts w:hint="eastAsia"/>
          <w:noProof/>
        </w:rPr>
        <w:t>斷一切諸流，　　亦塞其流</w:t>
      </w:r>
      <w:r w:rsidRPr="00B45B04">
        <w:rPr>
          <w:rStyle w:val="af4"/>
          <w:noProof/>
          <w:color w:val="auto"/>
        </w:rPr>
        <w:footnoteReference w:id="76"/>
      </w:r>
      <w:r w:rsidRPr="00B45B04">
        <w:rPr>
          <w:rFonts w:hint="eastAsia"/>
          <w:noProof/>
        </w:rPr>
        <w:t>源，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聚落相習近，　　牟尼不稱歎。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虛空於五欲，　　永以不還滿，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世間諍言訟，　　畢竟不復為。</w:t>
      </w:r>
    </w:p>
    <w:p w14:paraId="4C949CF6" w14:textId="2C5D8DD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「尊者摩訶迦旃延！此偈有何義？」</w:t>
      </w:r>
    </w:p>
    <w:p w14:paraId="46659025" w14:textId="1C181EE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尊者摩訶迦旃延答長者言：「眼流者，眼識起貪，依眼界貪欲流出，故名為流。耳、鼻、舌、身、意流者，謂意識起貪，依意界貪識流出，故名為流。」</w:t>
      </w:r>
    </w:p>
    <w:p w14:paraId="3461E1A5" w14:textId="6466F53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長者復問尊者摩訶迦旃延：「云何名為不流？」</w:t>
      </w:r>
    </w:p>
    <w:p w14:paraId="23A70179" w14:textId="5CDA77B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尊者迦旃延語長者言：「謂眼識、眼識所識色依生</w:t>
      </w:r>
      <w:r w:rsidRPr="00B45B04">
        <w:rPr>
          <w:rStyle w:val="af4"/>
          <w:noProof/>
        </w:rPr>
        <w:footnoteReference w:id="77"/>
      </w:r>
      <w:r w:rsidRPr="00B45B04">
        <w:rPr>
          <w:rFonts w:hint="eastAsia"/>
          <w:noProof/>
        </w:rPr>
        <w:t>愛喜，彼若盡、無欲、滅、息、沒，是名不流。耳、鼻、舌、身、意、意識、意識所識法依</w:t>
      </w:r>
      <w:r w:rsidRPr="00B45B04">
        <w:rPr>
          <w:rStyle w:val="af4"/>
          <w:noProof/>
        </w:rPr>
        <w:footnoteReference w:id="78"/>
      </w:r>
      <w:r w:rsidRPr="00B45B04">
        <w:rPr>
          <w:rFonts w:hint="eastAsia"/>
          <w:noProof/>
        </w:rPr>
        <w:t>生貪欲，彼若盡、無欲、滅、息、沒，是名不流。」</w:t>
      </w:r>
    </w:p>
    <w:p w14:paraId="4F08A6F1" w14:textId="442F8E2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復問：「云何？」</w:t>
      </w:r>
    </w:p>
    <w:p w14:paraId="57DF3190" w14:textId="6F6C825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尊者摩訶迦旃延答言：「謂緣眼及</w:t>
      </w:r>
      <w:r w:rsidRPr="00B45B04">
        <w:rPr>
          <w:rStyle w:val="af4"/>
          <w:noProof/>
        </w:rPr>
        <w:footnoteReference w:id="79"/>
      </w:r>
      <w:r w:rsidRPr="00B45B04">
        <w:rPr>
          <w:rFonts w:hint="eastAsia"/>
          <w:noProof/>
        </w:rPr>
        <w:t>色，生眼識，三事和合生觸，緣觸生受，樂受、苦受、不苦不樂受，依此染著流。耳、鼻、舌、身、意、意識、意識法，三事和合生觸，緣觸生受——樂受、苦受、不苦不樂受，依此受生</w:t>
      </w:r>
      <w:r w:rsidRPr="00B45B04">
        <w:rPr>
          <w:rStyle w:val="af4"/>
          <w:noProof/>
        </w:rPr>
        <w:footnoteReference w:id="80"/>
      </w:r>
      <w:r w:rsidRPr="00B45B04">
        <w:rPr>
          <w:rFonts w:hint="eastAsia"/>
          <w:noProof/>
        </w:rPr>
        <w:t>愛喜流，是名流源。云何亦塞其流源？謂眼界取心法境界繫著使，彼若盡、無欲、滅、息、沒，是名塞流源。耳、鼻、舌、身、意取心法境界繫著使，彼若盡、無欲、滅、息、沒，是名亦塞其流源。」</w:t>
      </w:r>
    </w:p>
    <w:p w14:paraId="462A76CE" w14:textId="30D15B9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復問：「云何名習近相讚歎？」</w:t>
      </w:r>
    </w:p>
    <w:p w14:paraId="457FF954" w14:textId="6AB264D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尊者摩訶迦旃延答言：「在家、出家共相習近，同喜、同憂、同樂、同苦，凡所</w:t>
      </w:r>
      <w:r w:rsidRPr="00B45B04">
        <w:rPr>
          <w:rStyle w:val="af4"/>
          <w:noProof/>
        </w:rPr>
        <w:footnoteReference w:id="81"/>
      </w:r>
      <w:r w:rsidRPr="00B45B04">
        <w:rPr>
          <w:rFonts w:hint="eastAsia"/>
          <w:noProof/>
        </w:rPr>
        <w:t>為作，悉皆共同，是名習近相讚歎。」</w:t>
      </w:r>
    </w:p>
    <w:p w14:paraId="0E88B20C" w14:textId="58D4BCB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復問：「云何不讚歎？」</w:t>
      </w:r>
    </w:p>
    <w:p w14:paraId="51A1AF75" w14:textId="745996E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「在家、出家不相習近，不同喜、不同憂、不同苦、不同樂，凡所為作，悉不相悅可，是名不相讚歎。」</w:t>
      </w:r>
    </w:p>
    <w:p w14:paraId="54EB2BA6" w14:textId="2BFFA3A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「云何不空欲？」</w:t>
      </w:r>
    </w:p>
    <w:p w14:paraId="7AB1EB7A" w14:textId="093698F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「謂五欲功德，眼識色愛樂</w:t>
      </w:r>
      <w:r w:rsidRPr="00B45B04">
        <w:rPr>
          <w:rStyle w:val="af4"/>
          <w:noProof/>
        </w:rPr>
        <w:footnoteReference w:id="82"/>
      </w:r>
      <w:r w:rsidRPr="00B45B04">
        <w:rPr>
          <w:rFonts w:hint="eastAsia"/>
          <w:noProof/>
        </w:rPr>
        <w:t>念長養，</w:t>
      </w:r>
      <w:r w:rsidRPr="00B45B04">
        <w:rPr>
          <w:rStyle w:val="af4"/>
          <w:noProof/>
        </w:rPr>
        <w:footnoteReference w:id="83"/>
      </w:r>
      <w:r w:rsidRPr="00B45B04">
        <w:rPr>
          <w:rFonts w:hint="eastAsia"/>
          <w:noProof/>
        </w:rPr>
        <w:t>愛欲深染著。耳聲、鼻香、舌味、身觸愛樂</w:t>
      </w:r>
      <w:r w:rsidRPr="00B45B04">
        <w:rPr>
          <w:rStyle w:val="af4"/>
          <w:noProof/>
        </w:rPr>
        <w:footnoteReference w:id="84"/>
      </w:r>
      <w:r w:rsidRPr="00B45B04">
        <w:rPr>
          <w:rFonts w:hint="eastAsia"/>
          <w:noProof/>
        </w:rPr>
        <w:t>念長養，愛欲深染著，於此五欲不離貪、不離愛、不離念、不離渴，是名不空欲。」</w:t>
      </w:r>
    </w:p>
    <w:p w14:paraId="631D25CC" w14:textId="0E97C86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「云何名空欲？」</w:t>
      </w:r>
    </w:p>
    <w:p w14:paraId="005EE098" w14:textId="6FF0BF0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「謂於此五欲功德離貪、離欲、離愛、離念、離渴，是名空欲。說我繫著使，是名心法還復滿。彼阿羅漢比丘諸漏已盡，斷其根本，如截多羅樹頭，於未來世更不復生。云何當復與他諍訟，是故世尊說義品答摩犍提所問偈：</w:t>
      </w:r>
    </w:p>
    <w:p w14:paraId="15DBB782" w14:textId="34CBCA1B" w:rsidR="00B45B04" w:rsidRDefault="00B45B04" w:rsidP="00B45B04">
      <w:pPr>
        <w:pStyle w:val="lg"/>
        <w:spacing w:before="180"/>
        <w:ind w:left="240" w:hangingChars="100" w:hanging="240"/>
        <w:rPr>
          <w:noProof/>
        </w:rPr>
      </w:pPr>
      <w:r w:rsidRPr="00B45B04">
        <w:rPr>
          <w:rFonts w:hint="eastAsia"/>
          <w:noProof/>
        </w:rPr>
        <w:t>「若斷一切流，　　亦塞其流源，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聚落相習近，　　牟尼不稱歎。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虛空於諸欲，　　永已不還滿，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不復與世間，　　共言語諍訟。</w:t>
      </w:r>
    </w:p>
    <w:p w14:paraId="358C0796" w14:textId="07E08B7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「是名如來所說偈義分別也。」</w:t>
      </w:r>
    </w:p>
    <w:p w14:paraId="5F38B46F" w14:textId="4C52CEB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爾時，訶梨聚落長者聞尊者摩訶迦旃延所說，歡喜隨喜，作禮而去。</w:t>
      </w:r>
    </w:p>
    <w:p w14:paraId="673A4DA1" w14:textId="1FD015D7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85"/>
      </w:r>
      <w:r w:rsidRPr="00B45B04">
        <w:rPr>
          <w:rFonts w:hint="eastAsia"/>
          <w:noProof/>
        </w:rPr>
        <w:t>（五五二）</w:t>
      </w:r>
    </w:p>
    <w:p w14:paraId="0411C8E1" w14:textId="0CE2907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368FF83F" w14:textId="6ACD7B1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一時，佛住舍衛國祇樹給孤獨園。爾時，尊者摩訶迦旃延住釋氏訶梨聚落精舍。</w:t>
      </w:r>
    </w:p>
    <w:p w14:paraId="25337EE2" w14:textId="67F7712D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時，訶梨聚落主長者詣尊者摩訶迦旃延所，稽首禮足，退坐一面，白尊者摩訶迦旃延：「如世尊於界隔山天帝釋石窟說言：『憍尸迦！若沙門、婆羅門無上</w:t>
      </w:r>
      <w:r w:rsidRPr="00B45B04">
        <w:rPr>
          <w:rStyle w:val="af4"/>
          <w:noProof/>
        </w:rPr>
        <w:footnoteReference w:id="86"/>
      </w:r>
      <w:r w:rsidRPr="00B45B04">
        <w:rPr>
          <w:rFonts w:hint="eastAsia"/>
          <w:noProof/>
        </w:rPr>
        <w:t>愛盡解脫，心正善解脫，究竟邊際，究竟無垢，究竟梵行，畢竟清淨。』云何於此法、律究竟邊際，究竟無垢，究竟梵行，畢竟清淨？」</w:t>
      </w:r>
    </w:p>
    <w:p w14:paraId="6D144B0C" w14:textId="1ABDAD2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尊者摩訶迦旃延語長者言：「謂眼、眼識、眼識所識色相依生喜，彼若盡、無欲、滅、息、沒，於此法、律究竟邊際，究竟無垢，究竟梵行，畢竟清淨。耳、鼻、舌、身、意、</w:t>
      </w:r>
      <w:r w:rsidRPr="00B45B04">
        <w:rPr>
          <w:rStyle w:val="af4"/>
          <w:noProof/>
        </w:rPr>
        <w:footnoteReference w:id="87"/>
      </w:r>
      <w:r w:rsidRPr="00B45B04">
        <w:rPr>
          <w:rFonts w:hint="eastAsia"/>
          <w:noProof/>
        </w:rPr>
        <w:t>意識、意識所識法相依生喜，彼若盡、滅、息、沒，比丘於此法、律究竟無垢，究竟梵行，畢竟清淨。」</w:t>
      </w:r>
    </w:p>
    <w:p w14:paraId="6F404BC3" w14:textId="79A7A66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時，訶梨聚落主長者聞尊者摩訶迦旃延所說，歡喜隨喜，作禮而去。</w:t>
      </w:r>
    </w:p>
    <w:p w14:paraId="0DA12A19" w14:textId="2FA787F9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footnoteReference w:id="88"/>
      </w:r>
      <w:r w:rsidRPr="00B45B04">
        <w:rPr>
          <w:rFonts w:hint="eastAsia"/>
          <w:noProof/>
        </w:rPr>
        <w:t>（五五三）</w:t>
      </w:r>
    </w:p>
    <w:p w14:paraId="4C3BAD28" w14:textId="49182B1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1CB46E6" w14:textId="3F3A87D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一時，佛住舍衛國祇樹給孤獨園。爾時，尊者摩訶迦旃延在釋氏訶梨聚</w:t>
      </w:r>
      <w:r w:rsidRPr="00B45B04">
        <w:rPr>
          <w:rStyle w:val="af4"/>
          <w:noProof/>
        </w:rPr>
        <w:footnoteReference w:id="89"/>
      </w:r>
      <w:r w:rsidRPr="00B45B04">
        <w:rPr>
          <w:rFonts w:hint="eastAsia"/>
          <w:noProof/>
        </w:rPr>
        <w:t>落。</w:t>
      </w:r>
    </w:p>
    <w:p w14:paraId="4A9E3BCF" w14:textId="437B406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聚落主長者詣尊者摩訶迦旃延所，稽首禮足，退坐一面，問尊者摩訶迦旃延：「如世尊界隔山石窟中為天帝釋說言：『憍尸迦！若沙門、婆羅門無上愛盡解脫，心善解脫，邊際究竟，究竟無垢，究竟梵行，畢竟清淨。』云何於此法、律究竟邊際，究竟無垢，究竟梵行，畢竟清淨？」</w:t>
      </w:r>
    </w:p>
    <w:p w14:paraId="5B56B2EF" w14:textId="6A630A8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尊者迦旃延語長者言：「若比丘眼界取，心法境界繫著使，彼若盡、無</w:t>
      </w:r>
      <w:r w:rsidRPr="00B45B04">
        <w:rPr>
          <w:rStyle w:val="af4"/>
          <w:noProof/>
        </w:rPr>
        <w:footnoteReference w:id="90"/>
      </w:r>
      <w:r w:rsidRPr="00B45B04">
        <w:rPr>
          <w:rFonts w:hint="eastAsia"/>
          <w:noProof/>
        </w:rPr>
        <w:t>欲、息、沒，於此法、律究竟邊際，究竟無垢，究竟梵行，</w:t>
      </w:r>
      <w:r w:rsidRPr="00B45B04">
        <w:rPr>
          <w:rStyle w:val="af4"/>
          <w:noProof/>
        </w:rPr>
        <w:footnoteReference w:id="91"/>
      </w:r>
      <w:r w:rsidRPr="00B45B04">
        <w:rPr>
          <w:rFonts w:hint="eastAsia"/>
          <w:noProof/>
        </w:rPr>
        <w:t>究竟清淨。耳、鼻、舌、身、意、意界取，心法境界繫著使，若盡、離、滅、息、沒，於此法、律究竟邊際，究竟無垢，究竟梵行，畢竟清淨。」</w:t>
      </w:r>
    </w:p>
    <w:p w14:paraId="4DACFDC9" w14:textId="7496FB8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時，訶梨聚落主長者聞尊者摩訶迦旃延所說，歡喜隨喜，作禮而去。</w:t>
      </w:r>
    </w:p>
    <w:p w14:paraId="329524AE" w14:textId="5F3D9116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（五五四）</w:t>
      </w:r>
    </w:p>
    <w:p w14:paraId="727AC39A" w14:textId="57F3E7C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0020ED14" w14:textId="4310E2D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一時，佛住舍衛國祇樹給孤獨園。爾時，尊者摩訶迦旃延住釋氏訶梨聚落。</w:t>
      </w:r>
    </w:p>
    <w:p w14:paraId="2464A874" w14:textId="79DB287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時，訶梨聚落主長者身遭病苦。尊者摩訶迦旃延聞訶梨聚落主長者身遭病苦，聞已，晨朝著衣持鉢，入訶梨聚落乞食，次第入訶梨聚落主長者舍。訶梨聚落主長者遙見尊者摩訶迦旃延，從</w:t>
      </w:r>
      <w:r w:rsidRPr="00B45B04">
        <w:rPr>
          <w:rStyle w:val="af4"/>
          <w:noProof/>
        </w:rPr>
        <w:footnoteReference w:id="92"/>
      </w:r>
      <w:r w:rsidRPr="00B45B04">
        <w:rPr>
          <w:rFonts w:hint="eastAsia"/>
          <w:noProof/>
        </w:rPr>
        <w:t>座欲起。</w:t>
      </w:r>
    </w:p>
    <w:p w14:paraId="30B08B9D" w14:textId="67AD7A8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尊者摩訶迦旃延見長者欲起，即告之言：「長者莫起！幸有餘</w:t>
      </w:r>
      <w:r w:rsidRPr="00B45B04">
        <w:rPr>
          <w:rFonts w:hint="eastAsia"/>
          <w:noProof/>
        </w:rPr>
        <w:t>[</w:t>
      </w:r>
      <w:r w:rsidRPr="00B45B04">
        <w:rPr>
          <w:rFonts w:hint="eastAsia"/>
          <w:noProof/>
        </w:rPr>
        <w:t>＊</w:t>
      </w:r>
      <w:r w:rsidRPr="00B45B04">
        <w:rPr>
          <w:rFonts w:hint="eastAsia"/>
          <w:noProof/>
        </w:rPr>
        <w:t>]</w:t>
      </w:r>
      <w:r w:rsidRPr="00B45B04">
        <w:rPr>
          <w:rFonts w:hint="eastAsia"/>
          <w:noProof/>
        </w:rPr>
        <w:t>座，我自可坐於餘座。」語長者言：「云何？長者！病可忍不？身諸苦痛漸差</w:t>
      </w:r>
      <w:r w:rsidRPr="00B45B04">
        <w:rPr>
          <w:rStyle w:val="af4"/>
          <w:noProof/>
        </w:rPr>
        <w:footnoteReference w:id="93"/>
      </w:r>
      <w:r w:rsidRPr="00B45B04">
        <w:rPr>
          <w:rFonts w:hint="eastAsia"/>
          <w:noProof/>
        </w:rPr>
        <w:t>愈不？得無增耶？」</w:t>
      </w:r>
    </w:p>
    <w:p w14:paraId="4A92CB35" w14:textId="0542B0EA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長者答言：「尊者！我病難忍，身諸苦痛轉增無損。」</w:t>
      </w:r>
    </w:p>
    <w:p w14:paraId="4547C0F5" w14:textId="6A89BDF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即說三種譬，如前叉摩比丘經說。</w:t>
      </w:r>
    </w:p>
    <w:p w14:paraId="77ECB530" w14:textId="414ADA4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尊者摩訶迦旃延語長者言：「是故，汝當修佛不壞淨、法不壞淨、僧不壞淨、聖戒成就，當如是學。」</w:t>
      </w:r>
    </w:p>
    <w:p w14:paraId="0BB94962" w14:textId="6FA55658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長者答言：「如佛所說四不壞淨，我悉成就，我今成就佛不壞淨、法不壞淨、僧不壞淨、聖戒成就。」</w:t>
      </w:r>
    </w:p>
    <w:p w14:paraId="5C4A372A" w14:textId="34EE6BC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尊者摩訶迦旃延語長者言：「汝當依此四不壞淨修習六念。長者！當念佛功德，此如來、應、等正覺、明行足、善逝、世間解、無上士、調御丈夫、天人師、佛世尊。念法功德，於世尊正法、律現法離諸熱惱，</w:t>
      </w:r>
      <w:r w:rsidRPr="00B45B04">
        <w:rPr>
          <w:rStyle w:val="af4"/>
          <w:noProof/>
        </w:rPr>
        <w:footnoteReference w:id="94"/>
      </w:r>
      <w:r w:rsidRPr="00B45B04">
        <w:rPr>
          <w:rFonts w:hint="eastAsia"/>
          <w:noProof/>
        </w:rPr>
        <w:t>非時通達，緣自覺悟，念僧功德，善向、正向、直向、等向，修隨順行，謂向須陀洹、得須陀洹，向斯陀含、得斯陀含，向阿那含、得阿那含，向阿羅漢、得阿羅漢。如是四雙八士，是名世尊弟子僧，具足戒、定、慧、解脫、解脫知見，供養、恭敬、尊重之處，堪為世間無上福田。念戒功德，自持正戒，不毀不缺，不斷不壞，非盜取戒、究竟戒、可讚歎戒、梵行戒、不</w:t>
      </w:r>
      <w:r w:rsidRPr="00B45B04">
        <w:rPr>
          <w:rStyle w:val="af4"/>
          <w:noProof/>
        </w:rPr>
        <w:footnoteReference w:id="95"/>
      </w:r>
      <w:r w:rsidRPr="00B45B04">
        <w:rPr>
          <w:rFonts w:hint="eastAsia"/>
          <w:noProof/>
        </w:rPr>
        <w:t>憎惡戒。念</w:t>
      </w:r>
      <w:r w:rsidRPr="00B45B04">
        <w:rPr>
          <w:rStyle w:val="af4"/>
          <w:noProof/>
        </w:rPr>
        <w:footnoteReference w:id="96"/>
      </w:r>
      <w:r>
        <w:rPr>
          <w:rStyle w:val="corr"/>
          <w:rFonts w:hint="eastAsia"/>
          <w:noProof/>
        </w:rPr>
        <w:t>施</w:t>
      </w:r>
      <w:r w:rsidRPr="00B45B04">
        <w:rPr>
          <w:rFonts w:hint="eastAsia"/>
          <w:noProof/>
        </w:rPr>
        <w:t>功德，自念布施，心自欣慶，捨除慳貪，雖在居家，解脫心施、常施、樂施、具足施、平等施。念天功德，念四</w:t>
      </w:r>
      <w:r w:rsidRPr="00B45B04">
        <w:rPr>
          <w:rStyle w:val="af4"/>
          <w:noProof/>
        </w:rPr>
        <w:footnoteReference w:id="97"/>
      </w:r>
      <w:r w:rsidRPr="00B45B04">
        <w:rPr>
          <w:rFonts w:hint="eastAsia"/>
          <w:noProof/>
        </w:rPr>
        <w:t>王天、三十三天、</w:t>
      </w:r>
      <w:r w:rsidRPr="00B45B04">
        <w:rPr>
          <w:rStyle w:val="af4"/>
          <w:noProof/>
        </w:rPr>
        <w:footnoteReference w:id="98"/>
      </w:r>
      <w:r w:rsidRPr="00B45B04">
        <w:rPr>
          <w:rFonts w:hint="eastAsia"/>
          <w:noProof/>
        </w:rPr>
        <w:t>炎摩天、兜率陀天、化樂天、他化自在天，清淨信戒，於此命終，生彼天中。我亦如是清淨信、戒、施、聞、慧，生彼天中。長者！如是覺依四不壞淨，增六念處。」</w:t>
      </w:r>
    </w:p>
    <w:p w14:paraId="5A569283" w14:textId="39A963DF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長者白尊者摩訶迦旃延：「世尊說依四不壞淨，增六念處，我悉成就，我當修習念佛功德，念法、念僧、念戒、念施、念天。」</w:t>
      </w:r>
    </w:p>
    <w:p w14:paraId="7014AA35" w14:textId="32692CC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尊者摩訶迦旃延語長者言：「善哉！長者！能自記說，得阿那含。」</w:t>
      </w:r>
    </w:p>
    <w:p w14:paraId="3B1A2B53" w14:textId="07E825D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是時，長者白尊者摩訶迦旃延，願於此食。</w:t>
      </w:r>
    </w:p>
    <w:p w14:paraId="01373F03" w14:textId="7001590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尊者摩訶迦旃延默然受請。</w:t>
      </w:r>
    </w:p>
    <w:p w14:paraId="5EBE3904" w14:textId="7EC0BE1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訶梨聚落主長者知尊者摩訶迦旃延受請已，具種種淨美食，自手供養。飯食訖，</w:t>
      </w:r>
      <w:r w:rsidRPr="00B45B04">
        <w:rPr>
          <w:rStyle w:val="af4"/>
          <w:noProof/>
        </w:rPr>
        <w:footnoteReference w:id="99"/>
      </w:r>
      <w:r w:rsidRPr="00B45B04">
        <w:rPr>
          <w:rFonts w:hint="eastAsia"/>
          <w:noProof/>
        </w:rPr>
        <w:t>澡鉢、洗嗽畢，為長者種種說法，示、教、照、喜；示、教、照、喜已，從座起去。</w:t>
      </w:r>
    </w:p>
    <w:p w14:paraId="72461CAC" w14:textId="4349C895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（五五五）</w:t>
      </w:r>
    </w:p>
    <w:p w14:paraId="3E0EE148" w14:textId="00A0CD9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2323657E" w14:textId="33FB6B4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一時，佛住舍衛國祇樹給孤獨園。爾時，尊者摩訶迦旃延於釋氏訶梨聚落住。</w:t>
      </w:r>
    </w:p>
    <w:p w14:paraId="4BEBBBF0" w14:textId="4F4E50D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lastRenderedPageBreak/>
        <w:t>時，有八城長者名曰陀施，身遭病苦。尊者摩訶迦旃延聞陀施長者身遭苦患，晨朝著衣持鉢，入八城乞食，次到陀施長者舍，如訶梨長者經廣說。</w:t>
      </w:r>
    </w:p>
    <w:p w14:paraId="7DF239E5" w14:textId="0A801E3D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（五五六）</w:t>
      </w:r>
    </w:p>
    <w:p w14:paraId="46A33C86" w14:textId="7014C8F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2FA11B56" w14:textId="686DF45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一時，佛住娑祇城安禪林中。</w:t>
      </w:r>
    </w:p>
    <w:p w14:paraId="70DABC76" w14:textId="5D443E6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爾時眾多比丘尼詣佛所，稽首禮足，退住一面。</w:t>
      </w:r>
    </w:p>
    <w:p w14:paraId="1956C55D" w14:textId="1E1B764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爾時，世尊為眾多比丘尼種種說法，示、教、照、喜；示、教、照、喜已，默然住。</w:t>
      </w:r>
    </w:p>
    <w:p w14:paraId="185512D9" w14:textId="1E95286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時，諸比丘尼白佛言：「世尊！若無相心三昧，不</w:t>
      </w:r>
      <w:r w:rsidRPr="00B45B04">
        <w:rPr>
          <w:rStyle w:val="af4"/>
          <w:noProof/>
        </w:rPr>
        <w:footnoteReference w:id="100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、不沒，解脫已住，住已解脫，此無相心三昧，世尊說是何果、何功德？」</w:t>
      </w:r>
    </w:p>
    <w:p w14:paraId="5B0597DB" w14:textId="5B3AFFF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佛告諸比丘尼：「若無相心三昧，不</w:t>
      </w:r>
      <w:r w:rsidRPr="00B45B04">
        <w:rPr>
          <w:rStyle w:val="af4"/>
          <w:noProof/>
        </w:rPr>
        <w:footnoteReference w:id="101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、不沒，解脫已住，住已解脫，此無相心三昧智果、智功德。」</w:t>
      </w:r>
    </w:p>
    <w:p w14:paraId="7AC989AA" w14:textId="017B2BDC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時，諸比丘尼聞世尊所說，歡喜隨喜，作禮而去。</w:t>
      </w:r>
    </w:p>
    <w:p w14:paraId="096D61A9" w14:textId="6D4E4B1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時，眾多比丘尼往詣尊者阿難所，稽首禮足，退坐一面，白尊者阿難：「若無相心三昧，不</w:t>
      </w:r>
      <w:r w:rsidRPr="00B45B04">
        <w:rPr>
          <w:rStyle w:val="af4"/>
          <w:noProof/>
        </w:rPr>
        <w:footnoteReference w:id="102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、不沒，解脫已住，住已解脫，此三昧說，是何果、何功德？」</w:t>
      </w:r>
    </w:p>
    <w:p w14:paraId="3829D5F6" w14:textId="6FA2DB90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尊者阿難語諸比丘尼：「姊妹！若無相心三昧，不</w:t>
      </w:r>
      <w:r w:rsidRPr="00B45B04">
        <w:rPr>
          <w:rStyle w:val="af4"/>
          <w:noProof/>
        </w:rPr>
        <w:footnoteReference w:id="103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、不沒、解脫已住，住已解脫，世尊說是智果、智功德。」</w:t>
      </w:r>
    </w:p>
    <w:p w14:paraId="690BDC5D" w14:textId="55CE0997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諸比丘尼言：「奇哉！尊者阿難！大師及弟子同句、同味、同義，所謂第一句義。今諸比丘尼詣世尊所，以如是句、如是味、如是義問世尊，世尊亦</w:t>
      </w:r>
      <w:r w:rsidRPr="00B45B04">
        <w:rPr>
          <w:rStyle w:val="af4"/>
          <w:noProof/>
        </w:rPr>
        <w:footnoteReference w:id="104"/>
      </w:r>
      <w:r w:rsidRPr="00B45B04">
        <w:rPr>
          <w:rFonts w:hint="eastAsia"/>
          <w:noProof/>
        </w:rPr>
        <w:t>已如是句、如是味、如是義為我等說，如尊者阿難所說不異，是故奇特，大師及弟子同句、同味、同義。」</w:t>
      </w:r>
    </w:p>
    <w:p w14:paraId="1BE1F286" w14:textId="5C52BD7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時，諸比丘尼聞尊者阿難所說，歡喜隨喜，作禮而去。</w:t>
      </w:r>
    </w:p>
    <w:p w14:paraId="7B01D45B" w14:textId="6D3AA537" w:rsidR="00B45B04" w:rsidRDefault="00B45B04" w:rsidP="00B45B04">
      <w:pPr>
        <w:pStyle w:val="2"/>
        <w:rPr>
          <w:noProof/>
        </w:rPr>
      </w:pPr>
      <w:r w:rsidRPr="00B45B04">
        <w:rPr>
          <w:rStyle w:val="af4"/>
          <w:noProof/>
          <w:color w:val="auto"/>
        </w:rPr>
        <w:lastRenderedPageBreak/>
        <w:footnoteReference w:id="105"/>
      </w:r>
      <w:r w:rsidRPr="00B45B04">
        <w:rPr>
          <w:rFonts w:hint="eastAsia"/>
          <w:noProof/>
        </w:rPr>
        <w:t>（五五七）</w:t>
      </w:r>
    </w:p>
    <w:p w14:paraId="500F7A32" w14:textId="7DE110E9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5D0AEA56" w14:textId="3E52A41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</w:t>
      </w:r>
      <w:r w:rsidRPr="00B45B04">
        <w:rPr>
          <w:rStyle w:val="af4"/>
          <w:noProof/>
        </w:rPr>
        <w:footnoteReference w:id="106"/>
      </w:r>
      <w:r w:rsidRPr="00B45B04">
        <w:rPr>
          <w:rFonts w:hint="eastAsia"/>
          <w:noProof/>
        </w:rPr>
        <w:t>拘睒彌國</w:t>
      </w:r>
      <w:r w:rsidRPr="00B45B04">
        <w:rPr>
          <w:rStyle w:val="af4"/>
          <w:noProof/>
        </w:rPr>
        <w:footnoteReference w:id="107"/>
      </w:r>
      <w:r w:rsidRPr="00B45B04">
        <w:rPr>
          <w:rFonts w:hint="eastAsia"/>
          <w:noProof/>
        </w:rPr>
        <w:t>瞿師羅園。爾時，尊者阿難亦在彼住。</w:t>
      </w:r>
    </w:p>
    <w:p w14:paraId="441FC725" w14:textId="036D0FE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</w:t>
      </w:r>
      <w:r w:rsidRPr="00B45B04">
        <w:rPr>
          <w:rStyle w:val="af4"/>
          <w:noProof/>
        </w:rPr>
        <w:footnoteReference w:id="108"/>
      </w:r>
      <w:r w:rsidRPr="00B45B04">
        <w:rPr>
          <w:rFonts w:hint="eastAsia"/>
          <w:noProof/>
        </w:rPr>
        <w:t>闍知羅比丘尼詣尊者阿難所，稽首禮足，退坐一面，問尊者阿難：「若無相心三昧，不</w:t>
      </w:r>
      <w:r w:rsidRPr="00B45B04">
        <w:rPr>
          <w:rStyle w:val="af4"/>
          <w:noProof/>
        </w:rPr>
        <w:footnoteReference w:id="109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、不沒，解脫已住，住已解脫。尊者阿難！世尊說此何果、何功德？」</w:t>
      </w:r>
    </w:p>
    <w:p w14:paraId="750BE3C6" w14:textId="0A07975E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尊者阿難語闍知羅比丘尼：「若無相心三昧，不</w:t>
      </w:r>
      <w:r w:rsidRPr="00B45B04">
        <w:rPr>
          <w:rStyle w:val="af4"/>
          <w:noProof/>
        </w:rPr>
        <w:footnoteReference w:id="110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、不沒，解脫已住，住已解脫，世尊說是智果、智功德。」</w:t>
      </w:r>
    </w:p>
    <w:p w14:paraId="5BF6338E" w14:textId="6046961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闍知羅比丘尼言：「奇哉！尊者阿難！大師及弟子同句、同味、同義。尊者阿難！昔於一時，佛在</w:t>
      </w:r>
      <w:r w:rsidRPr="00B45B04">
        <w:rPr>
          <w:rStyle w:val="af4"/>
          <w:noProof/>
        </w:rPr>
        <w:footnoteReference w:id="111"/>
      </w:r>
      <w:r w:rsidRPr="00B45B04">
        <w:rPr>
          <w:rFonts w:hint="eastAsia"/>
          <w:noProof/>
        </w:rPr>
        <w:t>娑祇城</w:t>
      </w:r>
      <w:r w:rsidRPr="00B45B04">
        <w:rPr>
          <w:rStyle w:val="af4"/>
          <w:noProof/>
        </w:rPr>
        <w:footnoteReference w:id="112"/>
      </w:r>
      <w:r w:rsidRPr="00B45B04">
        <w:rPr>
          <w:rFonts w:hint="eastAsia"/>
          <w:noProof/>
        </w:rPr>
        <w:t>安禪林中。時，有眾多比丘尼往詣佛所，問如此義。爾時，世尊以如是句、如是味、如是義為諸比丘尼說，是故當知奇特，大師弟子所說同句、同味、同義，所謂第一句義。」</w:t>
      </w:r>
    </w:p>
    <w:p w14:paraId="398336A2" w14:textId="0EF8B8E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時，闍知羅比丘尼聞尊者阿難所說，歡喜隨喜，作禮而去。</w:t>
      </w:r>
    </w:p>
    <w:p w14:paraId="749DCDCD" w14:textId="76D9AFB5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如闍知羅比丘尼，迦羅跋比丘尼亦爾。</w:t>
      </w:r>
    </w:p>
    <w:p w14:paraId="15A4E71C" w14:textId="1836AB64" w:rsidR="00B45B04" w:rsidRDefault="00B45B04" w:rsidP="00B45B04">
      <w:pPr>
        <w:pStyle w:val="2"/>
        <w:rPr>
          <w:noProof/>
        </w:rPr>
      </w:pPr>
      <w:r w:rsidRPr="00B45B04">
        <w:rPr>
          <w:rFonts w:hint="eastAsia"/>
          <w:noProof/>
        </w:rPr>
        <w:t>（五五八）</w:t>
      </w:r>
    </w:p>
    <w:p w14:paraId="7131A77D" w14:textId="0459DFE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如是我聞：</w:t>
      </w:r>
    </w:p>
    <w:p w14:paraId="43C7AC1F" w14:textId="06EEE906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一時，佛住俱睒彌國瞿師羅園。爾時，尊者阿難亦住俱睒彌國瞿師羅園。</w:t>
      </w:r>
    </w:p>
    <w:p w14:paraId="6946C595" w14:textId="166E51B1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時，有異比丘得無相心三昧，作是念：「我若詣尊者阿難所，問尊者阿難：『若比丘得無相心三昧，不</w:t>
      </w:r>
      <w:r w:rsidRPr="00B45B04">
        <w:rPr>
          <w:rStyle w:val="af4"/>
          <w:noProof/>
        </w:rPr>
        <w:footnoteReference w:id="113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、不沒，解脫已住，住已解脫，此無相心三昧</w:t>
      </w:r>
      <w:r w:rsidRPr="00B45B04">
        <w:rPr>
          <w:rFonts w:hint="eastAsia"/>
          <w:noProof/>
        </w:rPr>
        <w:lastRenderedPageBreak/>
        <w:t>何果？世尊說此何功德？』尊者阿難若問我言：『比丘！汝得此無相心三昧耶？』『我未曾有。』實問異答。我當隨逐尊者阿難，脫有餘人問此義者，因而得聞。」</w:t>
      </w:r>
    </w:p>
    <w:p w14:paraId="3EEC395F" w14:textId="2140A3DB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彼比丘即隨尊者阿難，經六年中，無有餘人問此義者，即自問尊者阿難：「若比丘問無相心三昧，不</w:t>
      </w:r>
      <w:r w:rsidRPr="00B45B04">
        <w:rPr>
          <w:rStyle w:val="af4"/>
          <w:noProof/>
        </w:rPr>
        <w:footnoteReference w:id="114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、不沒，解脫已住，住已解脫，世尊說此是何果、何功德？」</w:t>
      </w:r>
    </w:p>
    <w:p w14:paraId="3F8E6AEC" w14:textId="47DAD702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尊者阿難問彼比丘言：「比丘！汝得此三昧？」</w:t>
      </w:r>
    </w:p>
    <w:p w14:paraId="3BDC40AB" w14:textId="31774863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彼比丘默然住，尊者阿難語彼比丘言：「若比丘得無相心三昧，不</w:t>
      </w:r>
      <w:r w:rsidRPr="00B45B04">
        <w:rPr>
          <w:rStyle w:val="af4"/>
          <w:noProof/>
        </w:rPr>
        <w:footnoteReference w:id="115"/>
      </w:r>
      <w:r>
        <w:rPr>
          <w:rStyle w:val="corr"/>
          <w:rFonts w:hint="eastAsia"/>
          <w:noProof/>
        </w:rPr>
        <w:t>涌</w:t>
      </w:r>
      <w:r w:rsidRPr="00B45B04">
        <w:rPr>
          <w:rFonts w:hint="eastAsia"/>
          <w:noProof/>
        </w:rPr>
        <w:t>、不沒，解脫已住，住已解脫，世尊說此是智果、智功德。」</w:t>
      </w:r>
    </w:p>
    <w:p w14:paraId="4EED4446" w14:textId="4820BD94" w:rsidR="00B45B04" w:rsidRDefault="00B45B04" w:rsidP="00B45B04">
      <w:pPr>
        <w:pStyle w:val="default"/>
        <w:spacing w:before="180"/>
        <w:rPr>
          <w:noProof/>
        </w:rPr>
      </w:pPr>
      <w:r w:rsidRPr="00B45B04">
        <w:rPr>
          <w:rFonts w:hint="eastAsia"/>
          <w:noProof/>
        </w:rPr>
        <w:t>尊者阿難說此法時，異比丘聞其所說，歡喜奉行。</w:t>
      </w:r>
    </w:p>
    <w:p w14:paraId="7D8EBF70" w14:textId="2B15B8C6" w:rsidR="00B45B04" w:rsidRDefault="00B45B04" w:rsidP="00B45B04">
      <w:pPr>
        <w:pStyle w:val="juan"/>
        <w:spacing w:before="180"/>
        <w:rPr>
          <w:noProof/>
        </w:rPr>
      </w:pPr>
      <w:r w:rsidRPr="00B45B04">
        <w:rPr>
          <w:rFonts w:hint="eastAsia"/>
          <w:noProof/>
        </w:rPr>
        <w:t>雜阿含經卷第二十</w:t>
      </w:r>
      <w:r w:rsidRPr="00B45B04">
        <w:rPr>
          <w:rStyle w:val="af4"/>
          <w:noProof/>
          <w:color w:val="auto"/>
        </w:rPr>
        <w:footnoteReference w:id="116"/>
      </w:r>
    </w:p>
    <w:p w14:paraId="698FF120" w14:textId="567B65AB" w:rsidR="009E21F0" w:rsidRPr="00B45B04" w:rsidRDefault="00B45B04" w:rsidP="00B45B04">
      <w:pPr>
        <w:pStyle w:val="license"/>
        <w:spacing w:before="180"/>
        <w:rPr>
          <w:noProof/>
        </w:rPr>
      </w:pPr>
      <w:r w:rsidRPr="00B45B04">
        <w:rPr>
          <w:rFonts w:hint="eastAsia"/>
          <w:noProof/>
        </w:rPr>
        <w:t>【經文資訊】大正新脩大藏經</w:t>
      </w:r>
      <w:r w:rsidRPr="00B45B04">
        <w:rPr>
          <w:rFonts w:hint="eastAsia"/>
          <w:noProof/>
        </w:rPr>
        <w:t xml:space="preserve"> </w:t>
      </w:r>
      <w:r w:rsidRPr="00B45B04">
        <w:rPr>
          <w:rFonts w:hint="eastAsia"/>
          <w:noProof/>
        </w:rPr>
        <w:t>第</w:t>
      </w:r>
      <w:r w:rsidRPr="00B45B04">
        <w:rPr>
          <w:rFonts w:hint="eastAsia"/>
          <w:noProof/>
        </w:rPr>
        <w:t xml:space="preserve"> 2 </w:t>
      </w:r>
      <w:r w:rsidRPr="00B45B04">
        <w:rPr>
          <w:rFonts w:hint="eastAsia"/>
          <w:noProof/>
        </w:rPr>
        <w:t>冊</w:t>
      </w:r>
      <w:r w:rsidRPr="00B45B04">
        <w:rPr>
          <w:rFonts w:hint="eastAsia"/>
          <w:noProof/>
        </w:rPr>
        <w:t xml:space="preserve"> No. 99 </w:t>
      </w:r>
      <w:r w:rsidRPr="00B45B04">
        <w:rPr>
          <w:rFonts w:hint="eastAsia"/>
          <w:noProof/>
        </w:rPr>
        <w:t>雜阿含經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【版本記錄】發行日期：</w:t>
      </w:r>
      <w:r w:rsidRPr="00B45B04">
        <w:rPr>
          <w:rFonts w:hint="eastAsia"/>
          <w:noProof/>
        </w:rPr>
        <w:t>2026-04</w:t>
      </w:r>
      <w:r w:rsidRPr="00B45B04">
        <w:rPr>
          <w:rFonts w:hint="eastAsia"/>
          <w:noProof/>
        </w:rPr>
        <w:t>，最後更新：</w:t>
      </w:r>
      <w:r w:rsidRPr="00B45B04">
        <w:rPr>
          <w:rFonts w:hint="eastAsia"/>
          <w:noProof/>
        </w:rPr>
        <w:t>2026-03-17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【編輯說明】本資料庫由</w:t>
      </w:r>
      <w:r w:rsidRPr="00B45B04">
        <w:rPr>
          <w:rFonts w:hint="eastAsia"/>
          <w:noProof/>
        </w:rPr>
        <w:t xml:space="preserve"> </w:t>
      </w:r>
      <w:r w:rsidRPr="00B45B04">
        <w:rPr>
          <w:rFonts w:hint="eastAsia"/>
          <w:noProof/>
        </w:rPr>
        <w:t>財團法人佛教電子佛典基金會（</w:t>
      </w:r>
      <w:r w:rsidRPr="00B45B04">
        <w:rPr>
          <w:rFonts w:hint="eastAsia"/>
          <w:noProof/>
        </w:rPr>
        <w:t>CBETA</w:t>
      </w:r>
      <w:r w:rsidRPr="00B45B04">
        <w:rPr>
          <w:rFonts w:hint="eastAsia"/>
          <w:noProof/>
        </w:rPr>
        <w:t>）依「大正新脩大藏經」所編輯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【原始資料】蕭鎮國大德提供／張文明大德二校，佛教經典系列提供／妙雲蘭若校對，北美某大德提供，法雨道場提供新式標點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【版權宣告】</w:t>
      </w:r>
      <w:r w:rsidRPr="00B45B04">
        <w:rPr>
          <w:rFonts w:hint="eastAsia"/>
          <w:noProof/>
        </w:rPr>
        <w:t>https://cbeta.org/copyright</w:t>
      </w:r>
      <w:r>
        <w:rPr>
          <w:rFonts w:hint="eastAsia"/>
          <w:noProof/>
        </w:rPr>
        <w:br/>
      </w:r>
      <w:r w:rsidRPr="00B45B04">
        <w:rPr>
          <w:rFonts w:hint="eastAsia"/>
          <w:noProof/>
        </w:rPr>
        <w:t>【製作說明】感謝志工黃訓慶先生將本佛典</w:t>
      </w:r>
      <w:r w:rsidR="00CB420D">
        <w:rPr>
          <w:rFonts w:hint="eastAsia"/>
          <w:noProof/>
        </w:rPr>
        <w:t>轉換至</w:t>
      </w:r>
      <w:r w:rsidR="00CB420D">
        <w:rPr>
          <w:rFonts w:hint="eastAsia"/>
          <w:noProof/>
        </w:rPr>
        <w:t xml:space="preserve"> DOCX </w:t>
      </w:r>
      <w:r w:rsidR="00CB420D">
        <w:rPr>
          <w:rFonts w:hint="eastAsia"/>
          <w:noProof/>
        </w:rPr>
        <w:t>格式</w:t>
      </w:r>
      <w:r w:rsidRPr="00B45B04">
        <w:rPr>
          <w:rFonts w:hint="eastAsia"/>
          <w:noProof/>
        </w:rPr>
        <w:t>。</w:t>
      </w:r>
    </w:p>
    <w:sectPr w:rsidR="009E21F0" w:rsidRPr="00B45B0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FB762" w14:textId="77777777" w:rsidR="00934639" w:rsidRDefault="00934639" w:rsidP="007609C1">
      <w:pPr>
        <w:rPr>
          <w:noProof/>
        </w:rPr>
      </w:pPr>
      <w:r>
        <w:rPr>
          <w:noProof/>
        </w:rPr>
        <w:separator/>
      </w:r>
    </w:p>
  </w:endnote>
  <w:endnote w:type="continuationSeparator" w:id="0">
    <w:p w14:paraId="28EEC5AF" w14:textId="77777777" w:rsidR="00934639" w:rsidRDefault="00934639" w:rsidP="007609C1">
      <w:pPr>
        <w:rPr>
          <w:noProof/>
        </w:rPr>
      </w:pPr>
      <w:r>
        <w:rPr>
          <w:noProof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E799B4" w14:textId="77777777" w:rsidR="00B45B04" w:rsidRDefault="00B45B04">
    <w:pPr>
      <w:pStyle w:val="a5"/>
      <w:rPr>
        <w:noProof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8F6071" w14:textId="21C56FF9" w:rsidR="00B45B04" w:rsidRDefault="00B45B04">
    <w:pPr>
      <w:pStyle w:val="a5"/>
      <w:rPr>
        <w:noProof/>
      </w:rPr>
    </w:pPr>
    <w:r>
      <w:rPr>
        <w:rFonts w:hint="eastAsia"/>
        <w:noProof/>
      </w:rPr>
      <w:t>第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PAGE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頁／共</w:t>
    </w:r>
    <w:r>
      <w:rPr>
        <w:rFonts w:hint="eastAsia"/>
        <w:noProof/>
      </w:rPr>
      <w:t xml:space="preserve"> </w:t>
    </w:r>
    <w:r>
      <w:rPr>
        <w:noProof/>
      </w:rPr>
      <w:fldChar w:fldCharType="begin"/>
    </w:r>
    <w:r>
      <w:rPr>
        <w:noProof/>
      </w:rPr>
      <w:instrText xml:space="preserve"> </w:instrText>
    </w:r>
    <w:r>
      <w:rPr>
        <w:rFonts w:hint="eastAsia"/>
        <w:noProof/>
      </w:rPr>
      <w:instrText>NUMPAGES  \* MERGEFORMAT</w:instrText>
    </w:r>
    <w:r>
      <w:rPr>
        <w:noProof/>
      </w:rPr>
      <w:instrText xml:space="preserve"> </w:instrText>
    </w:r>
    <w:r>
      <w:rPr>
        <w:noProof/>
      </w:rPr>
      <w:fldChar w:fldCharType="separate"/>
    </w:r>
    <w:r>
      <w:rPr>
        <w:noProof/>
      </w:rPr>
      <w:t>20</w:t>
    </w:r>
    <w:r>
      <w:rPr>
        <w:noProof/>
      </w:rPr>
      <w:fldChar w:fldCharType="end"/>
    </w:r>
    <w:r>
      <w:rPr>
        <w:rFonts w:hint="eastAsia"/>
        <w:noProof/>
      </w:rPr>
      <w:t xml:space="preserve"> </w:t>
    </w:r>
    <w:r>
      <w:rPr>
        <w:rFonts w:hint="eastAsia"/>
        <w:noProof/>
      </w:rPr>
      <w:t>頁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E1FDF" w14:textId="77777777" w:rsidR="00B45B04" w:rsidRDefault="00B45B04">
    <w:pPr>
      <w:pStyle w:val="a5"/>
      <w:rPr>
        <w:noProof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3C0D10" w14:textId="77777777" w:rsidR="00934639" w:rsidRDefault="00934639" w:rsidP="007609C1">
      <w:pPr>
        <w:rPr>
          <w:noProof/>
        </w:rPr>
      </w:pPr>
      <w:r>
        <w:rPr>
          <w:noProof/>
        </w:rPr>
        <w:separator/>
      </w:r>
    </w:p>
  </w:footnote>
  <w:footnote w:type="continuationSeparator" w:id="0">
    <w:p w14:paraId="2A41AAE9" w14:textId="77777777" w:rsidR="00934639" w:rsidRDefault="00934639" w:rsidP="007609C1">
      <w:pPr>
        <w:rPr>
          <w:noProof/>
        </w:rPr>
      </w:pPr>
      <w:r>
        <w:rPr>
          <w:noProof/>
        </w:rPr>
        <w:continuationSeparator/>
      </w:r>
    </w:p>
  </w:footnote>
  <w:footnote w:id="1">
    <w:p w14:paraId="31C097F6" w14:textId="427808A0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（宋天…譯）十一字【大】，〔－〕【聖】</w:t>
      </w:r>
    </w:p>
  </w:footnote>
  <w:footnote w:id="2">
    <w:p w14:paraId="3E925120" w14:textId="64D28C8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(537-539)S. 52. 4-6. Ka</w:t>
      </w:r>
      <w:r>
        <w:rPr>
          <w:rFonts w:ascii="Cambria" w:hAnsi="Cambria" w:cs="Cambria"/>
          <w:noProof/>
        </w:rPr>
        <w:t>ṇṭ</w:t>
      </w:r>
      <w:r>
        <w:rPr>
          <w:noProof/>
        </w:rPr>
        <w:t>akī(1-3).</w:t>
      </w:r>
    </w:p>
  </w:footnote>
  <w:footnote w:id="3">
    <w:p w14:paraId="2ED948AB" w14:textId="0B8F69F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至【大】，致【宋】【元】【明】【聖】</w:t>
      </w:r>
    </w:p>
  </w:footnote>
  <w:footnote w:id="4">
    <w:p w14:paraId="55C474A8" w14:textId="38F1B98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如【大】，〔－〕【聖】</w:t>
      </w:r>
    </w:p>
  </w:footnote>
  <w:footnote w:id="5">
    <w:p w14:paraId="1CA4675A" w14:textId="2B95FA40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種【大】，平【聖】</w:t>
      </w:r>
    </w:p>
  </w:footnote>
  <w:footnote w:id="6">
    <w:p w14:paraId="0E31E2E2" w14:textId="217C1AA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浴【大】，〔－〕【宋】【元】【明】</w:t>
      </w:r>
    </w:p>
  </w:footnote>
  <w:footnote w:id="7">
    <w:p w14:paraId="1D8A026B" w14:textId="2E5F67D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天【大】，於【聖】</w:t>
      </w:r>
    </w:p>
  </w:footnote>
  <w:footnote w:id="8">
    <w:p w14:paraId="6B86B4B5" w14:textId="522FAC9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52. 10. Bā</w:t>
      </w:r>
      <w:r>
        <w:rPr>
          <w:rFonts w:ascii="Cambria" w:hAnsi="Cambria" w:cs="Cambria"/>
          <w:noProof/>
        </w:rPr>
        <w:t>ḷ</w:t>
      </w:r>
      <w:r>
        <w:rPr>
          <w:noProof/>
        </w:rPr>
        <w:t>hagilāya.</w:t>
      </w:r>
    </w:p>
  </w:footnote>
  <w:footnote w:id="9">
    <w:p w14:paraId="62DFF39D" w14:textId="4B23B5E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松林精舍</w:t>
      </w:r>
      <w:r>
        <w:rPr>
          <w:rFonts w:hint="eastAsia"/>
          <w:noProof/>
        </w:rPr>
        <w:t xml:space="preserve"> Andhavana.</w:t>
      </w:r>
    </w:p>
  </w:footnote>
  <w:footnote w:id="10">
    <w:p w14:paraId="4BA8C4D0" w14:textId="3CC880F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林【大】＊，材【宋】＊【聖】</w:t>
      </w:r>
    </w:p>
  </w:footnote>
  <w:footnote w:id="11">
    <w:p w14:paraId="18EC2B80" w14:textId="685FBCA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忍【大】，住【聖】</w:t>
      </w:r>
    </w:p>
  </w:footnote>
  <w:footnote w:id="12">
    <w:p w14:paraId="120F5BE2" w14:textId="6A3370C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林【大】＊，材【宋】＊【聖】</w:t>
      </w:r>
    </w:p>
  </w:footnote>
  <w:footnote w:id="13">
    <w:p w14:paraId="4DE73726" w14:textId="443E1C5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痛【大】，痛漸【宋】【元】【明】</w:t>
      </w:r>
    </w:p>
  </w:footnote>
  <w:footnote w:id="14">
    <w:p w14:paraId="34FCFB9B" w14:textId="6351AC2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52. 3. Sutanu.</w:t>
      </w:r>
    </w:p>
  </w:footnote>
  <w:footnote w:id="15">
    <w:p w14:paraId="73C19A5E" w14:textId="36D217F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林【大】＊，材【宋】＊【聖】</w:t>
      </w:r>
    </w:p>
  </w:footnote>
  <w:footnote w:id="16">
    <w:p w14:paraId="0DB819C6" w14:textId="6459BF3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求【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】，述【大】</w:t>
      </w:r>
    </w:p>
  </w:footnote>
  <w:footnote w:id="17">
    <w:p w14:paraId="2DA28AC4" w14:textId="61C9561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52. 7. 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hākkhāya.</w:t>
      </w:r>
    </w:p>
  </w:footnote>
  <w:footnote w:id="18">
    <w:p w14:paraId="070B0DE9" w14:textId="0471917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林【大】＊，材【宋】＊【聖】</w:t>
      </w:r>
    </w:p>
  </w:footnote>
  <w:footnote w:id="19">
    <w:p w14:paraId="738354DE" w14:textId="294E76A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作【大】，作心【聖】</w:t>
      </w:r>
    </w:p>
  </w:footnote>
  <w:footnote w:id="20">
    <w:p w14:paraId="530EB14F" w14:textId="1DF8A8F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林【大】＊，材【宋】＊【聖】</w:t>
      </w:r>
    </w:p>
  </w:footnote>
  <w:footnote w:id="21">
    <w:p w14:paraId="33009571" w14:textId="35EF67C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諸【大】，〔－〕【聖】</w:t>
      </w:r>
    </w:p>
  </w:footnote>
  <w:footnote w:id="22">
    <w:p w14:paraId="78B41D88" w14:textId="587F022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眾多【大】，多眾【宋】【元】【明】</w:t>
      </w:r>
    </w:p>
  </w:footnote>
  <w:footnote w:id="23">
    <w:p w14:paraId="3F337B84" w14:textId="67C1D1F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52. 8. Sala</w:t>
      </w:r>
      <w:r>
        <w:rPr>
          <w:rFonts w:ascii="Cambria" w:hAnsi="Cambria" w:cs="Cambria"/>
          <w:noProof/>
        </w:rPr>
        <w:t>ḷ</w:t>
      </w:r>
      <w:r>
        <w:rPr>
          <w:noProof/>
        </w:rPr>
        <w:t>āgāra.</w:t>
      </w:r>
    </w:p>
  </w:footnote>
  <w:footnote w:id="24">
    <w:p w14:paraId="67BCA817" w14:textId="5631AB9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浚【大】＊，後【宋】＊【元】＊【明】＊【聖】＊</w:t>
      </w:r>
    </w:p>
  </w:footnote>
  <w:footnote w:id="25">
    <w:p w14:paraId="2822C7F6" w14:textId="61E1E15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浚【大】＊，後【宋】＊【元】＊【明】＊【聖】＊</w:t>
      </w:r>
    </w:p>
  </w:footnote>
  <w:footnote w:id="26">
    <w:p w14:paraId="2D4DBAF4" w14:textId="7BA4495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浚【大】＊，後【宋】＊【元】＊【明】＊【聖】＊</w:t>
      </w:r>
    </w:p>
  </w:footnote>
  <w:footnote w:id="27">
    <w:p w14:paraId="616CEF9F" w14:textId="2436276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浚【大】＊，後【宋】＊【元】＊【明】＊【聖】＊</w:t>
      </w:r>
    </w:p>
  </w:footnote>
  <w:footnote w:id="28">
    <w:p w14:paraId="6D08908F" w14:textId="7B7CF12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II. 4. 6. Ārāmada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29">
    <w:p w14:paraId="3BE3926A" w14:textId="035AF521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摩訶迦旃延</w:t>
      </w:r>
      <w:r>
        <w:rPr>
          <w:noProof/>
        </w:rPr>
        <w:t xml:space="preserve"> Mahā-kaccāna.</w:t>
      </w:r>
    </w:p>
  </w:footnote>
  <w:footnote w:id="30">
    <w:p w14:paraId="718BDFEC" w14:textId="2A0ABC78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跋蘭那</w:t>
      </w:r>
      <w:r>
        <w:rPr>
          <w:noProof/>
        </w:rPr>
        <w:t xml:space="preserve"> Vara</w:t>
      </w:r>
      <w:r>
        <w:rPr>
          <w:rFonts w:ascii="Cambria" w:hAnsi="Cambria" w:cs="Cambria"/>
          <w:noProof/>
        </w:rPr>
        <w:t>ṇ</w:t>
      </w:r>
      <w:r>
        <w:rPr>
          <w:noProof/>
        </w:rPr>
        <w:t>ā.</w:t>
      </w:r>
    </w:p>
  </w:footnote>
  <w:footnote w:id="31">
    <w:p w14:paraId="695E4537" w14:textId="6E50272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執澡灌杖</w:t>
      </w:r>
      <w:r>
        <w:rPr>
          <w:noProof/>
        </w:rPr>
        <w:t xml:space="preserve"> Ārāmada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a.</w:t>
      </w:r>
    </w:p>
  </w:footnote>
  <w:footnote w:id="32">
    <w:p w14:paraId="5305DEDC" w14:textId="65030E4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澡【大】＊，〔－〕【宋】＊</w:t>
      </w:r>
    </w:p>
  </w:footnote>
  <w:footnote w:id="33">
    <w:p w14:paraId="1B5B098F" w14:textId="03958E7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灌【大】＊，盥【宋】，罐【元】【聖】＊</w:t>
      </w:r>
    </w:p>
  </w:footnote>
  <w:footnote w:id="34">
    <w:p w14:paraId="4F96D5D4" w14:textId="587AC52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婆羅門居士【大】，〔－〕【聖】</w:t>
      </w:r>
    </w:p>
  </w:footnote>
  <w:footnote w:id="35">
    <w:p w14:paraId="60C8DF1E" w14:textId="1307BB78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供【大】，〔－〕【宋】【元】【明】</w:t>
      </w:r>
    </w:p>
  </w:footnote>
  <w:footnote w:id="36">
    <w:p w14:paraId="24A8C694" w14:textId="6CEC3FF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澡【大】＊，〔－〕【宋】＊</w:t>
      </w:r>
    </w:p>
  </w:footnote>
  <w:footnote w:id="37">
    <w:p w14:paraId="7DC06F49" w14:textId="73685EE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灌【大】＊，盥【宋】，罐【元】【聖】＊</w:t>
      </w:r>
    </w:p>
  </w:footnote>
  <w:footnote w:id="38">
    <w:p w14:paraId="72B5D294" w14:textId="3322A3E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II. 4. 7. (Ka</w:t>
      </w:r>
      <w:r>
        <w:rPr>
          <w:rFonts w:ascii="Cambria" w:hAnsi="Cambria" w:cs="Cambria"/>
          <w:noProof/>
        </w:rPr>
        <w:t>ṇḍ</w:t>
      </w:r>
      <w:r>
        <w:rPr>
          <w:noProof/>
        </w:rPr>
        <w:t>arāyana.)</w:t>
      </w:r>
    </w:p>
  </w:footnote>
  <w:footnote w:id="39">
    <w:p w14:paraId="0081EC34" w14:textId="0CF3215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柱【大】，拄【宋】【元】【明】【聖】</w:t>
      </w:r>
    </w:p>
  </w:footnote>
  <w:footnote w:id="40">
    <w:p w14:paraId="1693184A" w14:textId="746150B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愛【大】＊，受【聖】＊</w:t>
      </w:r>
    </w:p>
  </w:footnote>
  <w:footnote w:id="41">
    <w:p w14:paraId="047F1C76" w14:textId="6BD00EB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愛【大】＊，受【聖】＊</w:t>
      </w:r>
    </w:p>
  </w:footnote>
  <w:footnote w:id="42">
    <w:p w14:paraId="03753583" w14:textId="4EFD207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M. 84. Madhura.</w:t>
      </w:r>
    </w:p>
  </w:footnote>
  <w:footnote w:id="43">
    <w:p w14:paraId="1BF08EB6" w14:textId="0932E73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稠【大】，籌【聖】</w:t>
      </w:r>
    </w:p>
  </w:footnote>
  <w:footnote w:id="44">
    <w:p w14:paraId="716D5B3D" w14:textId="5023718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摩偷羅</w:t>
      </w:r>
      <w:r>
        <w:rPr>
          <w:rFonts w:hint="eastAsia"/>
          <w:noProof/>
        </w:rPr>
        <w:t xml:space="preserve"> Madhura.</w:t>
      </w:r>
    </w:p>
  </w:footnote>
  <w:footnote w:id="45">
    <w:p w14:paraId="3C1146B4" w14:textId="0F1381F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門【大】，門是【宋】【元】【明】</w:t>
      </w:r>
    </w:p>
  </w:footnote>
  <w:footnote w:id="46">
    <w:p w14:paraId="207E48AD" w14:textId="41E06C1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令其【大】，使令【聖】</w:t>
      </w:r>
    </w:p>
  </w:footnote>
  <w:footnote w:id="47">
    <w:p w14:paraId="132DF484" w14:textId="6229464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其【大】，〔－〕【宋】【元】【明】</w:t>
      </w:r>
    </w:p>
  </w:footnote>
  <w:footnote w:id="48">
    <w:p w14:paraId="71A0D3AD" w14:textId="44E9ED3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耳【大】，異【聖】</w:t>
      </w:r>
    </w:p>
  </w:footnote>
  <w:footnote w:id="49">
    <w:p w14:paraId="5AF1E287" w14:textId="1E4B547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罪重【大】，重罪【聖】</w:t>
      </w:r>
    </w:p>
  </w:footnote>
  <w:footnote w:id="50">
    <w:p w14:paraId="4F3F15DD" w14:textId="78C59C8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門【大】，門生生從口生婆羅門化婆羅門所有【元】【明】</w:t>
      </w:r>
    </w:p>
  </w:footnote>
  <w:footnote w:id="51">
    <w:p w14:paraId="546E0E66" w14:textId="719D8E4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所【大】，所為何所【宋】【元】【明】</w:t>
      </w:r>
    </w:p>
  </w:footnote>
  <w:footnote w:id="52">
    <w:p w14:paraId="3440BE32" w14:textId="3465DAF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別【大】，別耶【宋】【元】【明】</w:t>
      </w:r>
    </w:p>
  </w:footnote>
  <w:footnote w:id="53">
    <w:p w14:paraId="284729B3" w14:textId="1FE8D74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者【大】，人【聖】</w:t>
      </w:r>
    </w:p>
  </w:footnote>
  <w:footnote w:id="54">
    <w:p w14:paraId="6939999D" w14:textId="0910F2A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X. 26. Kālī.</w:t>
      </w:r>
    </w:p>
  </w:footnote>
  <w:footnote w:id="55">
    <w:p w14:paraId="3E0B71DA" w14:textId="758DFFB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阿槃提</w:t>
      </w:r>
      <w:r>
        <w:rPr>
          <w:noProof/>
        </w:rPr>
        <w:t xml:space="preserve"> Avantī.</w:t>
      </w:r>
    </w:p>
  </w:footnote>
  <w:footnote w:id="56">
    <w:p w14:paraId="14723811" w14:textId="0D60CF2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拘羅羅咤</w:t>
      </w:r>
      <w:r>
        <w:rPr>
          <w:noProof/>
        </w:rPr>
        <w:t xml:space="preserve"> Kuraraghara.</w:t>
      </w:r>
    </w:p>
  </w:footnote>
  <w:footnote w:id="57">
    <w:p w14:paraId="468D0B92" w14:textId="51D90D7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迦【大】＊，伽【宋】＊【聖】＊，迦梨迦</w:t>
      </w:r>
      <w:r>
        <w:rPr>
          <w:noProof/>
        </w:rPr>
        <w:t xml:space="preserve"> Kālī</w:t>
      </w:r>
    </w:p>
  </w:footnote>
  <w:footnote w:id="58">
    <w:p w14:paraId="72EA3980" w14:textId="053BA7C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迦【大】＊，伽【宋】＊【聖】＊，迦梨迦</w:t>
      </w:r>
      <w:r>
        <w:rPr>
          <w:noProof/>
        </w:rPr>
        <w:t xml:space="preserve"> Kālī</w:t>
      </w:r>
    </w:p>
  </w:footnote>
  <w:footnote w:id="59">
    <w:p w14:paraId="29345214" w14:textId="75F0DA2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問【大】，說【聖】</w:t>
      </w:r>
    </w:p>
  </w:footnote>
  <w:footnote w:id="60">
    <w:p w14:paraId="1EA13F79" w14:textId="036380F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嗽【大】＊，漱【宋】＊【元】＊【明】＊【聖】</w:t>
      </w:r>
    </w:p>
  </w:footnote>
  <w:footnote w:id="61">
    <w:p w14:paraId="6D2F90AF" w14:textId="7B1597A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VI. 26. Vim tti.</w:t>
      </w:r>
    </w:p>
  </w:footnote>
  <w:footnote w:id="62">
    <w:p w14:paraId="6A09745F" w14:textId="00FC84F0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六【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】【宋】【元】【明】，於【大】</w:t>
      </w:r>
    </w:p>
  </w:footnote>
  <w:footnote w:id="63">
    <w:p w14:paraId="484E33CA" w14:textId="616D1A2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念佛【大】，佛念【宋】【元】【明】【聖】</w:t>
      </w:r>
    </w:p>
  </w:footnote>
  <w:footnote w:id="64">
    <w:p w14:paraId="3ADBA473" w14:textId="6FFAB290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於【大】，〔－〕【宋】【元】【明】</w:t>
      </w:r>
    </w:p>
  </w:footnote>
  <w:footnote w:id="65">
    <w:p w14:paraId="70A13E9D" w14:textId="3C02FE69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於【大】，〔－〕【聖】</w:t>
      </w:r>
    </w:p>
  </w:footnote>
  <w:footnote w:id="66">
    <w:p w14:paraId="2B35F600" w14:textId="1239E8F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習【大】，〔－〕【宋】【元】【明】</w:t>
      </w:r>
    </w:p>
  </w:footnote>
  <w:footnote w:id="67">
    <w:p w14:paraId="5AAFE3F2" w14:textId="2E16D31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憎【大】＊，增【宋】＊【元】＊【明】＊</w:t>
      </w:r>
    </w:p>
  </w:footnote>
  <w:footnote w:id="68">
    <w:p w14:paraId="6CDB19F2" w14:textId="233F39E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慳【大】，〔－〕【宋】【元】【明】</w:t>
      </w:r>
    </w:p>
  </w:footnote>
  <w:footnote w:id="69">
    <w:p w14:paraId="37CFE70E" w14:textId="1820339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離【大】，雖【元】【明】</w:t>
      </w:r>
    </w:p>
  </w:footnote>
  <w:footnote w:id="70">
    <w:p w14:paraId="22300218" w14:textId="0FAEC73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王天【大】＊，天王【聖】＊</w:t>
      </w:r>
    </w:p>
  </w:footnote>
  <w:footnote w:id="71">
    <w:p w14:paraId="4920FD9B" w14:textId="17DAF68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3. Hāliddikāni.(1.)</w:t>
      </w:r>
    </w:p>
  </w:footnote>
  <w:footnote w:id="72">
    <w:p w14:paraId="0F7E0680" w14:textId="1123F70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訶梨聚落長者</w:t>
      </w:r>
      <w:r>
        <w:rPr>
          <w:noProof/>
        </w:rPr>
        <w:t xml:space="preserve"> Hāliddikānigahapati.</w:t>
      </w:r>
    </w:p>
  </w:footnote>
  <w:footnote w:id="73">
    <w:p w14:paraId="6DD53442" w14:textId="0413540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義品</w:t>
      </w:r>
      <w:r>
        <w:rPr>
          <w:noProof/>
        </w:rPr>
        <w:t xml:space="preserve"> A</w:t>
      </w:r>
      <w:r>
        <w:rPr>
          <w:rFonts w:ascii="Cambria" w:hAnsi="Cambria" w:cs="Cambria"/>
          <w:noProof/>
        </w:rPr>
        <w:t>ṭṭ</w:t>
      </w:r>
      <w:r>
        <w:rPr>
          <w:noProof/>
        </w:rPr>
        <w:t>hakavaggika.</w:t>
      </w:r>
    </w:p>
  </w:footnote>
  <w:footnote w:id="74">
    <w:p w14:paraId="63FCB761" w14:textId="2F8012C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摩揵提所問偈</w:t>
      </w:r>
      <w:r>
        <w:rPr>
          <w:noProof/>
        </w:rPr>
        <w:t xml:space="preserve"> Māgandiyapañha.</w:t>
      </w:r>
    </w:p>
  </w:footnote>
  <w:footnote w:id="75">
    <w:p w14:paraId="6D2D030D" w14:textId="5CE9E8C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斷…復為</w:t>
      </w:r>
      <w:r>
        <w:rPr>
          <w:rFonts w:hint="eastAsia"/>
          <w:noProof/>
        </w:rPr>
        <w:t xml:space="preserve"> Sn. 844.</w:t>
      </w:r>
    </w:p>
  </w:footnote>
  <w:footnote w:id="76">
    <w:p w14:paraId="0ABDC805" w14:textId="14AA085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源【大】＊，原【聖】＊</w:t>
      </w:r>
    </w:p>
  </w:footnote>
  <w:footnote w:id="77">
    <w:p w14:paraId="718CF107" w14:textId="1E2DB56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愛【大】＊，受【聖】＊</w:t>
      </w:r>
    </w:p>
  </w:footnote>
  <w:footnote w:id="78">
    <w:p w14:paraId="2D2F8097" w14:textId="263762C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生【大】，生生【聖】</w:t>
      </w:r>
    </w:p>
  </w:footnote>
  <w:footnote w:id="79">
    <w:p w14:paraId="4A4CC449" w14:textId="39CD34FC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色【大】，〔－〕【宋】【元】【明】</w:t>
      </w:r>
    </w:p>
  </w:footnote>
  <w:footnote w:id="80">
    <w:p w14:paraId="7F86EA5C" w14:textId="6EE54F38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愛【大】，受【宋】【元】【明】【聖】</w:t>
      </w:r>
    </w:p>
  </w:footnote>
  <w:footnote w:id="81">
    <w:p w14:paraId="7BAE8122" w14:textId="3B0E8F5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為作【大】，作為【聖】</w:t>
      </w:r>
    </w:p>
  </w:footnote>
  <w:footnote w:id="82">
    <w:p w14:paraId="5A6FD037" w14:textId="4527DD0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念【大】＊，令【宋】＊【元】＊【明】＊</w:t>
      </w:r>
    </w:p>
  </w:footnote>
  <w:footnote w:id="83">
    <w:p w14:paraId="1AAFA0F9" w14:textId="5736A881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愛【大】＊，受【聖】＊</w:t>
      </w:r>
    </w:p>
  </w:footnote>
  <w:footnote w:id="84">
    <w:p w14:paraId="5D37F0FF" w14:textId="6006A99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念【大】＊，令【宋】＊【元】＊【明】＊</w:t>
      </w:r>
    </w:p>
  </w:footnote>
  <w:footnote w:id="85">
    <w:p w14:paraId="5597D2A3" w14:textId="040969C0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S. 22. 4. Hāliddikāni(2).</w:t>
      </w:r>
    </w:p>
  </w:footnote>
  <w:footnote w:id="86">
    <w:p w14:paraId="49C9E4F4" w14:textId="581E316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愛盡解脫</w:t>
      </w:r>
      <w:r>
        <w:rPr>
          <w:noProof/>
        </w:rPr>
        <w:t xml:space="preserve"> Ta</w:t>
      </w:r>
      <w:r>
        <w:rPr>
          <w:rFonts w:ascii="Cambria" w:hAnsi="Cambria" w:cs="Cambria"/>
          <w:noProof/>
        </w:rPr>
        <w:t>ṇ</w:t>
      </w:r>
      <w:r>
        <w:rPr>
          <w:noProof/>
        </w:rPr>
        <w:t>hāsa</w:t>
      </w:r>
      <w:r>
        <w:rPr>
          <w:rFonts w:ascii="Cambria" w:hAnsi="Cambria" w:cs="Cambria"/>
          <w:noProof/>
        </w:rPr>
        <w:t>ṅ</w:t>
      </w:r>
      <w:r>
        <w:rPr>
          <w:noProof/>
        </w:rPr>
        <w:t>khayavimuttā.</w:t>
      </w:r>
    </w:p>
  </w:footnote>
  <w:footnote w:id="87">
    <w:p w14:paraId="274B965E" w14:textId="00170FD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意【大】，〔－〕【聖】</w:t>
      </w:r>
    </w:p>
  </w:footnote>
  <w:footnote w:id="88">
    <w:p w14:paraId="4D0E666D" w14:textId="1D2C457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cf. S. 35. 130, Hāliddako.</w:t>
      </w:r>
    </w:p>
  </w:footnote>
  <w:footnote w:id="89">
    <w:p w14:paraId="57701C39" w14:textId="15BCA597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落【大】，落時【宋】【元】【明】</w:t>
      </w:r>
    </w:p>
  </w:footnote>
  <w:footnote w:id="90">
    <w:p w14:paraId="1A9CC186" w14:textId="7C596C3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欲【大】，欲滅【明】</w:t>
      </w:r>
    </w:p>
  </w:footnote>
  <w:footnote w:id="91">
    <w:p w14:paraId="6EDE7240" w14:textId="3520716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究【大】，畢【明】【聖】</w:t>
      </w:r>
    </w:p>
  </w:footnote>
  <w:footnote w:id="92">
    <w:p w14:paraId="00925963" w14:textId="063562E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座【大】，床【聖】</w:t>
      </w:r>
    </w:p>
  </w:footnote>
  <w:footnote w:id="93">
    <w:p w14:paraId="248F009F" w14:textId="09F64716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愈【大】，與【宋】【元】【明】</w:t>
      </w:r>
    </w:p>
  </w:footnote>
  <w:footnote w:id="94">
    <w:p w14:paraId="5E662CFC" w14:textId="58E0F57F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非時【大】，〔－〕【聖】</w:t>
      </w:r>
    </w:p>
  </w:footnote>
  <w:footnote w:id="95">
    <w:p w14:paraId="4CC7A693" w14:textId="47B01C8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憎【大】＊，增【宋】＊【元】＊【明】＊</w:t>
      </w:r>
    </w:p>
  </w:footnote>
  <w:footnote w:id="96">
    <w:p w14:paraId="25AD0D49" w14:textId="52090F7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施【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】，旋【大】</w:t>
      </w:r>
    </w:p>
  </w:footnote>
  <w:footnote w:id="97">
    <w:p w14:paraId="544879BE" w14:textId="04FF719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王天【大】＊，天王【聖】＊</w:t>
      </w:r>
    </w:p>
  </w:footnote>
  <w:footnote w:id="98">
    <w:p w14:paraId="46BDFFAD" w14:textId="76BF02A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［－］【</w:t>
      </w:r>
      <w:r>
        <w:rPr>
          <w:noProof/>
        </w:rPr>
        <w:t>CB</w:t>
      </w:r>
      <w:r>
        <w:rPr>
          <w:rFonts w:hint="eastAsia"/>
          <w:noProof/>
        </w:rPr>
        <w:t>】，</w:t>
      </w:r>
      <w:r>
        <w:rPr>
          <w:noProof/>
        </w:rPr>
        <w:t>[</w:t>
      </w:r>
      <w:r>
        <w:rPr>
          <w:rFonts w:hint="eastAsia"/>
          <w:noProof/>
        </w:rPr>
        <w:t>＊</w:t>
      </w:r>
      <w:r>
        <w:rPr>
          <w:noProof/>
        </w:rPr>
        <w:t>]</w:t>
      </w:r>
      <w:r>
        <w:rPr>
          <w:rFonts w:hint="eastAsia"/>
          <w:noProof/>
        </w:rPr>
        <w:t>【大】</w:t>
      </w:r>
    </w:p>
  </w:footnote>
  <w:footnote w:id="99">
    <w:p w14:paraId="0EE7A84A" w14:textId="26D02EC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澡【大】＊，〔－〕【宋】＊</w:t>
      </w:r>
    </w:p>
  </w:footnote>
  <w:footnote w:id="100">
    <w:p w14:paraId="5C471406" w14:textId="7553852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01">
    <w:p w14:paraId="31AFA6FD" w14:textId="739A550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02">
    <w:p w14:paraId="6C0F5741" w14:textId="0F4D8B7E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03">
    <w:p w14:paraId="3BB25CD0" w14:textId="4220BB6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04">
    <w:p w14:paraId="2F419270" w14:textId="542EC79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已【大】，以【宋】【元】【明】</w:t>
      </w:r>
    </w:p>
  </w:footnote>
  <w:footnote w:id="105">
    <w:p w14:paraId="3B9C6850" w14:textId="5FC3F86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A. IX. 37.</w:t>
      </w:r>
    </w:p>
  </w:footnote>
  <w:footnote w:id="106">
    <w:p w14:paraId="56917473" w14:textId="6FD4ADB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拘睒彌</w:t>
      </w:r>
      <w:r>
        <w:rPr>
          <w:noProof/>
        </w:rPr>
        <w:t xml:space="preserve"> Kosambī.</w:t>
      </w:r>
    </w:p>
  </w:footnote>
  <w:footnote w:id="107">
    <w:p w14:paraId="2D5AD66C" w14:textId="59237898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瞿師羅園</w:t>
      </w:r>
      <w:r>
        <w:rPr>
          <w:noProof/>
        </w:rPr>
        <w:t xml:space="preserve"> Ghositārama.</w:t>
      </w:r>
    </w:p>
  </w:footnote>
  <w:footnote w:id="108">
    <w:p w14:paraId="736EF4F4" w14:textId="6405543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闍知羅</w:t>
      </w:r>
      <w:r>
        <w:rPr>
          <w:noProof/>
        </w:rPr>
        <w:t xml:space="preserve"> Ja</w:t>
      </w:r>
      <w:r>
        <w:rPr>
          <w:rFonts w:ascii="Cambria" w:hAnsi="Cambria" w:cs="Cambria"/>
          <w:noProof/>
        </w:rPr>
        <w:t>ṭ</w:t>
      </w:r>
      <w:r>
        <w:rPr>
          <w:noProof/>
        </w:rPr>
        <w:t>ilā.</w:t>
      </w:r>
    </w:p>
  </w:footnote>
  <w:footnote w:id="109">
    <w:p w14:paraId="79577E6F" w14:textId="33500B85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10">
    <w:p w14:paraId="22EE4CE9" w14:textId="51BBE83A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11">
    <w:p w14:paraId="2BEABDD1" w14:textId="0CCA6B23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娑祇</w:t>
      </w:r>
      <w:r>
        <w:rPr>
          <w:noProof/>
        </w:rPr>
        <w:t xml:space="preserve"> Sāketa.</w:t>
      </w:r>
    </w:p>
  </w:footnote>
  <w:footnote w:id="112">
    <w:p w14:paraId="732F9541" w14:textId="52B03C34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安禪林</w:t>
      </w:r>
      <w:r>
        <w:rPr>
          <w:rFonts w:hint="eastAsia"/>
          <w:noProof/>
        </w:rPr>
        <w:t xml:space="preserve"> Añjana.</w:t>
      </w:r>
    </w:p>
  </w:footnote>
  <w:footnote w:id="113">
    <w:p w14:paraId="5C37D17C" w14:textId="6B28D712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14">
    <w:p w14:paraId="7DE460E0" w14:textId="1EB28BCD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15">
    <w:p w14:paraId="570EFFEF" w14:textId="27A37FA1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涌【</w:t>
      </w:r>
      <w:r>
        <w:rPr>
          <w:rFonts w:hint="eastAsia"/>
          <w:noProof/>
        </w:rPr>
        <w:t>CB</w:t>
      </w:r>
      <w:r>
        <w:rPr>
          <w:rFonts w:hint="eastAsia"/>
          <w:noProof/>
        </w:rPr>
        <w:t>】【磧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】【北藏</w:t>
      </w:r>
      <w:r>
        <w:rPr>
          <w:rFonts w:hint="eastAsia"/>
          <w:noProof/>
        </w:rPr>
        <w:t>-CB</w:t>
      </w:r>
      <w:r>
        <w:rPr>
          <w:rFonts w:hint="eastAsia"/>
          <w:noProof/>
        </w:rPr>
        <w:t>】【元】【明】＊，勇【大】＊，踊【宋】</w:t>
      </w:r>
      <w:r>
        <w:rPr>
          <w:rFonts w:hint="eastAsia"/>
          <w:noProof/>
        </w:rPr>
        <w:t xml:space="preserve"> (cf. P58_p0601b03; Q18_p0236a12)</w:t>
      </w:r>
    </w:p>
  </w:footnote>
  <w:footnote w:id="116">
    <w:p w14:paraId="4936AE56" w14:textId="098A682B" w:rsidR="00B45B04" w:rsidRDefault="00B45B04" w:rsidP="00B45B04">
      <w:pPr>
        <w:pStyle w:val="footnote"/>
        <w:spacing w:before="90"/>
        <w:rPr>
          <w:rFonts w:hint="eastAsia"/>
          <w:noProof/>
        </w:rPr>
      </w:pPr>
      <w:r>
        <w:rPr>
          <w:rStyle w:val="af4"/>
          <w:noProof/>
        </w:rPr>
        <w:footnoteRef/>
      </w:r>
      <w:r>
        <w:rPr>
          <w:noProof/>
        </w:rPr>
        <w:t xml:space="preserve"> </w:t>
      </w:r>
      <w:r>
        <w:rPr>
          <w:rFonts w:hint="eastAsia"/>
          <w:noProof/>
        </w:rPr>
        <w:t>〔－〕【大】，光明皇后願文【聖】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868197" w14:textId="77777777" w:rsidR="00B45B04" w:rsidRDefault="00B45B04">
    <w:pPr>
      <w:pStyle w:val="a3"/>
      <w:rPr>
        <w:noProof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4EE7C0" w14:textId="77777777" w:rsidR="00B45B04" w:rsidRDefault="00B45B04">
    <w:pPr>
      <w:pStyle w:val="a3"/>
      <w:rPr>
        <w:noProof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23B28A" w14:textId="77777777" w:rsidR="00B45B04" w:rsidRDefault="00B45B04">
    <w:pPr>
      <w:pStyle w:val="a3"/>
      <w:rPr>
        <w:noProof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80"/>
  <w:displayBackgroundShape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5B04"/>
    <w:rsid w:val="000167A5"/>
    <w:rsid w:val="0004523A"/>
    <w:rsid w:val="00050DF1"/>
    <w:rsid w:val="000B1288"/>
    <w:rsid w:val="000B2C13"/>
    <w:rsid w:val="000B5AF6"/>
    <w:rsid w:val="000C1D02"/>
    <w:rsid w:val="000C6E4B"/>
    <w:rsid w:val="000D39F7"/>
    <w:rsid w:val="00124492"/>
    <w:rsid w:val="00133AD6"/>
    <w:rsid w:val="001A293F"/>
    <w:rsid w:val="001B1BF4"/>
    <w:rsid w:val="001D12AC"/>
    <w:rsid w:val="00213A15"/>
    <w:rsid w:val="00257C6B"/>
    <w:rsid w:val="00282AAA"/>
    <w:rsid w:val="002D311D"/>
    <w:rsid w:val="002E2E5A"/>
    <w:rsid w:val="00325C86"/>
    <w:rsid w:val="003263B5"/>
    <w:rsid w:val="00327970"/>
    <w:rsid w:val="00366083"/>
    <w:rsid w:val="003C31B4"/>
    <w:rsid w:val="003E13AA"/>
    <w:rsid w:val="003F04CA"/>
    <w:rsid w:val="00433973"/>
    <w:rsid w:val="00446143"/>
    <w:rsid w:val="00467B4F"/>
    <w:rsid w:val="00492A26"/>
    <w:rsid w:val="0049397A"/>
    <w:rsid w:val="00497696"/>
    <w:rsid w:val="004A7CAC"/>
    <w:rsid w:val="004C1619"/>
    <w:rsid w:val="004C197D"/>
    <w:rsid w:val="004C5EF9"/>
    <w:rsid w:val="004D3BAC"/>
    <w:rsid w:val="004E3527"/>
    <w:rsid w:val="00533089"/>
    <w:rsid w:val="005B645C"/>
    <w:rsid w:val="005C0F4B"/>
    <w:rsid w:val="005F653B"/>
    <w:rsid w:val="00610E29"/>
    <w:rsid w:val="00634995"/>
    <w:rsid w:val="006527E3"/>
    <w:rsid w:val="00666055"/>
    <w:rsid w:val="0066755F"/>
    <w:rsid w:val="00670512"/>
    <w:rsid w:val="00682D3F"/>
    <w:rsid w:val="006A0121"/>
    <w:rsid w:val="006A221A"/>
    <w:rsid w:val="006C01B2"/>
    <w:rsid w:val="006D3E4C"/>
    <w:rsid w:val="006E6A5E"/>
    <w:rsid w:val="006F077F"/>
    <w:rsid w:val="007009BD"/>
    <w:rsid w:val="007213FB"/>
    <w:rsid w:val="00752926"/>
    <w:rsid w:val="00752AD0"/>
    <w:rsid w:val="00755C14"/>
    <w:rsid w:val="007609C1"/>
    <w:rsid w:val="007A140E"/>
    <w:rsid w:val="007A3B4D"/>
    <w:rsid w:val="007C0238"/>
    <w:rsid w:val="007E5C28"/>
    <w:rsid w:val="00817101"/>
    <w:rsid w:val="008C3515"/>
    <w:rsid w:val="008C77A9"/>
    <w:rsid w:val="008D3C2E"/>
    <w:rsid w:val="008F053D"/>
    <w:rsid w:val="008F54BF"/>
    <w:rsid w:val="00904B42"/>
    <w:rsid w:val="00910042"/>
    <w:rsid w:val="00920410"/>
    <w:rsid w:val="00934639"/>
    <w:rsid w:val="0095226D"/>
    <w:rsid w:val="00955253"/>
    <w:rsid w:val="00964B84"/>
    <w:rsid w:val="009E21F0"/>
    <w:rsid w:val="009E39AE"/>
    <w:rsid w:val="00A02057"/>
    <w:rsid w:val="00A208F0"/>
    <w:rsid w:val="00A52121"/>
    <w:rsid w:val="00AC3B35"/>
    <w:rsid w:val="00AC56BA"/>
    <w:rsid w:val="00AF2BEC"/>
    <w:rsid w:val="00B37E43"/>
    <w:rsid w:val="00B45B04"/>
    <w:rsid w:val="00B52424"/>
    <w:rsid w:val="00B5760A"/>
    <w:rsid w:val="00B57CD8"/>
    <w:rsid w:val="00B60CEA"/>
    <w:rsid w:val="00B66808"/>
    <w:rsid w:val="00B869B9"/>
    <w:rsid w:val="00BD7E11"/>
    <w:rsid w:val="00BE34B3"/>
    <w:rsid w:val="00C73D5F"/>
    <w:rsid w:val="00C77A03"/>
    <w:rsid w:val="00CA794B"/>
    <w:rsid w:val="00CB420D"/>
    <w:rsid w:val="00CD3766"/>
    <w:rsid w:val="00CD3BAE"/>
    <w:rsid w:val="00D1723B"/>
    <w:rsid w:val="00D43374"/>
    <w:rsid w:val="00D4353F"/>
    <w:rsid w:val="00D437CF"/>
    <w:rsid w:val="00D50EE5"/>
    <w:rsid w:val="00D561B4"/>
    <w:rsid w:val="00D652CC"/>
    <w:rsid w:val="00D937AD"/>
    <w:rsid w:val="00E62097"/>
    <w:rsid w:val="00EB689B"/>
    <w:rsid w:val="00EE3907"/>
    <w:rsid w:val="00F178D3"/>
    <w:rsid w:val="00F23E60"/>
    <w:rsid w:val="00F2670B"/>
    <w:rsid w:val="00F50FB9"/>
    <w:rsid w:val="00F6179D"/>
    <w:rsid w:val="00F8160F"/>
    <w:rsid w:val="00F94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73A54"/>
  <w15:chartTrackingRefBased/>
  <w15:docId w15:val="{FA7587E8-17A9-457C-960F-8C5714F5C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新細明體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45B04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B45B04"/>
    <w:pPr>
      <w:keepNext/>
      <w:keepLines/>
      <w:spacing w:before="160" w:after="80"/>
      <w:outlineLvl w:val="1"/>
    </w:pPr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45B04"/>
    <w:pPr>
      <w:keepNext/>
      <w:keepLines/>
      <w:spacing w:before="160" w:after="40"/>
      <w:outlineLvl w:val="2"/>
    </w:pPr>
    <w:rPr>
      <w:rFonts w:eastAsiaTheme="majorEastAsia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45B04"/>
    <w:pPr>
      <w:keepNext/>
      <w:keepLines/>
      <w:spacing w:before="160" w:after="40"/>
      <w:outlineLvl w:val="3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45B0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45B04"/>
    <w:pPr>
      <w:keepNext/>
      <w:keepLines/>
      <w:spacing w:before="40"/>
      <w:outlineLvl w:val="5"/>
    </w:pPr>
    <w:rPr>
      <w:rFonts w:eastAsiaTheme="majorEastAsia" w:cstheme="majorBidi"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45B04"/>
    <w:pPr>
      <w:keepNext/>
      <w:keepLines/>
      <w:spacing w:before="40"/>
      <w:ind w:leftChars="100" w:left="10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45B04"/>
    <w:pPr>
      <w:keepNext/>
      <w:keepLines/>
      <w:spacing w:before="40"/>
      <w:ind w:leftChars="200" w:left="200"/>
      <w:outlineLvl w:val="7"/>
    </w:pPr>
    <w:rPr>
      <w:rFonts w:eastAsiaTheme="majorEastAsia" w:cstheme="majorBidi"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45B04"/>
    <w:pPr>
      <w:keepNext/>
      <w:keepLines/>
      <w:spacing w:before="40"/>
      <w:ind w:leftChars="300" w:left="30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09C1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09C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09C1"/>
    <w:rPr>
      <w:sz w:val="20"/>
      <w:szCs w:val="20"/>
    </w:rPr>
  </w:style>
  <w:style w:type="character" w:customStyle="1" w:styleId="10">
    <w:name w:val="標題 1 字元"/>
    <w:basedOn w:val="a0"/>
    <w:link w:val="1"/>
    <w:uiPriority w:val="9"/>
    <w:rsid w:val="00B45B04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標題 2 字元"/>
    <w:basedOn w:val="a0"/>
    <w:link w:val="2"/>
    <w:uiPriority w:val="9"/>
    <w:rsid w:val="00B45B04"/>
    <w:rPr>
      <w:rFonts w:asciiTheme="majorHAnsi" w:eastAsia="微軟正黑體" w:hAnsiTheme="majorHAnsi" w:cstheme="majorBidi"/>
      <w:b/>
      <w:color w:val="0F4761" w:themeColor="accent1" w:themeShade="BF"/>
      <w:sz w:val="48"/>
      <w:szCs w:val="40"/>
    </w:rPr>
  </w:style>
  <w:style w:type="character" w:customStyle="1" w:styleId="30">
    <w:name w:val="標題 3 字元"/>
    <w:basedOn w:val="a0"/>
    <w:link w:val="3"/>
    <w:uiPriority w:val="9"/>
    <w:semiHidden/>
    <w:rsid w:val="00B45B04"/>
    <w:rPr>
      <w:rFonts w:eastAsiaTheme="majorEastAsia" w:cstheme="majorBidi"/>
      <w:color w:val="0F4761" w:themeColor="accent1" w:themeShade="BF"/>
      <w:sz w:val="32"/>
      <w:szCs w:val="32"/>
    </w:rPr>
  </w:style>
  <w:style w:type="character" w:customStyle="1" w:styleId="40">
    <w:name w:val="標題 4 字元"/>
    <w:basedOn w:val="a0"/>
    <w:link w:val="4"/>
    <w:uiPriority w:val="9"/>
    <w:semiHidden/>
    <w:rsid w:val="00B45B0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50">
    <w:name w:val="標題 5 字元"/>
    <w:basedOn w:val="a0"/>
    <w:link w:val="5"/>
    <w:uiPriority w:val="9"/>
    <w:semiHidden/>
    <w:rsid w:val="00B45B04"/>
    <w:rPr>
      <w:rFonts w:eastAsiaTheme="majorEastAsia" w:cstheme="majorBidi"/>
      <w:color w:val="0F4761" w:themeColor="accent1" w:themeShade="BF"/>
    </w:rPr>
  </w:style>
  <w:style w:type="character" w:customStyle="1" w:styleId="60">
    <w:name w:val="標題 6 字元"/>
    <w:basedOn w:val="a0"/>
    <w:link w:val="6"/>
    <w:uiPriority w:val="9"/>
    <w:semiHidden/>
    <w:rsid w:val="00B45B04"/>
    <w:rPr>
      <w:rFonts w:eastAsiaTheme="majorEastAsia" w:cstheme="majorBidi"/>
      <w:color w:val="595959" w:themeColor="text1" w:themeTint="A6"/>
    </w:rPr>
  </w:style>
  <w:style w:type="character" w:customStyle="1" w:styleId="70">
    <w:name w:val="標題 7 字元"/>
    <w:basedOn w:val="a0"/>
    <w:link w:val="7"/>
    <w:uiPriority w:val="9"/>
    <w:semiHidden/>
    <w:rsid w:val="00B45B04"/>
    <w:rPr>
      <w:rFonts w:eastAsiaTheme="majorEastAsia" w:cstheme="majorBidi"/>
      <w:color w:val="595959" w:themeColor="text1" w:themeTint="A6"/>
    </w:rPr>
  </w:style>
  <w:style w:type="character" w:customStyle="1" w:styleId="80">
    <w:name w:val="標題 8 字元"/>
    <w:basedOn w:val="a0"/>
    <w:link w:val="8"/>
    <w:uiPriority w:val="9"/>
    <w:semiHidden/>
    <w:rsid w:val="00B45B04"/>
    <w:rPr>
      <w:rFonts w:eastAsiaTheme="majorEastAsia" w:cstheme="majorBidi"/>
      <w:color w:val="272727" w:themeColor="text1" w:themeTint="D8"/>
    </w:rPr>
  </w:style>
  <w:style w:type="character" w:customStyle="1" w:styleId="90">
    <w:name w:val="標題 9 字元"/>
    <w:basedOn w:val="a0"/>
    <w:link w:val="9"/>
    <w:uiPriority w:val="9"/>
    <w:semiHidden/>
    <w:rsid w:val="00B45B04"/>
    <w:rPr>
      <w:rFonts w:eastAsiaTheme="majorEastAsia" w:cstheme="majorBidi"/>
      <w:color w:val="272727" w:themeColor="text1" w:themeTint="D8"/>
    </w:rPr>
  </w:style>
  <w:style w:type="paragraph" w:styleId="a7">
    <w:name w:val="Title"/>
    <w:basedOn w:val="a"/>
    <w:next w:val="a"/>
    <w:link w:val="a8"/>
    <w:uiPriority w:val="10"/>
    <w:qFormat/>
    <w:rsid w:val="00B45B04"/>
    <w:pPr>
      <w:spacing w:after="80"/>
      <w:contextualSpacing/>
      <w:jc w:val="center"/>
    </w:pPr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character" w:customStyle="1" w:styleId="a8">
    <w:name w:val="標題 字元"/>
    <w:basedOn w:val="a0"/>
    <w:link w:val="a7"/>
    <w:uiPriority w:val="10"/>
    <w:rsid w:val="00B45B04"/>
    <w:rPr>
      <w:rFonts w:asciiTheme="majorHAnsi" w:eastAsia="微軟正黑體" w:hAnsiTheme="majorHAnsi" w:cstheme="majorBidi"/>
      <w:spacing w:val="-10"/>
      <w:kern w:val="28"/>
      <w:sz w:val="60"/>
      <w:szCs w:val="56"/>
    </w:rPr>
  </w:style>
  <w:style w:type="paragraph" w:styleId="a9">
    <w:name w:val="Subtitle"/>
    <w:basedOn w:val="a"/>
    <w:next w:val="a"/>
    <w:link w:val="aa"/>
    <w:uiPriority w:val="11"/>
    <w:qFormat/>
    <w:rsid w:val="00B45B04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a">
    <w:name w:val="副標題 字元"/>
    <w:basedOn w:val="a0"/>
    <w:link w:val="a9"/>
    <w:uiPriority w:val="11"/>
    <w:rsid w:val="00B45B04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b">
    <w:name w:val="Quote"/>
    <w:basedOn w:val="a"/>
    <w:next w:val="a"/>
    <w:link w:val="ac"/>
    <w:uiPriority w:val="29"/>
    <w:qFormat/>
    <w:rsid w:val="00B45B0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c">
    <w:name w:val="引文 字元"/>
    <w:basedOn w:val="a0"/>
    <w:link w:val="ab"/>
    <w:uiPriority w:val="29"/>
    <w:rsid w:val="00B45B04"/>
    <w:rPr>
      <w:i/>
      <w:iCs/>
      <w:color w:val="404040" w:themeColor="text1" w:themeTint="BF"/>
    </w:rPr>
  </w:style>
  <w:style w:type="paragraph" w:styleId="ad">
    <w:name w:val="List Paragraph"/>
    <w:basedOn w:val="a"/>
    <w:uiPriority w:val="34"/>
    <w:qFormat/>
    <w:rsid w:val="00B45B04"/>
    <w:pPr>
      <w:ind w:left="720"/>
      <w:contextualSpacing/>
    </w:pPr>
  </w:style>
  <w:style w:type="character" w:styleId="ae">
    <w:name w:val="Intense Emphasis"/>
    <w:basedOn w:val="a0"/>
    <w:uiPriority w:val="21"/>
    <w:qFormat/>
    <w:rsid w:val="00B45B04"/>
    <w:rPr>
      <w:i/>
      <w:iCs/>
      <w:color w:val="0F4761" w:themeColor="accent1" w:themeShade="BF"/>
    </w:rPr>
  </w:style>
  <w:style w:type="paragraph" w:styleId="af">
    <w:name w:val="Intense Quote"/>
    <w:basedOn w:val="a"/>
    <w:next w:val="a"/>
    <w:link w:val="af0"/>
    <w:uiPriority w:val="30"/>
    <w:qFormat/>
    <w:rsid w:val="00B45B0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f0">
    <w:name w:val="鮮明引文 字元"/>
    <w:basedOn w:val="a0"/>
    <w:link w:val="af"/>
    <w:uiPriority w:val="30"/>
    <w:rsid w:val="00B45B04"/>
    <w:rPr>
      <w:i/>
      <w:iCs/>
      <w:color w:val="0F4761" w:themeColor="accent1" w:themeShade="BF"/>
    </w:rPr>
  </w:style>
  <w:style w:type="character" w:styleId="af1">
    <w:name w:val="Intense Reference"/>
    <w:basedOn w:val="a0"/>
    <w:uiPriority w:val="32"/>
    <w:qFormat/>
    <w:rsid w:val="00B45B04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link w:val="default0"/>
    <w:rsid w:val="00B45B04"/>
    <w:pPr>
      <w:spacing w:beforeLines="50"/>
    </w:pPr>
    <w:rPr>
      <w:kern w:val="0"/>
    </w:rPr>
  </w:style>
  <w:style w:type="character" w:customStyle="1" w:styleId="default0">
    <w:name w:val="default 字元"/>
    <w:basedOn w:val="a0"/>
    <w:link w:val="default"/>
    <w:rsid w:val="00B45B04"/>
    <w:rPr>
      <w:kern w:val="0"/>
    </w:rPr>
  </w:style>
  <w:style w:type="paragraph" w:customStyle="1" w:styleId="footnote">
    <w:name w:val="footnote"/>
    <w:basedOn w:val="af2"/>
    <w:link w:val="footnote0"/>
    <w:autoRedefine/>
    <w:rsid w:val="00B45B04"/>
    <w:pPr>
      <w:spacing w:beforeLines="25"/>
    </w:pPr>
    <w:rPr>
      <w:kern w:val="0"/>
    </w:rPr>
  </w:style>
  <w:style w:type="character" w:customStyle="1" w:styleId="footnote0">
    <w:name w:val="footnote 字元"/>
    <w:basedOn w:val="a0"/>
    <w:link w:val="footnote"/>
    <w:rsid w:val="00B45B04"/>
    <w:rPr>
      <w:kern w:val="0"/>
      <w:sz w:val="20"/>
      <w:szCs w:val="20"/>
    </w:rPr>
  </w:style>
  <w:style w:type="paragraph" w:styleId="af2">
    <w:name w:val="footnote text"/>
    <w:basedOn w:val="a"/>
    <w:link w:val="af3"/>
    <w:uiPriority w:val="99"/>
    <w:semiHidden/>
    <w:unhideWhenUsed/>
    <w:rsid w:val="00B45B04"/>
    <w:pPr>
      <w:snapToGrid w:val="0"/>
    </w:pPr>
    <w:rPr>
      <w:sz w:val="20"/>
      <w:szCs w:val="20"/>
    </w:rPr>
  </w:style>
  <w:style w:type="character" w:customStyle="1" w:styleId="af3">
    <w:name w:val="註腳文字 字元"/>
    <w:basedOn w:val="a0"/>
    <w:link w:val="af2"/>
    <w:uiPriority w:val="99"/>
    <w:semiHidden/>
    <w:rsid w:val="00B45B04"/>
    <w:rPr>
      <w:sz w:val="20"/>
      <w:szCs w:val="20"/>
    </w:rPr>
  </w:style>
  <w:style w:type="paragraph" w:customStyle="1" w:styleId="juan">
    <w:name w:val="juan"/>
    <w:link w:val="juan0"/>
    <w:rsid w:val="00B45B04"/>
    <w:pPr>
      <w:spacing w:beforeLines="50"/>
    </w:pPr>
    <w:rPr>
      <w:color w:val="0000FF"/>
      <w:kern w:val="0"/>
      <w:sz w:val="28"/>
    </w:rPr>
  </w:style>
  <w:style w:type="character" w:customStyle="1" w:styleId="juan0">
    <w:name w:val="juan 字元"/>
    <w:basedOn w:val="a0"/>
    <w:link w:val="juan"/>
    <w:rsid w:val="00B45B04"/>
    <w:rPr>
      <w:color w:val="0000FF"/>
      <w:kern w:val="0"/>
      <w:sz w:val="28"/>
    </w:rPr>
  </w:style>
  <w:style w:type="paragraph" w:customStyle="1" w:styleId="byline">
    <w:name w:val="byline"/>
    <w:link w:val="byline0"/>
    <w:rsid w:val="00B45B04"/>
    <w:pPr>
      <w:jc w:val="right"/>
    </w:pPr>
    <w:rPr>
      <w:color w:val="408080"/>
      <w:kern w:val="0"/>
      <w:sz w:val="28"/>
    </w:rPr>
  </w:style>
  <w:style w:type="character" w:customStyle="1" w:styleId="byline0">
    <w:name w:val="byline 字元"/>
    <w:basedOn w:val="a0"/>
    <w:link w:val="byline"/>
    <w:rsid w:val="00B45B04"/>
    <w:rPr>
      <w:color w:val="408080"/>
      <w:kern w:val="0"/>
      <w:sz w:val="28"/>
    </w:rPr>
  </w:style>
  <w:style w:type="paragraph" w:customStyle="1" w:styleId="lg">
    <w:name w:val="lg"/>
    <w:link w:val="lg0"/>
    <w:rsid w:val="00B45B04"/>
    <w:pPr>
      <w:spacing w:beforeLines="50"/>
    </w:pPr>
    <w:rPr>
      <w:color w:val="008040"/>
      <w:kern w:val="0"/>
    </w:rPr>
  </w:style>
  <w:style w:type="character" w:customStyle="1" w:styleId="lg0">
    <w:name w:val="lg 字元"/>
    <w:basedOn w:val="a0"/>
    <w:link w:val="lg"/>
    <w:rsid w:val="00B45B04"/>
    <w:rPr>
      <w:color w:val="008040"/>
      <w:kern w:val="0"/>
    </w:rPr>
  </w:style>
  <w:style w:type="paragraph" w:customStyle="1" w:styleId="license">
    <w:name w:val="license"/>
    <w:link w:val="license0"/>
    <w:rsid w:val="00B45B04"/>
    <w:pPr>
      <w:shd w:val="clear" w:color="auto" w:fill="F0F0F0"/>
      <w:spacing w:beforeLines="50"/>
    </w:pPr>
    <w:rPr>
      <w:kern w:val="0"/>
    </w:rPr>
  </w:style>
  <w:style w:type="character" w:customStyle="1" w:styleId="license0">
    <w:name w:val="license 字元"/>
    <w:basedOn w:val="a0"/>
    <w:link w:val="license"/>
    <w:rsid w:val="00B45B04"/>
    <w:rPr>
      <w:kern w:val="0"/>
      <w:shd w:val="clear" w:color="auto" w:fill="F0F0F0"/>
    </w:rPr>
  </w:style>
  <w:style w:type="character" w:customStyle="1" w:styleId="corr">
    <w:name w:val="corr"/>
    <w:basedOn w:val="a0"/>
    <w:rsid w:val="00B45B04"/>
    <w:rPr>
      <w:color w:val="FF0000"/>
      <w:kern w:val="0"/>
    </w:rPr>
  </w:style>
  <w:style w:type="character" w:styleId="af4">
    <w:name w:val="footnote reference"/>
    <w:basedOn w:val="a0"/>
    <w:uiPriority w:val="99"/>
    <w:semiHidden/>
    <w:unhideWhenUsed/>
    <w:rsid w:val="00B45B0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20</Pages>
  <Words>5860</Words>
  <Characters>5920</Characters>
  <Application>Microsoft Office Word</Application>
  <DocSecurity>0</DocSecurity>
  <Lines>246</Lines>
  <Paragraphs>230</Paragraphs>
  <ScaleCrop>false</ScaleCrop>
  <Company/>
  <LinksUpToDate>false</LinksUpToDate>
  <CharactersWithSpaces>11550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雜阿含經</dc:title>
  <dc:subject/>
  <dc:creator>劉宋 求那跋陀羅譯</dc:creator>
  <cp:keywords/>
  <dc:description/>
  <cp:lastModifiedBy>黃訓慶</cp:lastModifiedBy>
  <cp:revision>2</cp:revision>
  <dcterms:created xsi:type="dcterms:W3CDTF">2026-04-18T11:15:00Z</dcterms:created>
  <dcterms:modified xsi:type="dcterms:W3CDTF">2026-04-18T11:15:00Z</dcterms:modified>
</cp:coreProperties>
</file>