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8FC77" w14:textId="50ADEADE" w:rsidR="003404D3" w:rsidRDefault="003404D3" w:rsidP="003404D3">
      <w:pPr>
        <w:pStyle w:val="a7"/>
        <w:rPr>
          <w:noProof/>
        </w:rPr>
      </w:pPr>
      <w:r w:rsidRPr="003404D3">
        <w:rPr>
          <w:rFonts w:hint="eastAsia"/>
          <w:noProof/>
        </w:rPr>
        <w:t>雜阿含經</w:t>
      </w:r>
    </w:p>
    <w:p w14:paraId="636703A5" w14:textId="3B1821B0" w:rsidR="003404D3" w:rsidRDefault="003404D3" w:rsidP="003404D3">
      <w:pPr>
        <w:pStyle w:val="juan"/>
        <w:spacing w:before="180"/>
        <w:rPr>
          <w:noProof/>
        </w:rPr>
      </w:pPr>
      <w:r w:rsidRPr="003404D3">
        <w:rPr>
          <w:rFonts w:hint="eastAsia"/>
          <w:noProof/>
        </w:rPr>
        <w:t>雜阿含經卷第十九</w:t>
      </w:r>
    </w:p>
    <w:p w14:paraId="6C93F112" w14:textId="27D12B04" w:rsidR="003404D3" w:rsidRDefault="003404D3" w:rsidP="003404D3">
      <w:pPr>
        <w:pStyle w:val="byline"/>
        <w:rPr>
          <w:noProof/>
        </w:rPr>
      </w:pPr>
      <w:r w:rsidRPr="003404D3">
        <w:rPr>
          <w:rFonts w:hint="eastAsia"/>
          <w:noProof/>
        </w:rPr>
        <w:t>宋天竺三藏求那跋陀羅譯</w:t>
      </w:r>
    </w:p>
    <w:p w14:paraId="3AD616E6" w14:textId="1E6BF645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（五〇四）</w:t>
      </w:r>
    </w:p>
    <w:p w14:paraId="5842E76E" w14:textId="2ED3894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0A184220" w14:textId="044695A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一時，佛住王舍城迦蘭陀竹園。爾時，尊者大目揵連在耆闍崛山。</w:t>
      </w:r>
    </w:p>
    <w:p w14:paraId="0DE4875C" w14:textId="22E8033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時，釋提桓因</w:t>
      </w:r>
      <w:r w:rsidRPr="003404D3">
        <w:rPr>
          <w:rStyle w:val="af4"/>
          <w:noProof/>
        </w:rPr>
        <w:footnoteReference w:id="1"/>
      </w:r>
      <w:r>
        <w:rPr>
          <w:rStyle w:val="corr"/>
          <w:rFonts w:hint="eastAsia"/>
          <w:noProof/>
        </w:rPr>
        <w:t>居</w:t>
      </w:r>
      <w:r w:rsidRPr="003404D3">
        <w:rPr>
          <w:rFonts w:hint="eastAsia"/>
          <w:noProof/>
        </w:rPr>
        <w:t>上妙堂觀，於夜來詣尊者大目揵連所，稽首禮足，退坐一面。時，釋提桓因光明普照耆闍崛山，周匝大明。爾時，釋提桓因坐已，即說偈言：</w:t>
      </w:r>
    </w:p>
    <w:p w14:paraId="5FB17AB1" w14:textId="0D6F1112" w:rsidR="003404D3" w:rsidRDefault="003404D3" w:rsidP="003404D3">
      <w:pPr>
        <w:pStyle w:val="lg"/>
        <w:spacing w:before="180"/>
        <w:ind w:left="240" w:hangingChars="100" w:hanging="240"/>
        <w:rPr>
          <w:noProof/>
        </w:rPr>
      </w:pPr>
      <w:r w:rsidRPr="003404D3">
        <w:rPr>
          <w:rFonts w:hint="eastAsia"/>
          <w:noProof/>
        </w:rPr>
        <w:t>「能伏於慳垢，　　大德隨時施，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是名施中賢，　　來世見殊勝。」</w:t>
      </w:r>
    </w:p>
    <w:p w14:paraId="402AC744" w14:textId="196C396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時，大目揵連問帝釋言：「憍尸迦！云何為調伏慳垢，見於殊勝，而汝說言：</w:t>
      </w:r>
    </w:p>
    <w:p w14:paraId="33D1EDD0" w14:textId="734023DA" w:rsidR="003404D3" w:rsidRDefault="003404D3" w:rsidP="003404D3">
      <w:pPr>
        <w:pStyle w:val="lg"/>
        <w:spacing w:before="180"/>
        <w:ind w:left="480" w:hangingChars="200" w:hanging="480"/>
        <w:rPr>
          <w:noProof/>
        </w:rPr>
      </w:pPr>
      <w:r w:rsidRPr="003404D3">
        <w:rPr>
          <w:rFonts w:hint="eastAsia"/>
          <w:noProof/>
        </w:rPr>
        <w:t>「『能調伏慳垢，　　大德隨時施，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是則施中賢，　　來世見殊勝。』？」</w:t>
      </w:r>
    </w:p>
    <w:p w14:paraId="0382616D" w14:textId="320C315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時，天帝釋答言：「尊者大目揵連！勝婆羅門大姓、勝剎利大姓、勝長者大姓、勝四</w:t>
      </w:r>
      <w:r w:rsidRPr="003404D3">
        <w:rPr>
          <w:rStyle w:val="af4"/>
          <w:noProof/>
        </w:rPr>
        <w:footnoteReference w:id="2"/>
      </w:r>
      <w:r w:rsidRPr="003404D3">
        <w:rPr>
          <w:rFonts w:hint="eastAsia"/>
          <w:noProof/>
        </w:rPr>
        <w:t>王天、勝三十三天，稽首敬禮故。尊者大目揵連！我為勝婆羅門大姓、勝剎利大姓、勝長者大姓、勝四王天、勝三十三天恭敬作禮，見斯果報，故說此偈。</w:t>
      </w:r>
    </w:p>
    <w:p w14:paraId="04F571C8" w14:textId="18CCD53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「復次，尊者大目揵連！乃至日所周行，照於諸方，至千世界、千月千日、千須彌山王、千弗婆提舍、千欝多羅提舍、千瞿陀尼迦、千閻浮提、千四天王、</w:t>
      </w:r>
      <w:r w:rsidRPr="003404D3">
        <w:rPr>
          <w:rFonts w:hint="eastAsia"/>
          <w:noProof/>
        </w:rPr>
        <w:lastRenderedPageBreak/>
        <w:t>千三十三</w:t>
      </w:r>
      <w:r w:rsidRPr="003404D3">
        <w:rPr>
          <w:rStyle w:val="af4"/>
          <w:noProof/>
        </w:rPr>
        <w:footnoteReference w:id="3"/>
      </w:r>
      <w:r w:rsidRPr="003404D3">
        <w:rPr>
          <w:rFonts w:hint="eastAsia"/>
          <w:noProof/>
        </w:rPr>
        <w:t>天、炎摩天、兜率陀</w:t>
      </w:r>
      <w:r w:rsidRPr="003404D3">
        <w:rPr>
          <w:rStyle w:val="af4"/>
          <w:noProof/>
        </w:rPr>
        <w:footnoteReference w:id="4"/>
      </w:r>
      <w:r w:rsidRPr="003404D3">
        <w:rPr>
          <w:rFonts w:hint="eastAsia"/>
          <w:noProof/>
        </w:rPr>
        <w:t>天、化樂</w:t>
      </w:r>
      <w:r w:rsidRPr="003404D3">
        <w:rPr>
          <w:rStyle w:val="af4"/>
          <w:noProof/>
        </w:rPr>
        <w:footnoteReference w:id="5"/>
      </w:r>
      <w:r w:rsidRPr="003404D3">
        <w:rPr>
          <w:rFonts w:hint="eastAsia"/>
          <w:noProof/>
        </w:rPr>
        <w:t>天、他化自在天、千梵天，名為小千世界。此小千世界中無有堂觀與毘闍延堂觀等者，毘闍延有百一樓觀，觀有七重，重有七房，房有七天后，后各七侍女。尊者大目揵連！於小千世界無有如是堂觀端嚴如毘闍延者，我見是調伏慳故，有此妙果，故說斯偈。」</w:t>
      </w:r>
    </w:p>
    <w:p w14:paraId="13129775" w14:textId="051C117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大目揵連語帝釋言：「善哉！善哉！憍尸迦！汝能見此勝妙果報，而說斯偈。」</w:t>
      </w:r>
    </w:p>
    <w:p w14:paraId="3B3B2247" w14:textId="20D7F44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時，天帝釋聞尊者大目揵連所說，歡喜隨喜，忽然不現。</w:t>
      </w:r>
    </w:p>
    <w:p w14:paraId="4D036D5F" w14:textId="17C40C89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6"/>
      </w:r>
      <w:r w:rsidRPr="003404D3">
        <w:rPr>
          <w:rFonts w:hint="eastAsia"/>
          <w:noProof/>
        </w:rPr>
        <w:t>（五〇五）</w:t>
      </w:r>
    </w:p>
    <w:p w14:paraId="6EE2D7A3" w14:textId="5721A016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3ED5D241" w14:textId="40074E4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一時，佛住王舍城。時，尊者大目揵連在耆闍崛山中。</w:t>
      </w:r>
    </w:p>
    <w:p w14:paraId="239771F6" w14:textId="73539F6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爾時，尊者大目揵連獨一靜處禪思，作是念：「</w:t>
      </w:r>
      <w:r w:rsidRPr="003404D3">
        <w:rPr>
          <w:rStyle w:val="af4"/>
          <w:noProof/>
        </w:rPr>
        <w:footnoteReference w:id="7"/>
      </w:r>
      <w:r w:rsidRPr="003404D3">
        <w:rPr>
          <w:rFonts w:hint="eastAsia"/>
          <w:noProof/>
        </w:rPr>
        <w:t>昔有時，釋提桓因於界隔山石窟中，問世尊愛盡解脫之義，世尊為說，聞已隨喜，似欲更有所問義，我今當往問其喜意。」作是念已，如力士屈申臂頃，於耆闍崛山沒，至三十三天，去一分陀利池不遠而住。</w:t>
      </w:r>
    </w:p>
    <w:p w14:paraId="4B1EDD47" w14:textId="6A185FC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時，天帝釋與五百婇女遊戲浴池，有諸天女，音聲美妙。爾時，帝釋遙見尊者大目揵連，語諸天女言：「莫歌。莫歌。」時，諸天女即便默然，天帝釋即詣尊者大目犍連所，稽首禮足，退住一面。</w:t>
      </w:r>
    </w:p>
    <w:p w14:paraId="12403829" w14:textId="441E67D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尊者大目揵連問帝釋言：「汝先於界隔山中問世尊愛盡解脫義，聞已隨喜，汝意云何？為聞說隨喜？為更欲有所問，故隨喜耶？」</w:t>
      </w:r>
    </w:p>
    <w:p w14:paraId="4B4508C1" w14:textId="5D81D50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天帝釋語尊者大目揵連：「我三十三天多著放逸樂，或憶先事，或時不憶。世尊今在王舍城迦蘭陀竹園，尊者欲知我先界隔山中所問事者，今可往問世尊，如世尊說，汝當受持。然我此處有好堂觀，新成未久，可入觀看。」</w:t>
      </w:r>
    </w:p>
    <w:p w14:paraId="5E868FE5" w14:textId="58D6636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揵連默然受請，即與天帝釋共入堂觀。彼諸天女遙見帝釋來，皆作天樂，或歌或舞。諸天女輩著身瓔珞莊嚴之具，出妙音聲，合於五樂，如善作樂，音聲不異。諸天女輩既見尊者大目揵連，悉皆慚愧，入室藏隱。</w:t>
      </w:r>
    </w:p>
    <w:p w14:paraId="2D7BEAC7" w14:textId="33B05BE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時，天帝釋語尊者大目揵連：「觀此堂觀地好平正，其壁、柱、梁、重閣、牕牖、羅網、簾障，悉皆嚴好。」</w:t>
      </w:r>
    </w:p>
    <w:p w14:paraId="21E39F96" w14:textId="0FC2A5E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尊者大目揵連語帝釋言：「憍尸迦！先修善法福德因緣，成此妙果。」</w:t>
      </w:r>
    </w:p>
    <w:p w14:paraId="1EA3C2A1" w14:textId="39645C5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如是，帝釋三自稱歎，問尊者大目揵連，尊者大目揵連亦再三答。</w:t>
      </w:r>
    </w:p>
    <w:p w14:paraId="03B202D2" w14:textId="5A37A7B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時，尊者大目揵連作是念：「今此帝釋極自放逸，著界神住，歎此堂觀，我當令彼心生厭離。」即入三昧，以神通力，以一足指撇其堂觀，悉令震動。時，尊者大目揵連即沒不現。</w:t>
      </w:r>
    </w:p>
    <w:p w14:paraId="0EE06EBA" w14:textId="2429C1B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諸天女眾見此堂觀震掉動搖，顛沛恐怖，東西馳走，白帝釋言：「此是憍尸迦大師，有此大功德力耶？」</w:t>
      </w:r>
    </w:p>
    <w:p w14:paraId="10F70103" w14:textId="70FA5A9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時，天帝釋語諸天女：「此非我師，是大師弟子大目揵連，梵行清淨，大德大力者。」</w:t>
      </w:r>
    </w:p>
    <w:p w14:paraId="5CEBB84F" w14:textId="4F71E7A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諸天女言：「善哉！憍尸迦！乃有如此梵行大德大力同學，大師德力當復如何？」</w:t>
      </w:r>
    </w:p>
    <w:p w14:paraId="5A5F2820" w14:textId="5FD21198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8"/>
      </w:r>
      <w:r w:rsidRPr="003404D3">
        <w:rPr>
          <w:rFonts w:hint="eastAsia"/>
          <w:noProof/>
        </w:rPr>
        <w:t>（五〇六）</w:t>
      </w:r>
    </w:p>
    <w:p w14:paraId="22EAF3E4" w14:textId="18F9D91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2A48FF8" w14:textId="4409741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一時，佛住三十三天驄色虛軟石上，去波梨耶多羅、拘毘陀羅香樹不遠夏安居，為母及三十三天說法。爾時，尊者大目揵連在舍衛國祇樹給孤獨園安居。</w:t>
      </w:r>
    </w:p>
    <w:p w14:paraId="7346E2B2" w14:textId="39B8379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時，諸四眾詣尊者大目揵連所，稽首禮足，退坐一面，白尊者大目揵連：「知世尊夏安居處不？」</w:t>
      </w:r>
    </w:p>
    <w:p w14:paraId="6EAE5FD9" w14:textId="6B3907B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尊者大目揵連答言：「我聞世尊在三十三天驄色虛軟石上，去波梨耶多羅、拘毘陀羅香樹不遠夏安居，為母及三十三天說法。」</w:t>
      </w:r>
    </w:p>
    <w:p w14:paraId="5B5F90FA" w14:textId="05E93D3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時，諸四眾聞尊者大目揵連所說，歡喜隨喜，各從座起，作禮而去。</w:t>
      </w:r>
    </w:p>
    <w:p w14:paraId="1D66330B" w14:textId="5FDD284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時，諸四眾過三月安居已，復詣尊者大目揵連所，稽首禮足，退坐一面。時，尊者大目揵連為諸四眾種種說法，示、教、照、喜；示、教、照、喜已，默然而住。</w:t>
      </w:r>
    </w:p>
    <w:p w14:paraId="4418EA40" w14:textId="425F6E2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時，諸四眾從座而起，稽首作禮，白尊者大目揵連：「尊者大目揵連！當知我等不見世尊已久，眾甚虛渴欲見世尊。尊者大目揵連！若不憚勞者，願為我等</w:t>
      </w:r>
      <w:r w:rsidRPr="003404D3">
        <w:rPr>
          <w:rFonts w:hint="eastAsia"/>
          <w:noProof/>
        </w:rPr>
        <w:lastRenderedPageBreak/>
        <w:t>往詣三十三天，普為我等問訊世尊：『少病少惱，起居輕利，安樂住不？』又白世尊：『閻浮提四眾願見世尊，而無神力昇三十三天禮敬世尊，三十三天自有神力來下人中，唯願世尊還閻浮提，以哀愍故。』」時，尊者大目犍連默然而許。</w:t>
      </w:r>
    </w:p>
    <w:p w14:paraId="107C2E35" w14:textId="6211D51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時，諸四眾知尊者大目犍連默然許已，各從座起，作禮而去。</w:t>
      </w:r>
    </w:p>
    <w:p w14:paraId="5C7E61FB" w14:textId="6129988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爾時，尊者大目犍連知四眾去已，即入三昧，如其正受，如大力士屈伸臂頃，從舍衛國沒，於三十三天驄色虛軟石上，去波梨耶多羅、拘毘陀羅香樹不遠而現。爾時，世尊與三十三天眾無量眷屬圍繞說法。</w:t>
      </w:r>
    </w:p>
    <w:p w14:paraId="17784F00" w14:textId="13CDF2A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時，尊者大目犍連遙見世尊，踊躍歡喜，作是念：「今日世尊，諸天大眾圍繞說法，與閻浮提眾會不異。」</w:t>
      </w:r>
    </w:p>
    <w:p w14:paraId="2F88779B" w14:textId="5EE1ADB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爾時，世尊知尊者大目犍連心之所念，語尊者大目犍連言：「大目犍連！非為自力，我欲為諸天說法，彼即來集，欲令其去，彼即還去，彼隨心來，隨心去也。」</w:t>
      </w:r>
    </w:p>
    <w:p w14:paraId="49FB78C8" w14:textId="12D1BA7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爾時，尊者大目犍連稽首佛足，退坐一面，白世尊言：「種種諸天大眾雲集，彼天眾中，有曾從佛世尊聞所說法，得不壞淨，身壞命終，來生於此？」</w:t>
      </w:r>
    </w:p>
    <w:p w14:paraId="001CFDEE" w14:textId="12EB4C8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佛告尊者大目犍連：「如是，如是。此中種種諸天來雲集者，有從宿命聞法，得佛不壞淨，法、僧不壞淨，聖戒成就，身壞命終，來生於此。」</w:t>
      </w:r>
    </w:p>
    <w:p w14:paraId="10AA4272" w14:textId="67E3ED6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時，天帝釋見世尊與尊者大目犍連歎說，諸天眾共語已，語尊者大目犍連：「如是，如是。尊者大目犍連！此中種種眾會皆是宿命，曾聞正法，得於佛不壞淨，法、僧不壞淨，聖戒成就，身壞命終，來生於此。」</w:t>
      </w:r>
    </w:p>
    <w:p w14:paraId="14CE671C" w14:textId="2E18374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有異比丘見世尊與尊者大目犍連及天帝釋語言善相述可已，語尊者大目犍連：「如是，如是。尊者大目犍連！是中種種諸天來會此者，皆是宿命曾聞正法，得於佛不壞淨，法、僧不壞淨，聖戒成就，身壞命終，而來生此。」</w:t>
      </w:r>
    </w:p>
    <w:p w14:paraId="72564DB4" w14:textId="720D7FF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時，有一天子從座起，整衣服，偏袒右肩，合掌白佛：「世尊！我亦成就於佛不壞淨，故來生此。」</w:t>
      </w:r>
    </w:p>
    <w:p w14:paraId="51590B8A" w14:textId="0AF363D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復有天子言：「我得法不壞淨。」</w:t>
      </w:r>
    </w:p>
    <w:p w14:paraId="377A990D" w14:textId="364A675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有言得僧不壞淨，有言聖戒成就，故來生此。如是諸天無量千數，於世尊前各自記說得須陀洹法，悉於佛前即沒不現。</w:t>
      </w:r>
    </w:p>
    <w:p w14:paraId="1A548E65" w14:textId="5F6BDAA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時，尊者大目犍連知諸天眾去，不久從座起，整衣服，偏袒右肩，白佛言：「世尊！閻浮提四眾稽首敬禮世尊足，問訊世尊：『少病少惱，起居輕利，安</w:t>
      </w:r>
      <w:r w:rsidRPr="003404D3">
        <w:rPr>
          <w:rFonts w:hint="eastAsia"/>
          <w:noProof/>
        </w:rPr>
        <w:lastRenderedPageBreak/>
        <w:t>樂住不？』四眾思慕，願見世尊。又白世尊：『我等人間無有神力昇三十三天禮覲世尊，然彼諸天有大德力悉能來下至閻浮提，唯願世尊還閻浮提，愍四眾故。』」</w:t>
      </w:r>
    </w:p>
    <w:p w14:paraId="32340D21" w14:textId="47AF6B1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佛告目犍連：「汝可還彼，語閻浮提人：『却後七日，世尊當從三十三天還閻浮提僧迦舍城，於</w:t>
      </w:r>
      <w:r w:rsidRPr="003404D3">
        <w:rPr>
          <w:rStyle w:val="af4"/>
          <w:noProof/>
        </w:rPr>
        <w:footnoteReference w:id="9"/>
      </w:r>
      <w:r w:rsidRPr="003404D3">
        <w:rPr>
          <w:rFonts w:hint="eastAsia"/>
          <w:noProof/>
        </w:rPr>
        <w:t>外門外優曇鉢樹下。』」</w:t>
      </w:r>
    </w:p>
    <w:p w14:paraId="4F902DE8" w14:textId="2FAD37D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尊者大目揵連受世尊教，即入三昧。譬如力</w:t>
      </w:r>
      <w:r w:rsidRPr="003404D3">
        <w:rPr>
          <w:rStyle w:val="af4"/>
          <w:noProof/>
        </w:rPr>
        <w:footnoteReference w:id="10"/>
      </w:r>
      <w:r>
        <w:rPr>
          <w:rStyle w:val="corr"/>
          <w:rFonts w:hint="eastAsia"/>
          <w:noProof/>
        </w:rPr>
        <w:t>士</w:t>
      </w:r>
      <w:r w:rsidRPr="003404D3">
        <w:rPr>
          <w:rFonts w:hint="eastAsia"/>
          <w:noProof/>
        </w:rPr>
        <w:t>屈伸臂頃，從三十三天沒，至閻浮提，告諸四眾：「諸人當知，世尊却後七日，從三十三天還閻浮提僧迦舍城，於</w:t>
      </w:r>
      <w:r w:rsidRPr="003404D3">
        <w:rPr>
          <w:rStyle w:val="af4"/>
          <w:noProof/>
        </w:rPr>
        <w:footnoteReference w:id="11"/>
      </w:r>
      <w:r w:rsidRPr="003404D3">
        <w:rPr>
          <w:rFonts w:hint="eastAsia"/>
          <w:noProof/>
        </w:rPr>
        <w:t>外門外優曇鉢樹下。」</w:t>
      </w:r>
    </w:p>
    <w:p w14:paraId="58AA22DF" w14:textId="2342FF3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如期七日，世尊從三十三天下閻浮提僧迦舍城優曇鉢樹下，天龍鬼神，乃至梵天，悉從來下，即於此時，名此會名天下處。</w:t>
      </w:r>
    </w:p>
    <w:p w14:paraId="10429888" w14:textId="5C454328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12"/>
      </w:r>
      <w:r w:rsidRPr="003404D3">
        <w:rPr>
          <w:rFonts w:hint="eastAsia"/>
          <w:noProof/>
        </w:rPr>
        <w:t>（五〇七）</w:t>
      </w:r>
    </w:p>
    <w:p w14:paraId="45CE7B0C" w14:textId="682E4A7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3ED11D8C" w14:textId="52ECB25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一時，佛住王舍城迦蘭陀竹園。時，有四十天子來詣尊者大目犍連所，稽首作禮，退坐一面。</w:t>
      </w:r>
    </w:p>
    <w:p w14:paraId="1F05C255" w14:textId="5D839DE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時，尊者大目犍連語諸天子言：「善哉！諸天子！</w:t>
      </w:r>
      <w:r w:rsidRPr="003404D3">
        <w:rPr>
          <w:rStyle w:val="af4"/>
          <w:noProof/>
        </w:rPr>
        <w:footnoteReference w:id="13"/>
      </w:r>
      <w:r w:rsidRPr="003404D3">
        <w:rPr>
          <w:rFonts w:hint="eastAsia"/>
          <w:noProof/>
        </w:rPr>
        <w:t>於佛不壞淨成就，法、僧不壞淨成就。」</w:t>
      </w:r>
    </w:p>
    <w:p w14:paraId="79DBD3FC" w14:textId="1D4CC9D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時，四十天子從座起，整衣服，偏袒右肩，合掌白尊者大目揵連：「我</w:t>
      </w:r>
      <w:r w:rsidRPr="003404D3">
        <w:rPr>
          <w:rStyle w:val="af4"/>
          <w:noProof/>
        </w:rPr>
        <w:footnoteReference w:id="14"/>
      </w:r>
      <w:r w:rsidRPr="003404D3">
        <w:rPr>
          <w:rFonts w:hint="eastAsia"/>
          <w:noProof/>
        </w:rPr>
        <w:t>得於佛不壞淨，於法、僧不壞淨，聖戒成就，故生天上。」有一天言：「得於佛不壞淨。」有言：「得法不壞淨。」有言：「得僧不壞淨。」有言：「聖戒成就，身壞命終，得生天上。」</w:t>
      </w:r>
    </w:p>
    <w:p w14:paraId="2CE65308" w14:textId="25E8BFD6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時，四十天子於尊者大目犍連前，各自記說得須陀洹</w:t>
      </w:r>
      <w:r w:rsidRPr="003404D3">
        <w:rPr>
          <w:rStyle w:val="af4"/>
          <w:noProof/>
        </w:rPr>
        <w:footnoteReference w:id="15"/>
      </w:r>
      <w:r w:rsidRPr="003404D3">
        <w:rPr>
          <w:rFonts w:hint="eastAsia"/>
          <w:noProof/>
        </w:rPr>
        <w:t>果，即沒不現。如四十天子。如是四百、八百、十千天子亦如是說。</w:t>
      </w:r>
    </w:p>
    <w:p w14:paraId="38207FD5" w14:textId="6D143015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lastRenderedPageBreak/>
        <w:footnoteReference w:id="16"/>
      </w:r>
      <w:r w:rsidRPr="003404D3">
        <w:rPr>
          <w:rFonts w:hint="eastAsia"/>
          <w:noProof/>
        </w:rPr>
        <w:t>（五〇八）</w:t>
      </w:r>
    </w:p>
    <w:p w14:paraId="703C9722" w14:textId="3A85907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19C4C25" w14:textId="3102E77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一時，佛住王舍城迦蘭陀竹園。時，尊者大目犍連與尊者</w:t>
      </w:r>
      <w:r w:rsidRPr="003404D3">
        <w:rPr>
          <w:rStyle w:val="af4"/>
          <w:noProof/>
        </w:rPr>
        <w:footnoteReference w:id="17"/>
      </w:r>
      <w:r w:rsidRPr="003404D3">
        <w:rPr>
          <w:rFonts w:hint="eastAsia"/>
          <w:noProof/>
        </w:rPr>
        <w:t>勒叉那比丘共在耆闍崛山中。</w:t>
      </w:r>
    </w:p>
    <w:p w14:paraId="7AF1D94F" w14:textId="577589D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尊者勒叉那晨朝詣尊者大目犍連所，語尊者大目犍連：「共出耆闍崛山，入王舍城乞食。」時，尊者大目犍連默然而許，即共出耆闍崛山，入王舍城乞食。行至一處，尊者大目犍連心有所念，欣然微笑。</w:t>
      </w:r>
    </w:p>
    <w:p w14:paraId="44BC6177" w14:textId="53366C0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尊者勒叉那見微笑已，即問尊者大目犍連言：「若佛及佛弟子欣然微笑，非無因緣，尊者今日何因何緣而發微笑？」</w:t>
      </w:r>
    </w:p>
    <w:p w14:paraId="036CFB6D" w14:textId="69DC123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尊者大目犍連言：「所問非時，且入王舍城乞食，還於世尊前，當問是事，是應時問，當為汝說。」</w:t>
      </w:r>
    </w:p>
    <w:p w14:paraId="7EC10041" w14:textId="3AB41D4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揵連與尊者勒叉那入王舍城乞食而還，洗足，舉衣鉢，俱詣佛所，稽首佛足，退坐一面。尊者勒叉那問尊者大目揵連：「我今晨朝與汝共出耆闍崛山乞食，汝於一處欣然微笑，我即問汝微笑因緣，汝答我言所問非時，今復問汝何因何緣欣然微笑？」</w:t>
      </w:r>
    </w:p>
    <w:p w14:paraId="628C3762" w14:textId="2AD4F1D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尊者大目犍連語尊者勒叉那：「我路中見一眾生，身如樓閣，啼哭號呼，憂悲苦痛，乘虛而行。我見是已，作是思惟：『如是眾生</w:t>
      </w:r>
      <w:r w:rsidRPr="003404D3">
        <w:rPr>
          <w:rStyle w:val="af4"/>
          <w:noProof/>
        </w:rPr>
        <w:footnoteReference w:id="18"/>
      </w:r>
      <w:r w:rsidRPr="003404D3">
        <w:rPr>
          <w:rFonts w:hint="eastAsia"/>
          <w:noProof/>
        </w:rPr>
        <w:t>受如此身，而有如是憂悲大苦。』故發微笑。」</w:t>
      </w:r>
    </w:p>
    <w:p w14:paraId="13618A8D" w14:textId="464E509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爾時，世尊告諸比丘：「善哉！善哉！我聲聞中，</w:t>
      </w:r>
      <w:r w:rsidRPr="003404D3">
        <w:rPr>
          <w:rStyle w:val="af4"/>
          <w:noProof/>
        </w:rPr>
        <w:footnoteReference w:id="19"/>
      </w:r>
      <w:r w:rsidRPr="003404D3">
        <w:rPr>
          <w:rFonts w:hint="eastAsia"/>
          <w:noProof/>
        </w:rPr>
        <w:t>住實眼、實</w:t>
      </w:r>
      <w:r w:rsidRPr="003404D3">
        <w:rPr>
          <w:rStyle w:val="af4"/>
          <w:noProof/>
        </w:rPr>
        <w:footnoteReference w:id="20"/>
      </w:r>
      <w:r w:rsidRPr="003404D3">
        <w:rPr>
          <w:rFonts w:hint="eastAsia"/>
          <w:noProof/>
        </w:rPr>
        <w:t>智、實義、實法，決定通達，見是眾生，我亦見此眾生，而不說者，恐人不信。所以者何？如來所說，有不信者，是愚癡人長夜受苦。」</w:t>
      </w:r>
    </w:p>
    <w:p w14:paraId="5B0A687F" w14:textId="4575C2D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佛告諸比丘：「過去世時，彼大身眾生在此王舍城，為屠牛兒，以屠牛因緣故，於百千歲墮地獄中，從地獄出，有屠牛餘罪，得如是身，常受如是憂悲</w:t>
      </w:r>
      <w:r w:rsidRPr="003404D3">
        <w:rPr>
          <w:rStyle w:val="af4"/>
          <w:noProof/>
        </w:rPr>
        <w:footnoteReference w:id="21"/>
      </w:r>
      <w:r w:rsidRPr="003404D3">
        <w:rPr>
          <w:rFonts w:hint="eastAsia"/>
          <w:noProof/>
        </w:rPr>
        <w:t>惱苦。如是，諸比丘！如尊者大目犍連所見不異，汝等受持。」</w:t>
      </w:r>
    </w:p>
    <w:p w14:paraId="000B8D17" w14:textId="51C1593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243B7436" w14:textId="0189B23D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lastRenderedPageBreak/>
        <w:footnoteReference w:id="22"/>
      </w:r>
      <w:r w:rsidRPr="003404D3">
        <w:rPr>
          <w:rFonts w:hint="eastAsia"/>
          <w:noProof/>
        </w:rPr>
        <w:t>（五〇九）</w:t>
      </w:r>
    </w:p>
    <w:p w14:paraId="2D35859C" w14:textId="1A87744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</w:t>
      </w:r>
      <w:r w:rsidRPr="003404D3">
        <w:rPr>
          <w:rFonts w:hint="eastAsia"/>
          <w:noProof/>
        </w:rPr>
        <w:t>[</w:t>
      </w:r>
      <w:r w:rsidRPr="003404D3">
        <w:rPr>
          <w:rFonts w:hint="eastAsia"/>
          <w:noProof/>
        </w:rPr>
        <w:t>＊</w:t>
      </w:r>
      <w:r w:rsidRPr="003404D3">
        <w:rPr>
          <w:rFonts w:hint="eastAsia"/>
          <w:noProof/>
        </w:rPr>
        <w:t>]</w:t>
      </w:r>
      <w:r w:rsidRPr="003404D3">
        <w:rPr>
          <w:rFonts w:hint="eastAsia"/>
          <w:noProof/>
        </w:rPr>
        <w:t>是我聞：</w:t>
      </w:r>
    </w:p>
    <w:p w14:paraId="37989CF0" w14:textId="598572E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一時，佛住王舍城迦蘭陀竹園。爾時，尊者大目犍連與尊者勒叉那在耆闍崛山。</w:t>
      </w:r>
    </w:p>
    <w:p w14:paraId="0F92297C" w14:textId="6F9617D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尊者勒叉那於晨朝時詣尊者大目犍連所，語尊者大目犍連：「共出耆闍崛山，入王舍城乞食。」尊者大目犍連默然而許，即共出耆闍崛山，入王舍城乞食。</w:t>
      </w:r>
    </w:p>
    <w:p w14:paraId="6390B900" w14:textId="6C1C93E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行至一處，尊者大目犍連心有所念，欣然微笑。尊者勒叉那見尊者大目犍連微笑，即問言：「尊者！若佛及佛聲聞弟子欣然微笑，非無因緣，尊者今日何因何緣而發微笑？」</w:t>
      </w:r>
    </w:p>
    <w:p w14:paraId="2B10C130" w14:textId="1F61E86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尊者大目犍連言：「所問非時，且乞食，還於世尊前，當問是事，是應時問。」</w:t>
      </w:r>
    </w:p>
    <w:p w14:paraId="08AAE4D4" w14:textId="0A1D337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與尊者勒叉那共入城乞食，食已還，洗足，舉衣鉢，俱詣佛所，稽首佛足，退坐一面。尊者勒叉那問尊者大目犍連：「我今晨朝與汝共入王舍城乞食，汝於一處欣然微笑，我即問汝何因緣笑，汝答我言所問非時，我今問汝何因何緣欣然微笑？」</w:t>
      </w:r>
    </w:p>
    <w:p w14:paraId="49E19C32" w14:textId="1D4B849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語尊者勒叉那：「我於路中見一眾生，筋骨相連，舉身不淨，臭穢可厭，烏、鵄、鵰、鷲、野干、餓狗隨而擭食，或從脇肋探其內藏而取食之，極大苦痛，啼哭號呼。我見是已，心即念言：『如是眾生得如是身，而受如是不饒益苦。』」</w:t>
      </w:r>
    </w:p>
    <w:p w14:paraId="5A8E97A7" w14:textId="7529749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爾時，世尊告諸比丘：「善哉！比丘！我聲聞中住實眼、實智、實義、實法，決定通達，見如是眾生。我亦見是眾生，而不說者，恐不信故。所以者何？如來所說，有不信者，是愚癡人長夜當受不饒益苦。諸比丘！是眾生者，過去世時，於此王舍城</w:t>
      </w:r>
      <w:r w:rsidRPr="003404D3">
        <w:rPr>
          <w:rStyle w:val="af4"/>
          <w:noProof/>
        </w:rPr>
        <w:footnoteReference w:id="23"/>
      </w:r>
      <w:r w:rsidRPr="003404D3">
        <w:rPr>
          <w:rFonts w:hint="eastAsia"/>
          <w:noProof/>
        </w:rPr>
        <w:t>為屠牛弟子，緣屠牛罪故，已百千歲墮地獄中受無量苦，彼屠牛惡行餘罪緣故，今得此身，續受如是不饒益苦。諸比丘！如大目揵連所見，真實不異，汝等受持。」</w:t>
      </w:r>
    </w:p>
    <w:p w14:paraId="4B6213A5" w14:textId="526A6406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4032E5A8" w14:textId="568C2999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lastRenderedPageBreak/>
        <w:footnoteReference w:id="24"/>
      </w:r>
      <w:r w:rsidRPr="003404D3">
        <w:rPr>
          <w:rFonts w:hint="eastAsia"/>
          <w:noProof/>
        </w:rPr>
        <w:t>（五一〇）</w:t>
      </w:r>
    </w:p>
    <w:p w14:paraId="34B34371" w14:textId="5A24B03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7FC6B311" w14:textId="4C8A164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一時，佛住王舍城迦蘭陀竹園。尊者大目犍連與尊者勒叉那在耆闍崛山中。</w:t>
      </w:r>
    </w:p>
    <w:p w14:paraId="06413CEF" w14:textId="6886C21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尊者勒叉那於晨朝時詣尊者大目犍連所，語尊者大目犍連：「共出耆闍崛山，入王舍城乞食。」尊者大目犍連默然而許，即共出耆闍崛山，入王舍城乞食。</w:t>
      </w:r>
    </w:p>
    <w:p w14:paraId="472558BC" w14:textId="14D0F40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行至一處，尊者大目犍連心有所念，欣然微笑。尊者勒叉那見尊者大目犍連微笑，即問言：「尊者！若佛及佛聲聞弟子欣然微笑，非無因緣，尊者今日何因何緣而發微笑？」</w:t>
      </w:r>
    </w:p>
    <w:p w14:paraId="341A186D" w14:textId="2F2F6EB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尊者大目犍連言：「所問非時，且乞食，還於世尊前，當問是事，是應時問。」</w:t>
      </w:r>
    </w:p>
    <w:p w14:paraId="76F4EE30" w14:textId="49B6393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與尊者勒叉那共入城乞食已，還洗足，舉衣鉢，俱詣佛所，稽首佛足，退坐一面。尊者勒叉那問尊者大目犍連：「我今晨朝共入王舍城乞食，汝於一處欣然微笑，我即問汝微笑因緣，汝答我言所問非時，我今問汝何因何緣欣然微笑？」</w:t>
      </w:r>
    </w:p>
    <w:p w14:paraId="6DF70708" w14:textId="6EBDE6A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尊者大目犍連語勒叉那：「我於路中見一大</w:t>
      </w:r>
      <w:r w:rsidRPr="003404D3">
        <w:rPr>
          <w:rStyle w:val="af4"/>
          <w:noProof/>
        </w:rPr>
        <w:footnoteReference w:id="25"/>
      </w:r>
      <w:r>
        <w:rPr>
          <w:rStyle w:val="corr"/>
          <w:rFonts w:hint="eastAsia"/>
          <w:noProof/>
        </w:rPr>
        <w:t>身</w:t>
      </w:r>
      <w:r w:rsidRPr="003404D3">
        <w:rPr>
          <w:rFonts w:hint="eastAsia"/>
          <w:noProof/>
        </w:rPr>
        <w:t>眾生，舉身無皮，純一肉段，乘空而行，烏、鵄、鵰、鷲、野干、餓狗隨而擭食，或從脇肋探其內藏而取食之，苦痛切迫，啼哭號呼。我即思惟：『如是眾生得如是身，乃受如是不饒益苦。』」</w:t>
      </w:r>
    </w:p>
    <w:p w14:paraId="0B09A9A0" w14:textId="0647195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告諸比丘：「善哉！比丘！我聲聞中，住實眼、實智、實義、實法，決定通達，見是眾生，我亦見是眾生，而不說者，恐不信故。所以者何？如來所說，有不信者，是愚癡人長夜當受不饒益苦。諸比丘！是眾生者，過去世時，於此王舍城為屠羊者，緣斯罪故，已百千歲墮地獄中受無量苦，今得此身，餘罪緣故，續受斯苦。諸比丘！如大目犍連所見，真實無異，汝等受持。」</w:t>
      </w:r>
    </w:p>
    <w:p w14:paraId="071C9D4A" w14:textId="70A41C1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33F2E8A5" w14:textId="62D74186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lastRenderedPageBreak/>
        <w:t>（五一一）</w:t>
      </w:r>
    </w:p>
    <w:p w14:paraId="0DDEFDF4" w14:textId="76F9AC7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387CE79C" w14:textId="635B061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尊者大目犍連於路中見一大身眾生，舉體無皮，形如脯腊，乘虛而行。乃至佛告諸比丘：「此眾生者，過去世時，於此王舍城為屠羊弟子，屠羊罪故，已百千歲墮地獄中受無量苦，今得此身，續受斯罪。諸比丘！如大目犍連所見，真實無異，當受持之。」</w:t>
      </w:r>
    </w:p>
    <w:p w14:paraId="409A13A0" w14:textId="36054958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1F529A37" w14:textId="03DB7629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（五一二）</w:t>
      </w:r>
    </w:p>
    <w:p w14:paraId="77B1AFBA" w14:textId="1550B76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2C75E229" w14:textId="54996A5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路中見一大身眾生，舉體無皮，形如肉段，乘虛而行。乃至佛告諸比丘：「此眾生者，過去世時，於此王舍城自墮其胎，緣斯罪故，墮地獄中已百千歲，受無量苦，以餘罪故，今得此身，續受斯苦。諸比丘！如大目犍連所見，真實無異，當受持之。」</w:t>
      </w:r>
    </w:p>
    <w:p w14:paraId="3EF268A4" w14:textId="1C92AAE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55640B05" w14:textId="41B4664B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26"/>
      </w:r>
      <w:r w:rsidRPr="003404D3">
        <w:rPr>
          <w:rFonts w:hint="eastAsia"/>
          <w:noProof/>
        </w:rPr>
        <w:t>（五一三）</w:t>
      </w:r>
    </w:p>
    <w:p w14:paraId="0FE74483" w14:textId="40C5326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101F2863" w14:textId="682C37A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一時，佛住王舍城，乃至尊者大目犍連於路中見一</w:t>
      </w:r>
      <w:r w:rsidRPr="003404D3">
        <w:rPr>
          <w:rStyle w:val="af4"/>
          <w:noProof/>
        </w:rPr>
        <w:footnoteReference w:id="27"/>
      </w:r>
      <w:r>
        <w:rPr>
          <w:rStyle w:val="corr"/>
          <w:rFonts w:hint="eastAsia"/>
          <w:noProof/>
        </w:rPr>
        <w:t>大身</w:t>
      </w:r>
      <w:r w:rsidRPr="003404D3">
        <w:rPr>
          <w:rFonts w:hint="eastAsia"/>
          <w:noProof/>
        </w:rPr>
        <w:t>眾生，舉體生毛，毛如大針，針皆火然，還燒其體，痛徹骨髓。乃至佛告諸比丘：「此眾生者，過去世時，於此王舍城為調象士，緣斯罪故，已百千歲墮地獄中受無量苦，地獄餘罪，今得此身，續受斯苦。諸比丘！如大目犍連所見，真實不異，當受持之。」</w:t>
      </w:r>
    </w:p>
    <w:p w14:paraId="489B4E6C" w14:textId="035F89B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5EE1DD93" w14:textId="0331E92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如調象士，如是調馬士、調牛士、好</w:t>
      </w:r>
      <w:r w:rsidRPr="003404D3">
        <w:rPr>
          <w:rStyle w:val="af4"/>
          <w:noProof/>
        </w:rPr>
        <w:footnoteReference w:id="28"/>
      </w:r>
      <w:r>
        <w:rPr>
          <w:rStyle w:val="corr"/>
          <w:rFonts w:hint="eastAsia"/>
          <w:noProof/>
        </w:rPr>
        <w:t>讒</w:t>
      </w:r>
      <w:r w:rsidRPr="003404D3">
        <w:rPr>
          <w:rFonts w:hint="eastAsia"/>
          <w:noProof/>
        </w:rPr>
        <w:t>人者，及諸種種苦切人者，亦復如是。</w:t>
      </w:r>
    </w:p>
    <w:p w14:paraId="7E92EDBE" w14:textId="2CC92F57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29"/>
      </w:r>
      <w:r w:rsidRPr="003404D3">
        <w:rPr>
          <w:rFonts w:hint="eastAsia"/>
          <w:noProof/>
        </w:rPr>
        <w:t>（五一四）</w:t>
      </w:r>
    </w:p>
    <w:p w14:paraId="0F24C630" w14:textId="3D29F7B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383FDB3F" w14:textId="0E1139E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尊者大目犍連於路中見一大身眾生，舉身生毛，毛利如刀，其毛火然，還割其體，痛徹骨髓。乃至佛告諸比丘：「此眾生者，過去世時，於此王舍城好樂戰諍，刀劍傷人，已百千歲墮地獄中受無量苦，地獄餘罪，今得此身，續受斯苦。諸比丘！如</w:t>
      </w:r>
      <w:r w:rsidRPr="003404D3">
        <w:rPr>
          <w:rStyle w:val="af4"/>
          <w:noProof/>
        </w:rPr>
        <w:footnoteReference w:id="30"/>
      </w:r>
      <w:r w:rsidRPr="003404D3">
        <w:rPr>
          <w:rFonts w:hint="eastAsia"/>
          <w:noProof/>
        </w:rPr>
        <w:t>大目犍連所見，真實不異，當受持之。」</w:t>
      </w:r>
    </w:p>
    <w:p w14:paraId="1310FE22" w14:textId="45E6B6D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0512F338" w14:textId="3F006BB5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31"/>
      </w:r>
      <w:r w:rsidRPr="003404D3">
        <w:rPr>
          <w:rFonts w:hint="eastAsia"/>
          <w:noProof/>
        </w:rPr>
        <w:t>（五一五）</w:t>
      </w:r>
    </w:p>
    <w:p w14:paraId="3A365FE8" w14:textId="0E30DB4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211792F4" w14:textId="03598C3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尊者大目犍連於路中見一大身眾生，遍身生毛，其毛似箭，皆悉火然，還燒其身，痛徹骨髓。乃至佛告諸比丘：「此眾生者，過去世時，於此王舍城曾為獵師，射諸禽獸，緣斯罪故，已百千歲墮地獄中受無量苦，地獄餘罪，今得此身，續受斯苦。諸比丘！如大目犍連所見，真實不異，當受持之。」</w:t>
      </w:r>
    </w:p>
    <w:p w14:paraId="17B5940F" w14:textId="1D65B84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46079608" w14:textId="625B7DDE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32"/>
      </w:r>
      <w:r w:rsidRPr="003404D3">
        <w:rPr>
          <w:rFonts w:hint="eastAsia"/>
          <w:noProof/>
        </w:rPr>
        <w:t>（五一六）</w:t>
      </w:r>
    </w:p>
    <w:p w14:paraId="31BCFA03" w14:textId="6AF8941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36FAB1B9" w14:textId="5D55825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一時，佛住王舍城，乃至我於路中見一大身眾生，舉體生毛，毛如䂎</w:t>
      </w:r>
      <w:r w:rsidRPr="003404D3">
        <w:rPr>
          <w:rStyle w:val="af4"/>
          <w:noProof/>
        </w:rPr>
        <w:footnoteReference w:id="33"/>
      </w:r>
      <w:r>
        <w:rPr>
          <w:rFonts w:ascii="CBETA Supplement" w:eastAsia="CBETA Supplement" w:hint="eastAsia"/>
          <w:noProof/>
        </w:rPr>
        <w:t>𨥨</w:t>
      </w:r>
      <w:r w:rsidRPr="003404D3">
        <w:rPr>
          <w:rFonts w:hint="eastAsia"/>
          <w:noProof/>
        </w:rPr>
        <w:t>，毛悉火然，還燒其身，痛徹骨髓。乃至佛告諸比丘：「此眾生者，過去世時，於</w:t>
      </w:r>
      <w:r w:rsidRPr="003404D3">
        <w:rPr>
          <w:rFonts w:hint="eastAsia"/>
          <w:noProof/>
        </w:rPr>
        <w:lastRenderedPageBreak/>
        <w:t>此王舍城為屠猪人，䂎殺群猪，緣斯罪故，已百千歲墮地獄中受無量苦，地獄餘罪，今得此身，續受斯苦。諸比丘！如大目犍連所見，真實不異，當受持之。」</w:t>
      </w:r>
    </w:p>
    <w:p w14:paraId="7AFAB40B" w14:textId="3476B4C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748B0F83" w14:textId="4902EAD9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34"/>
      </w:r>
      <w:r w:rsidRPr="003404D3">
        <w:rPr>
          <w:rFonts w:hint="eastAsia"/>
          <w:noProof/>
        </w:rPr>
        <w:t>（五一七）</w:t>
      </w:r>
    </w:p>
    <w:p w14:paraId="28BE7B7E" w14:textId="0FF86086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7AD04A4D" w14:textId="469BB86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一時，佛住王舍城，乃至我於路中見一大身無頭眾生，兩邊生目，胸前生口，身常流血，諸蟲</w:t>
      </w:r>
      <w:r w:rsidRPr="003404D3">
        <w:rPr>
          <w:rStyle w:val="af4"/>
          <w:noProof/>
        </w:rPr>
        <w:footnoteReference w:id="35"/>
      </w:r>
      <w:r w:rsidRPr="003404D3">
        <w:rPr>
          <w:rFonts w:hint="eastAsia"/>
          <w:noProof/>
        </w:rPr>
        <w:t>唼食，痛徹骨髓。乃至佛告諸比丘：「此眾生者，過去世時，於此王舍城好斷人頭，緣斯罪故，已百千歲墮地獄中受無量苦，今得此身，續受斯苦。諸比丘！如大目犍連所見，真實不異，當受持之。」</w:t>
      </w:r>
    </w:p>
    <w:p w14:paraId="1757F08A" w14:textId="5EFE9C2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209266A5" w14:textId="68B8DE8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如斷人頭，捉頭</w:t>
      </w:r>
      <w:r w:rsidRPr="003404D3">
        <w:rPr>
          <w:rStyle w:val="af4"/>
          <w:noProof/>
        </w:rPr>
        <w:footnoteReference w:id="36"/>
      </w:r>
      <w:r w:rsidRPr="003404D3">
        <w:rPr>
          <w:rFonts w:hint="eastAsia"/>
          <w:noProof/>
        </w:rPr>
        <w:t>亦如是。</w:t>
      </w:r>
    </w:p>
    <w:p w14:paraId="650178AF" w14:textId="173EC062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（五一八）</w:t>
      </w:r>
    </w:p>
    <w:p w14:paraId="5A38650C" w14:textId="5D673E6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6D5CFD8D" w14:textId="5CD2B8B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。乃至我於路中見一眾生，陰卵如瓮，坐則踞上，行則肩擔。乃至佛告諸比丘：「此眾生者，過去世時，於王舍城作鍛銅師，偽器欺人，緣斯罪故，已地獄中受無量苦，地獄餘罪，今得此身，續受斯苦。諸比丘！如大目犍連所見，真實不異，當受持之。」</w:t>
      </w:r>
    </w:p>
    <w:p w14:paraId="35363143" w14:textId="1B05D5A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64371B92" w14:textId="49E2E50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如鍛銅師，如是斗秤欺人、</w:t>
      </w:r>
      <w:r w:rsidRPr="003404D3">
        <w:rPr>
          <w:rStyle w:val="af4"/>
          <w:noProof/>
        </w:rPr>
        <w:footnoteReference w:id="37"/>
      </w:r>
      <w:r w:rsidRPr="003404D3">
        <w:rPr>
          <w:rFonts w:hint="eastAsia"/>
          <w:noProof/>
        </w:rPr>
        <w:t>村主、市監，亦復如是。</w:t>
      </w:r>
    </w:p>
    <w:p w14:paraId="7D06A0FB" w14:textId="20780FB6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（五一九）</w:t>
      </w:r>
    </w:p>
    <w:p w14:paraId="183A6CBF" w14:textId="38FF835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3FFEE7F" w14:textId="3D5FAD9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一時，佛住王舍城。乃至路中見一眾生，以銅鐵羅網自纏其身，火常熾然，還燒其體，痛徹骨髓，乘虛而行。佛告諸比丘：「此眾生者，過去世時，於此王舍城為捕魚師，緣斯罪故，已地獄中受無量苦，地獄餘罪，今受此身，續受斯苦。諸比丘！如大目犍連所見，真實</w:t>
      </w:r>
      <w:r w:rsidRPr="003404D3">
        <w:rPr>
          <w:rStyle w:val="af4"/>
          <w:noProof/>
        </w:rPr>
        <w:footnoteReference w:id="38"/>
      </w:r>
      <w:r w:rsidRPr="003404D3">
        <w:rPr>
          <w:rFonts w:hint="eastAsia"/>
          <w:noProof/>
        </w:rPr>
        <w:t>不異，當受持之。」</w:t>
      </w:r>
    </w:p>
    <w:p w14:paraId="0989C0C3" w14:textId="1A92C6F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162A6EC6" w14:textId="0BE8583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如捕魚師，捕鳥、網兔，亦復如是。</w:t>
      </w:r>
    </w:p>
    <w:p w14:paraId="1B3EF986" w14:textId="6B8CDEF7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39"/>
      </w:r>
      <w:r w:rsidRPr="003404D3">
        <w:rPr>
          <w:rFonts w:hint="eastAsia"/>
          <w:noProof/>
        </w:rPr>
        <w:t>（五二〇）</w:t>
      </w:r>
    </w:p>
    <w:p w14:paraId="4234B082" w14:textId="1652914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7DA48D6F" w14:textId="789C523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一時，佛住王舍城。乃至路中見一眾生，頂有鐵磨，盛火熾然，轉磨其頂，乘虛而行，受無量苦。乃至佛告諸比丘：「</w:t>
      </w:r>
      <w:r w:rsidRPr="003404D3">
        <w:rPr>
          <w:rStyle w:val="af4"/>
          <w:noProof/>
        </w:rPr>
        <w:footnoteReference w:id="40"/>
      </w:r>
      <w:r>
        <w:rPr>
          <w:rStyle w:val="corr"/>
          <w:rFonts w:hint="eastAsia"/>
          <w:noProof/>
        </w:rPr>
        <w:t>此</w:t>
      </w:r>
      <w:r w:rsidRPr="003404D3">
        <w:rPr>
          <w:rFonts w:hint="eastAsia"/>
          <w:noProof/>
        </w:rPr>
        <w:t>眾生者，過去世時，於此王舍城為卜占女人，轉</w:t>
      </w:r>
      <w:r w:rsidRPr="003404D3">
        <w:rPr>
          <w:rStyle w:val="af4"/>
          <w:noProof/>
        </w:rPr>
        <w:footnoteReference w:id="41"/>
      </w:r>
      <w:r w:rsidRPr="003404D3">
        <w:rPr>
          <w:rFonts w:hint="eastAsia"/>
          <w:noProof/>
        </w:rPr>
        <w:t>式卜占，欺妄惑人，以求財物，緣斯罪故，已地獄中受無量苦，地獄餘罪，今得此身，續受斯苦。諸比丘！如大目犍連所見，真實不異，當受持之。」</w:t>
      </w:r>
    </w:p>
    <w:p w14:paraId="5725FE06" w14:textId="200A163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7050C92F" w14:textId="3E04067D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（五二一）</w:t>
      </w:r>
    </w:p>
    <w:p w14:paraId="3FB8AB33" w14:textId="3B79CB9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68560084" w14:textId="4A83519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</w:t>
      </w:r>
      <w:r w:rsidRPr="003404D3">
        <w:rPr>
          <w:rStyle w:val="af4"/>
          <w:noProof/>
        </w:rPr>
        <w:footnoteReference w:id="42"/>
      </w:r>
      <w:r w:rsidRPr="003404D3">
        <w:rPr>
          <w:rFonts w:hint="eastAsia"/>
          <w:noProof/>
        </w:rPr>
        <w:t>佛住王舍城。乃至路中見一眾生，其身獨轉，猶若旋風，乘虛而行。乃至佛告諸比丘：「此眾生者，過去世時，於此王舍城為卜占師，誤惑多人，以求財物，緣斯罪故，已地獄中受無量苦，地獄餘罪，今得此身，續受斯苦。諸比丘！如大目犍連所見，真實不異，當受持之。」</w:t>
      </w:r>
    </w:p>
    <w:p w14:paraId="480C2E65" w14:textId="2ADD03F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655568CF" w14:textId="7BEED25B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lastRenderedPageBreak/>
        <w:footnoteReference w:id="43"/>
      </w:r>
      <w:r w:rsidRPr="003404D3">
        <w:rPr>
          <w:rFonts w:hint="eastAsia"/>
          <w:noProof/>
        </w:rPr>
        <w:t>（五二二）</w:t>
      </w:r>
    </w:p>
    <w:p w14:paraId="380A934E" w14:textId="1408D7E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6C6558F6" w14:textId="324FBA0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王舍城。乃至路中見一眾生，傴身藏行，狀如恐怖，舉體被服，悉皆火然，還燒其身，乘虛而行。佛告諸比丘：「此眾生者，過去世時，於此王舍城好行他婬，緣斯罪故，已地獄中受無量苦，地獄餘罪，今得此身，續受斯苦。諸比丘！如大目犍連所見，真實不異，當受持之。」</w:t>
      </w:r>
    </w:p>
    <w:p w14:paraId="5E8F6B24" w14:textId="37A02A6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3E210563" w14:textId="1686BFE8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44"/>
      </w:r>
      <w:r w:rsidRPr="003404D3">
        <w:rPr>
          <w:rFonts w:hint="eastAsia"/>
          <w:noProof/>
        </w:rPr>
        <w:t>（五二三）</w:t>
      </w:r>
    </w:p>
    <w:p w14:paraId="3DEA5E2F" w14:textId="4A7CD3A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714F960B" w14:textId="31D0027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一時，佛住波羅</w:t>
      </w:r>
      <w:r w:rsidRPr="003404D3">
        <w:rPr>
          <w:rStyle w:val="af4"/>
          <w:noProof/>
        </w:rPr>
        <w:footnoteReference w:id="45"/>
      </w:r>
      <w:r w:rsidRPr="003404D3">
        <w:rPr>
          <w:rFonts w:hint="eastAsia"/>
          <w:noProof/>
        </w:rPr>
        <w:t>㮈</w:t>
      </w:r>
      <w:r w:rsidRPr="003404D3">
        <w:rPr>
          <w:rStyle w:val="af4"/>
          <w:noProof/>
        </w:rPr>
        <w:footnoteReference w:id="46"/>
      </w:r>
      <w:r w:rsidRPr="003404D3">
        <w:rPr>
          <w:rFonts w:hint="eastAsia"/>
          <w:noProof/>
        </w:rPr>
        <w:t>國仙人住處鹿野苑中。時，尊者大目犍連、尊者勒叉那比丘晨朝共入波羅</w:t>
      </w:r>
      <w:r w:rsidRPr="003404D3">
        <w:rPr>
          <w:rStyle w:val="af4"/>
          <w:noProof/>
        </w:rPr>
        <w:footnoteReference w:id="47"/>
      </w:r>
      <w:r w:rsidRPr="003404D3">
        <w:rPr>
          <w:rFonts w:hint="eastAsia"/>
          <w:noProof/>
        </w:rPr>
        <w:t>㮈城乞食，於路中，尊者大目犍連思惟顧念，欣然微笑。</w:t>
      </w:r>
    </w:p>
    <w:p w14:paraId="3ABBC0F9" w14:textId="13FA3D96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時，尊者勒叉那白尊者大目犍連言：「世尊及世尊弟子欣然微笑，必有因緣，何緣尊者今日欣然微笑？」</w:t>
      </w:r>
    </w:p>
    <w:p w14:paraId="7A9AC443" w14:textId="02194E2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尊者大目犍連語尊者勒叉那：「此非時問，且乞食，還詣世尊前，當問</w:t>
      </w:r>
      <w:r w:rsidRPr="003404D3">
        <w:rPr>
          <w:rStyle w:val="af4"/>
          <w:noProof/>
        </w:rPr>
        <w:footnoteReference w:id="48"/>
      </w:r>
      <w:r>
        <w:rPr>
          <w:rStyle w:val="corr"/>
          <w:rFonts w:hint="eastAsia"/>
          <w:noProof/>
        </w:rPr>
        <w:t>此</w:t>
      </w:r>
      <w:r w:rsidRPr="003404D3">
        <w:rPr>
          <w:rFonts w:hint="eastAsia"/>
          <w:noProof/>
        </w:rPr>
        <w:t>事。」</w:t>
      </w:r>
    </w:p>
    <w:p w14:paraId="0A2AB0F6" w14:textId="1FD7090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時，俱入城乞食，還洗足，舉衣鉢，俱詣世尊，稽首禮足，退坐一面。時，尊者勒叉那問尊者大目犍連：「晨朝路中何因何緣欣然微笑？」</w:t>
      </w:r>
    </w:p>
    <w:p w14:paraId="45BFF89F" w14:textId="17821E8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尊者大目犍連語尊者勒叉那：「我於路中見一大身眾生，舉體膿壞，臭穢不淨，乘虛而行，烏、鵄、鵰、鷲、野干、餓狗隨逐擭食，啼哭號呼，我念眾生得如是身，受如是苦，一何痛哉！」</w:t>
      </w:r>
    </w:p>
    <w:p w14:paraId="2C1783DC" w14:textId="75D8CD8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佛告諸比丘：「我亦見此眾生，而不說者，恐不信故。所以者何？如來所說，有不信者，是愚癡人長夜受苦。此眾生者，過去世時，於此波羅</w:t>
      </w:r>
      <w:r w:rsidRPr="003404D3">
        <w:rPr>
          <w:rStyle w:val="af4"/>
          <w:noProof/>
        </w:rPr>
        <w:footnoteReference w:id="49"/>
      </w:r>
      <w:r w:rsidRPr="003404D3">
        <w:rPr>
          <w:rFonts w:hint="eastAsia"/>
          <w:noProof/>
        </w:rPr>
        <w:t>㮈城為女人</w:t>
      </w:r>
      <w:r w:rsidRPr="003404D3">
        <w:rPr>
          <w:rFonts w:hint="eastAsia"/>
          <w:noProof/>
        </w:rPr>
        <w:lastRenderedPageBreak/>
        <w:t>賣色自活。時，有比丘於迦葉佛所出家，彼女人以不清淨心請彼比丘，比丘直心受請，不解其意，女人瞋恚，以不淨水灑比丘身，緣斯罪故，已地獄中受無量苦，地獄餘罪，今得此身，續受斯苦。諸比丘！如大目犍連所見，真實不異，當受持之。」</w:t>
      </w:r>
    </w:p>
    <w:p w14:paraId="5B0C26C8" w14:textId="195149E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佛說是經已，諸比丘聞佛所說，歡喜奉行。</w:t>
      </w:r>
    </w:p>
    <w:p w14:paraId="16AE2CCC" w14:textId="5E8DBE12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50"/>
      </w:r>
      <w:r w:rsidRPr="003404D3">
        <w:rPr>
          <w:rFonts w:hint="eastAsia"/>
          <w:noProof/>
        </w:rPr>
        <w:t>（五二四）</w:t>
      </w:r>
    </w:p>
    <w:p w14:paraId="23EE11C0" w14:textId="7EC1A27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1268C13C" w14:textId="6583691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一時，佛住波羅</w:t>
      </w:r>
      <w:r w:rsidRPr="003404D3">
        <w:rPr>
          <w:rStyle w:val="af4"/>
          <w:noProof/>
        </w:rPr>
        <w:footnoteReference w:id="51"/>
      </w:r>
      <w:r w:rsidRPr="003404D3">
        <w:rPr>
          <w:rFonts w:hint="eastAsia"/>
          <w:noProof/>
        </w:rPr>
        <w:t>㮈國仙人住處鹿野苑中。乃至我於路中見一大身眾生，舉體火然，乘虛而行，啼哭號呼，受諸苦痛。乃至佛告諸比丘：「此眾生者，過去世時，於此波羅㮈城為自在王第一夫人，與王共宿，起瞋恚心，以然燈油灑王身上，緣斯罪故，已地獄中受無量苦，地獄餘罪，今得此身，續受斯苦。諸比丘！如大目犍連所見，真實不異，當受持之。」</w:t>
      </w:r>
    </w:p>
    <w:p w14:paraId="7C55D3D4" w14:textId="7D64069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佛說是經已，諸比丘聞佛所說，歡喜奉行。</w:t>
      </w:r>
    </w:p>
    <w:p w14:paraId="6D1C252C" w14:textId="015E1AF7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52"/>
      </w:r>
      <w:r w:rsidRPr="003404D3">
        <w:rPr>
          <w:rFonts w:hint="eastAsia"/>
          <w:noProof/>
        </w:rPr>
        <w:t>（五二五）</w:t>
      </w:r>
    </w:p>
    <w:p w14:paraId="37617306" w14:textId="123D211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1740B1F6" w14:textId="4E2C35E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一時，佛住波羅</w:t>
      </w:r>
      <w:r w:rsidRPr="003404D3">
        <w:rPr>
          <w:rStyle w:val="af4"/>
          <w:noProof/>
        </w:rPr>
        <w:footnoteReference w:id="53"/>
      </w:r>
      <w:r w:rsidRPr="003404D3">
        <w:rPr>
          <w:rFonts w:hint="eastAsia"/>
          <w:noProof/>
        </w:rPr>
        <w:t>㮈國仙人住處鹿野苑中。乃至尊者大目犍連言：「我於路中見一眾生，舉體糞穢，以塗其身，亦食糞穢，乘虛而行，臭穢苦惱，啼哭號呼。」乃至佛告諸比丘：「此眾生者，過去世時，於此波羅</w:t>
      </w:r>
      <w:r w:rsidRPr="003404D3">
        <w:rPr>
          <w:rStyle w:val="af4"/>
          <w:noProof/>
        </w:rPr>
        <w:footnoteReference w:id="54"/>
      </w:r>
      <w:r w:rsidRPr="003404D3">
        <w:rPr>
          <w:rFonts w:hint="eastAsia"/>
          <w:noProof/>
        </w:rPr>
        <w:t>㮈城為自在王師婆羅門，以憎嫉心，請</w:t>
      </w:r>
      <w:r w:rsidRPr="003404D3">
        <w:rPr>
          <w:rStyle w:val="af4"/>
          <w:noProof/>
        </w:rPr>
        <w:footnoteReference w:id="55"/>
      </w:r>
      <w:r w:rsidRPr="003404D3">
        <w:rPr>
          <w:rFonts w:hint="eastAsia"/>
          <w:noProof/>
        </w:rPr>
        <w:t>迦葉佛聲聞僧，以糞著飯下，試惱眾僧，緣斯罪故，已地獄中受無量苦，地獄餘罪，今得此身，續受斯苦。諸比丘！如大目犍連所見，真實不異，當受持之。」</w:t>
      </w:r>
    </w:p>
    <w:p w14:paraId="218D8495" w14:textId="111C67C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0561DFBC" w14:textId="09C6D7ED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lastRenderedPageBreak/>
        <w:t>（五二六）</w:t>
      </w:r>
    </w:p>
    <w:p w14:paraId="711812C6" w14:textId="2C56584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26A45E5B" w14:textId="0785194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一時，佛住舍衛國祇樹給孤獨園。乃至尊者大目犍連言：「我於路中見一大身眾生，頭上有大銅鑊，熾然滿中，</w:t>
      </w:r>
      <w:r w:rsidRPr="003404D3">
        <w:rPr>
          <w:rStyle w:val="af4"/>
          <w:noProof/>
        </w:rPr>
        <w:footnoteReference w:id="56"/>
      </w:r>
      <w:r>
        <w:rPr>
          <w:rStyle w:val="corr"/>
          <w:rFonts w:hint="eastAsia"/>
          <w:noProof/>
        </w:rPr>
        <w:t>洋</w:t>
      </w:r>
      <w:r w:rsidRPr="003404D3">
        <w:rPr>
          <w:rFonts w:hint="eastAsia"/>
          <w:noProof/>
        </w:rPr>
        <w:t>銅流灌身體，乘虛而行，啼哭號呼。」乃至佛告諸比丘：「此眾生者，過去世時，於此舍衛國迦葉佛所出家，為知事比丘，有檀越送油應付諸比丘。時，有眾多客比丘，知事比丘不時分油待客，比丘去然後乃分，緣斯罪故，已地獄中受無量苦，地獄餘罪，今得此身，續受斯苦。諸比丘！如大目犍連所見，真實不異。」</w:t>
      </w:r>
    </w:p>
    <w:p w14:paraId="2DEBAEEB" w14:textId="182658F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511FB290" w14:textId="12307FE2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（五二七）</w:t>
      </w:r>
    </w:p>
    <w:p w14:paraId="7A1298EF" w14:textId="69A6CDC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543DBC0C" w14:textId="3F3037F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祇樹給孤獨園。乃至尊者大目犍連言：「我於路中見一大身眾生，有熾熱鐵丸從身出入，乘虛而行，苦痛切迫，啼哭號呼。」乃至佛告諸比丘：「此眾生者，過去世時，於此舍衛國迦葉佛法中出家作沙彌，次守眾僧果園，盜取七果，持奉和</w:t>
      </w:r>
      <w:r w:rsidRPr="003404D3">
        <w:rPr>
          <w:rStyle w:val="af4"/>
          <w:noProof/>
        </w:rPr>
        <w:footnoteReference w:id="57"/>
      </w:r>
      <w:r w:rsidRPr="003404D3">
        <w:rPr>
          <w:rFonts w:hint="eastAsia"/>
          <w:noProof/>
        </w:rPr>
        <w:t>上，緣斯罪故，已地獄中受無量苦，地獄餘罪，今得此身，續受斯苦。諸比丘！如大目犍連所見，真實不異，當受持之。」</w:t>
      </w:r>
    </w:p>
    <w:p w14:paraId="6EA272C6" w14:textId="37E0945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6371F277" w14:textId="3DA7A69F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（五二八）</w:t>
      </w:r>
    </w:p>
    <w:p w14:paraId="402728DC" w14:textId="63AFF38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2FD2E4BE" w14:textId="701DA29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一時，佛住舍衛國。乃至尊者大目犍連言：「我於路中見一大身眾生，其舌廣長，見有利</w:t>
      </w:r>
      <w:r w:rsidRPr="003404D3">
        <w:rPr>
          <w:rStyle w:val="af4"/>
          <w:noProof/>
        </w:rPr>
        <w:footnoteReference w:id="58"/>
      </w:r>
      <w:r w:rsidRPr="003404D3">
        <w:rPr>
          <w:rFonts w:hint="eastAsia"/>
          <w:noProof/>
        </w:rPr>
        <w:t>釿，炎火熾然，以</w:t>
      </w:r>
      <w:r w:rsidRPr="003404D3">
        <w:rPr>
          <w:rStyle w:val="af4"/>
          <w:noProof/>
        </w:rPr>
        <w:footnoteReference w:id="59"/>
      </w:r>
      <w:r w:rsidRPr="003404D3">
        <w:rPr>
          <w:rFonts w:hint="eastAsia"/>
          <w:noProof/>
        </w:rPr>
        <w:t>釿其舌，乘虛而行，啼哭號呼。」乃至佛告諸比丘：「此眾生者，過去世時，於此舍衛國迦葉佛法中出家作沙彌，以斧</w:t>
      </w:r>
      <w:r w:rsidRPr="003404D3">
        <w:rPr>
          <w:rStyle w:val="af4"/>
          <w:noProof/>
        </w:rPr>
        <w:footnoteReference w:id="60"/>
      </w:r>
      <w:r w:rsidRPr="003404D3">
        <w:rPr>
          <w:rFonts w:hint="eastAsia"/>
          <w:noProof/>
        </w:rPr>
        <w:t>破</w:t>
      </w:r>
      <w:r w:rsidRPr="003404D3">
        <w:rPr>
          <w:rFonts w:hint="eastAsia"/>
          <w:noProof/>
        </w:rPr>
        <w:lastRenderedPageBreak/>
        <w:t>石蜜，供養眾僧，著斧刃者，盜取食之，緣斯罪故，入地獄中受無量苦，地獄餘罪，今得此身，續受斯苦。諸比丘！如大目犍連所見，真實不異，當受持之。」</w:t>
      </w:r>
    </w:p>
    <w:p w14:paraId="5B19DD7F" w14:textId="3BF31E99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47FE84AC" w14:textId="78E99FC8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（五二九）</w:t>
      </w:r>
    </w:p>
    <w:p w14:paraId="0950E17F" w14:textId="35A3B17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C75B104" w14:textId="63DB2A91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。乃至尊者大目犍連言：「我於路中見是大身眾生，有雙鐵輪在兩脇下，熾然旋轉，還燒其身，乘虛而行，啼哭號呼。」乃至佛告諸比丘：「此眾生者，過去世時，於此舍衛國迦葉佛法中出家作沙彌，持石蜜</w:t>
      </w:r>
      <w:r w:rsidRPr="003404D3">
        <w:rPr>
          <w:rStyle w:val="af4"/>
          <w:noProof/>
        </w:rPr>
        <w:footnoteReference w:id="61"/>
      </w:r>
      <w:r w:rsidRPr="003404D3">
        <w:rPr>
          <w:rFonts w:hint="eastAsia"/>
          <w:noProof/>
        </w:rPr>
        <w:t>䴵供養</w:t>
      </w:r>
      <w:r w:rsidRPr="003404D3">
        <w:rPr>
          <w:rStyle w:val="af4"/>
          <w:noProof/>
        </w:rPr>
        <w:footnoteReference w:id="62"/>
      </w:r>
      <w:r w:rsidRPr="003404D3">
        <w:rPr>
          <w:rFonts w:hint="eastAsia"/>
          <w:noProof/>
        </w:rPr>
        <w:t>眾僧，盜取二</w:t>
      </w:r>
      <w:r w:rsidRPr="003404D3">
        <w:rPr>
          <w:rStyle w:val="af4"/>
          <w:noProof/>
        </w:rPr>
        <w:footnoteReference w:id="63"/>
      </w:r>
      <w:r w:rsidRPr="003404D3">
        <w:rPr>
          <w:rFonts w:hint="eastAsia"/>
          <w:noProof/>
        </w:rPr>
        <w:t>䴵著於</w:t>
      </w:r>
      <w:r w:rsidRPr="003404D3">
        <w:rPr>
          <w:rStyle w:val="af4"/>
          <w:noProof/>
        </w:rPr>
        <w:footnoteReference w:id="64"/>
      </w:r>
      <w:r w:rsidRPr="003404D3">
        <w:rPr>
          <w:rFonts w:hint="eastAsia"/>
          <w:noProof/>
        </w:rPr>
        <w:t>掖下，緣斯罪故，已地獄中受無量苦，地獄餘罪，今得此身，續受斯苦。諸比丘！如大目犍連所見，真實不異，當受持之。」</w:t>
      </w:r>
    </w:p>
    <w:p w14:paraId="373A4BF8" w14:textId="69FCF9C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7527C0E0" w14:textId="29083AB7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65"/>
      </w:r>
      <w:r w:rsidRPr="003404D3">
        <w:rPr>
          <w:rFonts w:hint="eastAsia"/>
          <w:noProof/>
        </w:rPr>
        <w:t>（五三〇）</w:t>
      </w:r>
    </w:p>
    <w:p w14:paraId="02F8E7E2" w14:textId="3BC1410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7BBCD5BA" w14:textId="7FE81BA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一時，佛住舍衛國。乃至尊者大目犍連言：「我於路中見一大身眾生，以熾然鐵</w:t>
      </w:r>
      <w:r w:rsidRPr="003404D3">
        <w:rPr>
          <w:rStyle w:val="af4"/>
          <w:noProof/>
        </w:rPr>
        <w:footnoteReference w:id="66"/>
      </w:r>
      <w:r w:rsidRPr="003404D3">
        <w:rPr>
          <w:rFonts w:hint="eastAsia"/>
          <w:noProof/>
        </w:rPr>
        <w:t>葉以纏其身，衣被床臥悉皆熱鐵，炎火熾然，食熱鐵丸，乘虛而行，啼哭號呼。」乃至佛告諸比丘：「此眾生者，過去世時，於此舍衛國迦葉佛法中出家作比丘，為眾僧乞衣食，供僧之餘，輒自受用，緣斯罪故，已地獄中受無量苦，地獄餘罪，今得此身，續受斯苦。諸比丘！如大目犍連所見，真實不異，當受持之。」</w:t>
      </w:r>
    </w:p>
    <w:p w14:paraId="3701614B" w14:textId="067ACB4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3CDAA6AA" w14:textId="2FD4964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如比丘，</w:t>
      </w:r>
      <w:r w:rsidRPr="003404D3">
        <w:rPr>
          <w:rStyle w:val="af4"/>
          <w:noProof/>
        </w:rPr>
        <w:footnoteReference w:id="67"/>
      </w:r>
      <w:r w:rsidRPr="003404D3">
        <w:rPr>
          <w:rFonts w:hint="eastAsia"/>
          <w:noProof/>
        </w:rPr>
        <w:t>如是比丘尼、</w:t>
      </w:r>
      <w:r w:rsidRPr="003404D3">
        <w:rPr>
          <w:rStyle w:val="af4"/>
          <w:noProof/>
        </w:rPr>
        <w:footnoteReference w:id="68"/>
      </w:r>
      <w:r w:rsidRPr="003404D3">
        <w:rPr>
          <w:rFonts w:hint="eastAsia"/>
          <w:noProof/>
        </w:rPr>
        <w:t>式叉摩那、</w:t>
      </w:r>
      <w:r w:rsidRPr="003404D3">
        <w:rPr>
          <w:rStyle w:val="af4"/>
          <w:noProof/>
        </w:rPr>
        <w:footnoteReference w:id="69"/>
      </w:r>
      <w:r w:rsidRPr="003404D3">
        <w:rPr>
          <w:rFonts w:hint="eastAsia"/>
          <w:noProof/>
        </w:rPr>
        <w:t>沙彌、</w:t>
      </w:r>
      <w:r w:rsidRPr="003404D3">
        <w:rPr>
          <w:rStyle w:val="af4"/>
          <w:noProof/>
        </w:rPr>
        <w:footnoteReference w:id="70"/>
      </w:r>
      <w:r w:rsidRPr="003404D3">
        <w:rPr>
          <w:rFonts w:hint="eastAsia"/>
          <w:noProof/>
        </w:rPr>
        <w:t>沙彌尼、優婆塞、優婆夷，亦復如是。</w:t>
      </w:r>
    </w:p>
    <w:p w14:paraId="0D965C17" w14:textId="099683A1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（五三一）</w:t>
      </w:r>
    </w:p>
    <w:p w14:paraId="6C326689" w14:textId="6E447CC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26E7D93F" w14:textId="5474789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一時，佛住舍衛國。乃至尊者大目犍連言：「我於路中見一大身眾生，熾然鐵車而駕其頸，拔其頸筋，及連四脚筋以</w:t>
      </w:r>
      <w:r w:rsidRPr="003404D3">
        <w:rPr>
          <w:rStyle w:val="af4"/>
          <w:noProof/>
        </w:rPr>
        <w:footnoteReference w:id="71"/>
      </w:r>
      <w:r w:rsidRPr="003404D3">
        <w:rPr>
          <w:rFonts w:hint="eastAsia"/>
          <w:noProof/>
        </w:rPr>
        <w:t>勒其頸，行熱鐵地，乘虛而去，啼哭號呼。」乃至佛告諸比丘：「此眾生者，過去世時，於此舍衛國駕乘牛車以自生活，緣斯罪故，於地獄中受無量苦，地獄餘罪，今得此身，續受斯苦。諸比丘！如大目犍連所見，真實不異，當受持之。」</w:t>
      </w:r>
    </w:p>
    <w:p w14:paraId="2668E3F6" w14:textId="134455C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201B84BD" w14:textId="3F9BDAAF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（五三二）</w:t>
      </w:r>
    </w:p>
    <w:p w14:paraId="351860A3" w14:textId="59213D2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7966437" w14:textId="6B34936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。乃至尊者大目犍連言：「我於路中見一大身眾生，其舌長廣，熾然鐵釘以釘其舌，乘虛而行，啼哭號呼。」乃至佛告諸比丘：「此眾生者，過去世時，於此舍衛國迦葉佛法中出家作比丘，為摩摩帝，呵責諸比丘言：『諸長老！汝等可去此處，儉薄不能相供，各隨意去，求豐樂處，饒衣食所，衣、食、床臥、應病湯藥，可得不乏。』先住比丘悉皆捨去，客僧聞之亦復不來，緣斯罪故，已地獄中受無量苦，地獄餘罪，今得此身，續受斯苦。諸比丘！如大目犍連所見，真實不異，當受持之。」</w:t>
      </w:r>
    </w:p>
    <w:p w14:paraId="128DAB03" w14:textId="5B07CF2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1DBC5244" w14:textId="55A1F071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（五三三）</w:t>
      </w:r>
    </w:p>
    <w:p w14:paraId="4ADA179A" w14:textId="4091F58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398DFC60" w14:textId="3A84BA5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一時，佛住舍衛國。乃至尊者大目犍連言：「我於路中見一大身眾生，比丘之像，皆著鐵</w:t>
      </w:r>
      <w:r w:rsidRPr="003404D3">
        <w:rPr>
          <w:rStyle w:val="af4"/>
          <w:noProof/>
        </w:rPr>
        <w:footnoteReference w:id="72"/>
      </w:r>
      <w:r w:rsidRPr="003404D3">
        <w:rPr>
          <w:rFonts w:hint="eastAsia"/>
          <w:noProof/>
        </w:rPr>
        <w:t>葉以為衣服，舉體火然，亦以鐵鉢盛熱鐵丸而食之。」乃至佛告諸比丘：「此眾生者，過去世時，於此舍衛國迦葉佛法中出家作比丘，作摩摩帝，惡口形名諸比丘，或言此是惡禿，此惡風法，此惡衣服，以彼惡口故，先住者去，未來不來，緣斯罪故，已地獄中受無量苦，地獄餘罪，今得此身，續受斯苦。諸比丘！如大目犍連所見，真實不異，當受持之。」</w:t>
      </w:r>
    </w:p>
    <w:p w14:paraId="34C0122B" w14:textId="10ECAED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5D8B4485" w14:textId="62FB1EED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（五三四）</w:t>
      </w:r>
    </w:p>
    <w:p w14:paraId="577FA523" w14:textId="56DE613C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1F468729" w14:textId="2C450D4B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。乃至佛告諸比丘：「此眾生者，過去世時，於此舍衛國迦葉佛法中出家作比丘，好起諍訟，鬪亂眾僧，作諸口舌，令不和合，先住比丘厭惡捨去，未來者不來，緣斯罪故，已地獄中受無量苦，地獄餘罪，今得此身續受斯苦。諸比丘！如大目揵連所見，真實不異，當受持之。」</w:t>
      </w:r>
    </w:p>
    <w:p w14:paraId="4B8EA771" w14:textId="701BCF8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佛說此經已，諸比丘聞佛所說，歡喜奉行。</w:t>
      </w:r>
    </w:p>
    <w:p w14:paraId="27F646BD" w14:textId="75F68E91" w:rsidR="003404D3" w:rsidRDefault="003404D3" w:rsidP="003404D3">
      <w:pPr>
        <w:pStyle w:val="2"/>
        <w:rPr>
          <w:noProof/>
        </w:rPr>
      </w:pPr>
      <w:r w:rsidRPr="003404D3">
        <w:rPr>
          <w:rStyle w:val="af4"/>
          <w:noProof/>
          <w:color w:val="auto"/>
        </w:rPr>
        <w:footnoteReference w:id="73"/>
      </w:r>
      <w:r w:rsidRPr="003404D3">
        <w:rPr>
          <w:rFonts w:hint="eastAsia"/>
          <w:noProof/>
        </w:rPr>
        <w:t>（五三五）</w:t>
      </w:r>
    </w:p>
    <w:p w14:paraId="1941ACD8" w14:textId="0EC846F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D05A1FB" w14:textId="34582A8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一時，佛住舍衛國祇樹給孤獨園。爾時，尊者</w:t>
      </w:r>
      <w:r w:rsidRPr="003404D3">
        <w:rPr>
          <w:rStyle w:val="af4"/>
          <w:noProof/>
        </w:rPr>
        <w:footnoteReference w:id="74"/>
      </w:r>
      <w:r w:rsidRPr="003404D3">
        <w:rPr>
          <w:rFonts w:hint="eastAsia"/>
          <w:noProof/>
        </w:rPr>
        <w:t>阿那律住松</w:t>
      </w:r>
      <w:r w:rsidRPr="003404D3">
        <w:rPr>
          <w:rStyle w:val="af4"/>
          <w:noProof/>
        </w:rPr>
        <w:footnoteReference w:id="75"/>
      </w:r>
      <w:r w:rsidRPr="003404D3">
        <w:rPr>
          <w:rFonts w:hint="eastAsia"/>
          <w:noProof/>
        </w:rPr>
        <w:t>林精舍。時，尊者大目犍連住跋祇聚落失收摩羅山恐怖稠林禽獸之處。</w:t>
      </w:r>
    </w:p>
    <w:p w14:paraId="72B528A0" w14:textId="356570D7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時，尊者阿那律獨一靜處，禪思思惟，作是念：「有一乘道，淨眾生，離憂、悲、</w:t>
      </w:r>
      <w:r w:rsidRPr="003404D3">
        <w:rPr>
          <w:rStyle w:val="af4"/>
          <w:noProof/>
        </w:rPr>
        <w:footnoteReference w:id="76"/>
      </w:r>
      <w:r w:rsidRPr="003404D3">
        <w:rPr>
          <w:rFonts w:hint="eastAsia"/>
          <w:noProof/>
        </w:rPr>
        <w:t>惱、苦，得真如法，所謂</w:t>
      </w:r>
      <w:r w:rsidRPr="003404D3">
        <w:rPr>
          <w:rStyle w:val="af4"/>
          <w:noProof/>
        </w:rPr>
        <w:footnoteReference w:id="77"/>
      </w:r>
      <w:r w:rsidRPr="003404D3">
        <w:rPr>
          <w:rFonts w:hint="eastAsia"/>
          <w:noProof/>
        </w:rPr>
        <w:t>四念處。何等為四？身身觀念處，受、心、法法觀念處。若於四念處遠離者，於賢聖法遠離；於賢聖法遠離者，於聖道遠離；聖道遠離者，於甘露法遠離；甘露法遠離者，則不能脫生、老、病、死、憂、悲、惱、苦。若於四念處信樂者，於聖法信樂；聖法信樂者，於聖道信樂；聖道信樂者，於甘露法信樂；甘露法信樂者，得脫生、老、病、死、憂、悲、惱、苦。」</w:t>
      </w:r>
    </w:p>
    <w:p w14:paraId="755ECD81" w14:textId="0FA6A720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爾時，尊者大目揵連知尊者阿那律心之所念，如力士屈伸臂頃，以神通力於跋祇聚落失收摩羅山恐怖稠林禽獸之處沒，至舍衛城松</w:t>
      </w:r>
      <w:r w:rsidRPr="003404D3">
        <w:rPr>
          <w:rStyle w:val="af4"/>
          <w:noProof/>
        </w:rPr>
        <w:footnoteReference w:id="78"/>
      </w:r>
      <w:r w:rsidRPr="003404D3">
        <w:rPr>
          <w:rFonts w:hint="eastAsia"/>
          <w:noProof/>
        </w:rPr>
        <w:t>林精舍尊者阿那律前現，語阿那律言：「汝獨一靜處，禪思思惟，作是念：『有一乘道，令眾生清淨，離生、老、病、死、憂、悲、惱、苦，得真如法，所謂四念處。何等為四？身身觀念處，受、心、法法觀念處。若於四念處不樂者，於賢聖法不樂；聖法不樂者，於聖道不樂；不樂聖道者，於甘露法亦不樂；不樂甘露法者，則不能脫生、老、病、死、憂、悲、惱、苦。若於四念處信樂者，樂賢聖法；樂賢聖法者，樂於聖道；樂聖道者，得甘露法；得甘露法者，得脫生、老、病、死、憂、悲、惱、苦。』耶？」</w:t>
      </w:r>
    </w:p>
    <w:p w14:paraId="430FB413" w14:textId="076620E3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尊者阿那律語尊者大目揵連言：「如是，如是。尊者！」</w:t>
      </w:r>
    </w:p>
    <w:p w14:paraId="378F5C96" w14:textId="74086905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大目犍連語尊者阿那律言：「云何名為樂四念處？」</w:t>
      </w:r>
    </w:p>
    <w:p w14:paraId="240D9C3A" w14:textId="01B1ECBE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「尊者大目犍連！若比丘身身觀念處，心緣身正念住調伏、止息、寂靜，一心增進。如是，受、心、法念處，正念住調伏、止息、寂靜，一心增進，尊者大目犍連，是名比丘樂四念處。」</w:t>
      </w:r>
    </w:p>
    <w:p w14:paraId="7C4A379A" w14:textId="21D3D552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時，尊者大目犍連即如其像三昧正受，從舍衛國松</w:t>
      </w:r>
      <w:r w:rsidRPr="003404D3">
        <w:rPr>
          <w:rStyle w:val="af4"/>
          <w:noProof/>
        </w:rPr>
        <w:footnoteReference w:id="79"/>
      </w:r>
      <w:r w:rsidRPr="003404D3">
        <w:rPr>
          <w:rFonts w:hint="eastAsia"/>
          <w:noProof/>
        </w:rPr>
        <w:t>林精舍</w:t>
      </w:r>
      <w:r w:rsidRPr="003404D3">
        <w:rPr>
          <w:rStyle w:val="af4"/>
          <w:noProof/>
        </w:rPr>
        <w:footnoteReference w:id="80"/>
      </w:r>
      <w:r w:rsidRPr="003404D3">
        <w:rPr>
          <w:rFonts w:hint="eastAsia"/>
          <w:noProof/>
        </w:rPr>
        <w:t>門，還至跋祇聚落失收摩羅山恐怖稠林禽獸之處。</w:t>
      </w:r>
    </w:p>
    <w:p w14:paraId="3870FF7E" w14:textId="56AB6948" w:rsidR="003404D3" w:rsidRDefault="003404D3" w:rsidP="003404D3">
      <w:pPr>
        <w:pStyle w:val="2"/>
        <w:rPr>
          <w:noProof/>
        </w:rPr>
      </w:pPr>
      <w:r w:rsidRPr="003404D3">
        <w:rPr>
          <w:rFonts w:hint="eastAsia"/>
          <w:noProof/>
        </w:rPr>
        <w:t>（五三六）</w:t>
      </w:r>
    </w:p>
    <w:p w14:paraId="3AAA725C" w14:textId="08F2CC5F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如是我聞：</w:t>
      </w:r>
    </w:p>
    <w:p w14:paraId="4C159887" w14:textId="65970A7D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一時，佛住舍衛國祇樹給孤獨園。乃至尊者大目犍連問尊者阿那律：「云何名為四念處修習多修習？」</w:t>
      </w:r>
    </w:p>
    <w:p w14:paraId="13827EA9" w14:textId="6E7A3D2A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尊者阿那律語尊者大目犍連言：「若比丘於內身起厭離想，於內身起不厭離想、厭離不厭離俱捨想，正念正知。如內身，如是外身、內外身，內受、外受、內外受，內心、外心、內外心，內法、外法、內外法，作厭離想、不厭離想、厭離不厭離俱捨想，住正念正知。如是，尊者大目犍連！是名四念處修習多修習。」</w:t>
      </w:r>
    </w:p>
    <w:p w14:paraId="716F0A9E" w14:textId="628979B4" w:rsidR="003404D3" w:rsidRDefault="003404D3" w:rsidP="003404D3">
      <w:pPr>
        <w:pStyle w:val="default"/>
        <w:spacing w:before="180"/>
        <w:rPr>
          <w:noProof/>
        </w:rPr>
      </w:pPr>
      <w:r w:rsidRPr="003404D3">
        <w:rPr>
          <w:rFonts w:hint="eastAsia"/>
          <w:noProof/>
        </w:rPr>
        <w:t>時，尊者大目犍連即入三昧，從舍衛國松</w:t>
      </w:r>
      <w:r w:rsidRPr="003404D3">
        <w:rPr>
          <w:rStyle w:val="af4"/>
          <w:noProof/>
        </w:rPr>
        <w:footnoteReference w:id="81"/>
      </w:r>
      <w:r w:rsidRPr="003404D3">
        <w:rPr>
          <w:rFonts w:hint="eastAsia"/>
          <w:noProof/>
        </w:rPr>
        <w:t>林精舍入三昧神通力，如力士屈伸臂頃，還到跋祇聚落失收摩羅山恐怖稠林禽獸住處。</w:t>
      </w:r>
    </w:p>
    <w:p w14:paraId="3BAF1308" w14:textId="4F0EDB90" w:rsidR="003404D3" w:rsidRDefault="003404D3" w:rsidP="003404D3">
      <w:pPr>
        <w:pStyle w:val="juan"/>
        <w:spacing w:before="180"/>
        <w:rPr>
          <w:noProof/>
        </w:rPr>
      </w:pPr>
      <w:r w:rsidRPr="003404D3">
        <w:rPr>
          <w:rFonts w:hint="eastAsia"/>
          <w:noProof/>
        </w:rPr>
        <w:lastRenderedPageBreak/>
        <w:t>雜阿含經卷第十九</w:t>
      </w:r>
    </w:p>
    <w:p w14:paraId="4ADB68C6" w14:textId="194C5BC6" w:rsidR="009E21F0" w:rsidRPr="003404D3" w:rsidRDefault="003404D3" w:rsidP="003404D3">
      <w:pPr>
        <w:pStyle w:val="license"/>
        <w:spacing w:before="180"/>
        <w:rPr>
          <w:noProof/>
        </w:rPr>
      </w:pPr>
      <w:r w:rsidRPr="003404D3">
        <w:rPr>
          <w:rFonts w:hint="eastAsia"/>
          <w:noProof/>
        </w:rPr>
        <w:t>【經文資訊】大正新脩大藏經</w:t>
      </w:r>
      <w:r w:rsidRPr="003404D3">
        <w:rPr>
          <w:rFonts w:hint="eastAsia"/>
          <w:noProof/>
        </w:rPr>
        <w:t xml:space="preserve"> </w:t>
      </w:r>
      <w:r w:rsidRPr="003404D3">
        <w:rPr>
          <w:rFonts w:hint="eastAsia"/>
          <w:noProof/>
        </w:rPr>
        <w:t>第</w:t>
      </w:r>
      <w:r w:rsidRPr="003404D3">
        <w:rPr>
          <w:rFonts w:hint="eastAsia"/>
          <w:noProof/>
        </w:rPr>
        <w:t xml:space="preserve"> 2 </w:t>
      </w:r>
      <w:r w:rsidRPr="003404D3">
        <w:rPr>
          <w:rFonts w:hint="eastAsia"/>
          <w:noProof/>
        </w:rPr>
        <w:t>冊</w:t>
      </w:r>
      <w:r w:rsidRPr="003404D3">
        <w:rPr>
          <w:rFonts w:hint="eastAsia"/>
          <w:noProof/>
        </w:rPr>
        <w:t xml:space="preserve"> No. 99 </w:t>
      </w:r>
      <w:r w:rsidRPr="003404D3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【版本記錄】發行日期：</w:t>
      </w:r>
      <w:r w:rsidRPr="003404D3">
        <w:rPr>
          <w:rFonts w:hint="eastAsia"/>
          <w:noProof/>
        </w:rPr>
        <w:t>2026-04</w:t>
      </w:r>
      <w:r w:rsidRPr="003404D3">
        <w:rPr>
          <w:rFonts w:hint="eastAsia"/>
          <w:noProof/>
        </w:rPr>
        <w:t>，最後更新：</w:t>
      </w:r>
      <w:r w:rsidRPr="003404D3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【編輯說明】本資料庫由</w:t>
      </w:r>
      <w:r w:rsidRPr="003404D3">
        <w:rPr>
          <w:rFonts w:hint="eastAsia"/>
          <w:noProof/>
        </w:rPr>
        <w:t xml:space="preserve"> </w:t>
      </w:r>
      <w:r w:rsidRPr="003404D3">
        <w:rPr>
          <w:rFonts w:hint="eastAsia"/>
          <w:noProof/>
        </w:rPr>
        <w:t>財團法人佛教電子佛典基金會（</w:t>
      </w:r>
      <w:r w:rsidRPr="003404D3">
        <w:rPr>
          <w:rFonts w:hint="eastAsia"/>
          <w:noProof/>
        </w:rPr>
        <w:t>CBETA</w:t>
      </w:r>
      <w:r w:rsidRPr="003404D3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【版權宣告】</w:t>
      </w:r>
      <w:r w:rsidRPr="003404D3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3404D3">
        <w:rPr>
          <w:rFonts w:hint="eastAsia"/>
          <w:noProof/>
        </w:rPr>
        <w:t>【製作說明】感謝志工黃訓慶先生將本佛典</w:t>
      </w:r>
      <w:r w:rsidR="00057047">
        <w:rPr>
          <w:rFonts w:hint="eastAsia"/>
          <w:noProof/>
        </w:rPr>
        <w:t>轉換至</w:t>
      </w:r>
      <w:r w:rsidR="00057047">
        <w:rPr>
          <w:rFonts w:hint="eastAsia"/>
          <w:noProof/>
        </w:rPr>
        <w:t xml:space="preserve"> DOCX </w:t>
      </w:r>
      <w:r w:rsidR="00057047">
        <w:rPr>
          <w:rFonts w:hint="eastAsia"/>
          <w:noProof/>
        </w:rPr>
        <w:t>格式</w:t>
      </w:r>
      <w:r w:rsidRPr="003404D3">
        <w:rPr>
          <w:rFonts w:hint="eastAsia"/>
          <w:noProof/>
        </w:rPr>
        <w:t>。</w:t>
      </w:r>
    </w:p>
    <w:sectPr w:rsidR="009E21F0" w:rsidRPr="003404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9770" w14:textId="77777777" w:rsidR="00AE0064" w:rsidRDefault="00AE0064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1E8ECEC" w14:textId="77777777" w:rsidR="00AE0064" w:rsidRDefault="00AE0064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5112" w14:textId="77777777" w:rsidR="003404D3" w:rsidRDefault="003404D3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28E4" w14:textId="50BA7B47" w:rsidR="003404D3" w:rsidRDefault="003404D3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2F33" w14:textId="77777777" w:rsidR="003404D3" w:rsidRDefault="003404D3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B2990" w14:textId="77777777" w:rsidR="00AE0064" w:rsidRDefault="00AE0064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6B8F80F" w14:textId="77777777" w:rsidR="00AE0064" w:rsidRDefault="00AE0064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32564825" w14:textId="2443E213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居【</w:t>
      </w:r>
      <w:r>
        <w:rPr>
          <w:noProof/>
        </w:rPr>
        <w:t>CB</w:t>
      </w:r>
      <w:r>
        <w:rPr>
          <w:rFonts w:hint="eastAsia"/>
          <w:noProof/>
        </w:rPr>
        <w:t>】【思溪乙</w:t>
      </w:r>
      <w:r>
        <w:rPr>
          <w:noProof/>
        </w:rPr>
        <w:t>-CB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】【宋】【元】【明】，有【大】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《思溪藏》（日本增上寺藏宋版大藏經第</w:t>
      </w:r>
      <w:r>
        <w:rPr>
          <w:noProof/>
        </w:rPr>
        <w:t>48</w:t>
      </w:r>
      <w:r>
        <w:rPr>
          <w:rFonts w:hint="eastAsia"/>
          <w:noProof/>
        </w:rPr>
        <w:t>函第</w:t>
      </w:r>
      <w:r>
        <w:rPr>
          <w:noProof/>
        </w:rPr>
        <w:t>9</w:t>
      </w:r>
      <w:r>
        <w:rPr>
          <w:rFonts w:hint="eastAsia"/>
          <w:noProof/>
        </w:rPr>
        <w:t>冊第</w:t>
      </w:r>
      <w:r>
        <w:rPr>
          <w:noProof/>
        </w:rPr>
        <w:t>2</w:t>
      </w:r>
      <w:r>
        <w:rPr>
          <w:rFonts w:hint="eastAsia"/>
          <w:noProof/>
        </w:rPr>
        <w:t>圖第</w:t>
      </w:r>
      <w:r>
        <w:rPr>
          <w:noProof/>
        </w:rPr>
        <w:t>5</w:t>
      </w:r>
      <w:r>
        <w:rPr>
          <w:rFonts w:hint="eastAsia"/>
          <w:noProof/>
        </w:rPr>
        <w:t>行）</w:t>
      </w:r>
      <w:r>
        <w:rPr>
          <w:noProof/>
        </w:rPr>
        <w:t xml:space="preserve">;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2927</w:t>
      </w:r>
      <w:r>
        <w:rPr>
          <w:rFonts w:hint="eastAsia"/>
          <w:noProof/>
        </w:rPr>
        <w:t>帖第</w:t>
      </w:r>
      <w:r>
        <w:rPr>
          <w:noProof/>
        </w:rPr>
        <w:t>3</w:t>
      </w:r>
      <w:r>
        <w:rPr>
          <w:rFonts w:hint="eastAsia"/>
          <w:noProof/>
        </w:rPr>
        <w:t>圖第</w:t>
      </w:r>
      <w:r>
        <w:rPr>
          <w:noProof/>
        </w:rPr>
        <w:t>5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2">
    <w:p w14:paraId="2BCA85F7" w14:textId="4E8E36A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王天【大】，天王【宋】【元】【明】</w:t>
      </w:r>
    </w:p>
  </w:footnote>
  <w:footnote w:id="3">
    <w:p w14:paraId="411802C2" w14:textId="6518EC03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天【大】＊，天千【宋】＊【元】＊【明】＊</w:t>
      </w:r>
    </w:p>
  </w:footnote>
  <w:footnote w:id="4">
    <w:p w14:paraId="469CA770" w14:textId="519B524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天【大】＊，天千【宋】＊【元】＊【明】＊</w:t>
      </w:r>
    </w:p>
  </w:footnote>
  <w:footnote w:id="5">
    <w:p w14:paraId="23086C1C" w14:textId="26CAD7A0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天【大】＊，天千【宋】＊【元】＊【明】＊</w:t>
      </w:r>
    </w:p>
  </w:footnote>
  <w:footnote w:id="6">
    <w:p w14:paraId="11122BD7" w14:textId="2207F9E4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37. 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khaya-sutta.</w:t>
      </w:r>
    </w:p>
  </w:footnote>
  <w:footnote w:id="7">
    <w:p w14:paraId="17C26833" w14:textId="1E8ADDD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昔【大】，若【宋】【元】【明】</w:t>
      </w:r>
    </w:p>
  </w:footnote>
  <w:footnote w:id="8">
    <w:p w14:paraId="696916AA" w14:textId="269709AA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40. 10. Sakka.</w:t>
      </w:r>
    </w:p>
  </w:footnote>
  <w:footnote w:id="9">
    <w:p w14:paraId="1A385E1B" w14:textId="0481FAA9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外【大】＊，水【元】【明】＊</w:t>
      </w:r>
    </w:p>
  </w:footnote>
  <w:footnote w:id="10">
    <w:p w14:paraId="4ADA3A59" w14:textId="59355DEE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士【</w:t>
      </w:r>
      <w:r>
        <w:rPr>
          <w:noProof/>
        </w:rPr>
        <w:t>CB</w:t>
      </w:r>
      <w:r>
        <w:rPr>
          <w:rFonts w:hint="eastAsia"/>
          <w:noProof/>
        </w:rPr>
        <w:t>】，［－］【大】</w:t>
      </w:r>
    </w:p>
  </w:footnote>
  <w:footnote w:id="11">
    <w:p w14:paraId="5C34720E" w14:textId="35A85C8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外【大】＊，水【元】【明】＊</w:t>
      </w:r>
    </w:p>
  </w:footnote>
  <w:footnote w:id="12">
    <w:p w14:paraId="6E1E6115" w14:textId="59FC5CBC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18. Devacārika.</w:t>
      </w:r>
    </w:p>
  </w:footnote>
  <w:footnote w:id="13">
    <w:p w14:paraId="0855349D" w14:textId="6590303B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於佛不壞淨成就</w:t>
      </w:r>
      <w:r>
        <w:rPr>
          <w:noProof/>
        </w:rPr>
        <w:t xml:space="preserve"> Buddhe aveccappasādena samannāgamana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hoti.</w:t>
      </w:r>
    </w:p>
  </w:footnote>
  <w:footnote w:id="14">
    <w:p w14:paraId="0BBC15B6" w14:textId="30BE330B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得【大】，等【宋】【元】【明】</w:t>
      </w:r>
    </w:p>
  </w:footnote>
  <w:footnote w:id="15">
    <w:p w14:paraId="0D061FC7" w14:textId="08D5B8EC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果【大】，〔－〕【宋】【元】【明】</w:t>
      </w:r>
    </w:p>
  </w:footnote>
  <w:footnote w:id="16">
    <w:p w14:paraId="7909FBCD" w14:textId="664CD1BC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1. 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hīpesi.</w:t>
      </w:r>
    </w:p>
  </w:footnote>
  <w:footnote w:id="17">
    <w:p w14:paraId="57032418" w14:textId="7AE9297A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勒叉那</w:t>
      </w:r>
      <w:r>
        <w:rPr>
          <w:noProof/>
        </w:rPr>
        <w:t xml:space="preserve"> Lakkha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18">
    <w:p w14:paraId="2378FC53" w14:textId="22C93A5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受【大】，得【宋】【元】【明】</w:t>
      </w:r>
    </w:p>
  </w:footnote>
  <w:footnote w:id="19">
    <w:p w14:paraId="5A57AC19" w14:textId="7E980E86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住【大】，〔－〕【宋】【元】【明】</w:t>
      </w:r>
    </w:p>
  </w:footnote>
  <w:footnote w:id="20">
    <w:p w14:paraId="14FD96BC" w14:textId="3198317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智【大】，知【宋】【元】【明】</w:t>
      </w:r>
    </w:p>
  </w:footnote>
  <w:footnote w:id="21">
    <w:p w14:paraId="33F48945" w14:textId="3B11E934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</w:t>
      </w:r>
    </w:p>
  </w:footnote>
  <w:footnote w:id="22">
    <w:p w14:paraId="73228EE1" w14:textId="2563CB9A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2. Gāvaghā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aka.</w:t>
      </w:r>
    </w:p>
  </w:footnote>
  <w:footnote w:id="23">
    <w:p w14:paraId="578EA8D1" w14:textId="65825566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為【大】，〔－〕【宋】【元】【明】</w:t>
      </w:r>
    </w:p>
  </w:footnote>
  <w:footnote w:id="24">
    <w:p w14:paraId="784145EE" w14:textId="7C749FC9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4. Nicchavorabbhi.</w:t>
      </w:r>
    </w:p>
  </w:footnote>
  <w:footnote w:id="25">
    <w:p w14:paraId="1BA3BF2C" w14:textId="755A0E7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</w:t>
      </w:r>
      <w:r>
        <w:rPr>
          <w:noProof/>
        </w:rPr>
        <w:t>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T02n0099_p0136a21-p0138c25)</w:t>
      </w:r>
    </w:p>
  </w:footnote>
  <w:footnote w:id="26">
    <w:p w14:paraId="0C6CC3EC" w14:textId="233DAF4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3. Pi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asaku</w:t>
      </w:r>
      <w:r>
        <w:rPr>
          <w:rFonts w:ascii="Cambria" w:hAnsi="Cambria" w:cs="Cambria"/>
          <w:noProof/>
        </w:rPr>
        <w:t>ṇ</w:t>
      </w:r>
      <w:r>
        <w:rPr>
          <w:noProof/>
        </w:rPr>
        <w:t>iya.</w:t>
      </w:r>
    </w:p>
  </w:footnote>
  <w:footnote w:id="27">
    <w:p w14:paraId="0843801F" w14:textId="59EF8F1B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】【明】，大【大】</w:t>
      </w:r>
      <w:r>
        <w:rPr>
          <w:rFonts w:hint="eastAsia"/>
          <w:noProof/>
        </w:rPr>
        <w:t xml:space="preserve"> (cf. T02n0099_p0136a21-p0138c25)</w:t>
      </w:r>
    </w:p>
  </w:footnote>
  <w:footnote w:id="28">
    <w:p w14:paraId="6A462487" w14:textId="12A7EB4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讒【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】，纔【大】</w:t>
      </w:r>
    </w:p>
  </w:footnote>
  <w:footnote w:id="29">
    <w:p w14:paraId="00562688" w14:textId="7C0ED788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9. Sūcaka. ?</w:t>
      </w:r>
    </w:p>
  </w:footnote>
  <w:footnote w:id="30">
    <w:p w14:paraId="030A331A" w14:textId="1F0D0FA0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大【大】，〔－〕【宋】【元】【明】</w:t>
      </w:r>
    </w:p>
  </w:footnote>
  <w:footnote w:id="31">
    <w:p w14:paraId="68A919B6" w14:textId="4BDC102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6. Satti-māgavi.</w:t>
      </w:r>
    </w:p>
  </w:footnote>
  <w:footnote w:id="32">
    <w:p w14:paraId="25A41D35" w14:textId="3EAC2C61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5. Asisūkarika.</w:t>
      </w:r>
    </w:p>
  </w:footnote>
  <w:footnote w:id="33">
    <w:p w14:paraId="64D980D1" w14:textId="48F1A75E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𨥨</w:t>
      </w:r>
      <w:r>
        <w:rPr>
          <w:rFonts w:hint="eastAsia"/>
          <w:noProof/>
        </w:rPr>
        <w:t>【大】，矛【宋】【元】【明】</w:t>
      </w:r>
    </w:p>
  </w:footnote>
  <w:footnote w:id="34">
    <w:p w14:paraId="5BCBBF7B" w14:textId="75E1BE41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16. Sīsachi</w:t>
      </w:r>
      <w:r>
        <w:rPr>
          <w:rFonts w:ascii="Cambria" w:hAnsi="Cambria" w:cs="Cambria"/>
          <w:noProof/>
        </w:rPr>
        <w:t>ṅ</w:t>
      </w:r>
      <w:r>
        <w:rPr>
          <w:noProof/>
        </w:rPr>
        <w:t>na-coraghā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aka.</w:t>
      </w:r>
    </w:p>
  </w:footnote>
  <w:footnote w:id="35">
    <w:p w14:paraId="4523B489" w14:textId="383247F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唼【大】，</w:t>
      </w:r>
      <w:r>
        <w:rPr>
          <w:rFonts w:ascii="CBETA Supplement" w:eastAsia="CBETA Supplement" w:hint="eastAsia"/>
          <w:noProof/>
        </w:rPr>
        <w:t>𭊺</w:t>
      </w:r>
      <w:r>
        <w:rPr>
          <w:rFonts w:hint="eastAsia"/>
          <w:noProof/>
        </w:rPr>
        <w:t>【宋】，啑【元】【明】</w:t>
      </w:r>
    </w:p>
  </w:footnote>
  <w:footnote w:id="36">
    <w:p w14:paraId="406A9041" w14:textId="3C5DCCA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亦【大】，亦復【宋】【元】【明】</w:t>
      </w:r>
    </w:p>
  </w:footnote>
  <w:footnote w:id="37">
    <w:p w14:paraId="395EFC3C" w14:textId="382AF75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10. 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abharī-Gāmakū</w:t>
      </w:r>
      <w:r>
        <w:rPr>
          <w:rFonts w:ascii="Cambria" w:hAnsi="Cambria" w:cs="Cambria"/>
          <w:noProof/>
        </w:rPr>
        <w:t>ṭ</w:t>
      </w:r>
      <w:r>
        <w:rPr>
          <w:noProof/>
        </w:rPr>
        <w:t>aka.</w:t>
      </w:r>
    </w:p>
  </w:footnote>
  <w:footnote w:id="38">
    <w:p w14:paraId="531C615E" w14:textId="58134350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不異【大】，〔－〕【宋】【元】【明】</w:t>
      </w:r>
    </w:p>
  </w:footnote>
  <w:footnote w:id="39">
    <w:p w14:paraId="2A6BB514" w14:textId="714F970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14. Ma</w:t>
      </w:r>
      <w:r>
        <w:rPr>
          <w:rFonts w:ascii="Cambria" w:hAnsi="Cambria" w:cs="Cambria"/>
          <w:noProof/>
        </w:rPr>
        <w:t>ṃ</w:t>
      </w:r>
      <w:r>
        <w:rPr>
          <w:noProof/>
        </w:rPr>
        <w:t>gulitthi ikkhan itthi.</w:t>
      </w:r>
    </w:p>
  </w:footnote>
  <w:footnote w:id="40">
    <w:p w14:paraId="3C5092CD" w14:textId="5016786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】，彼【大】</w:t>
      </w:r>
      <w:r>
        <w:rPr>
          <w:rFonts w:hint="eastAsia"/>
          <w:noProof/>
        </w:rPr>
        <w:t xml:space="preserve"> (cf. K18n0650_p0898b04; T02n0099_p0136a23)</w:t>
      </w:r>
    </w:p>
  </w:footnote>
  <w:footnote w:id="41">
    <w:p w14:paraId="3CC5D11C" w14:textId="54931D4C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式【大】，勑【宋】【元】【明】</w:t>
      </w:r>
    </w:p>
  </w:footnote>
  <w:footnote w:id="42">
    <w:p w14:paraId="6371373C" w14:textId="35BCAE8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佛住王舍城【大】，〔－〕【宋】【元】，佛【明】</w:t>
      </w:r>
    </w:p>
  </w:footnote>
  <w:footnote w:id="43">
    <w:p w14:paraId="41C52871" w14:textId="4619A3F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11. Kupe nimuggo paradāriko.</w:t>
      </w:r>
    </w:p>
  </w:footnote>
  <w:footnote w:id="44">
    <w:p w14:paraId="0C0F9857" w14:textId="466894F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13. Nicchavitthi-aticārini.</w:t>
      </w:r>
    </w:p>
  </w:footnote>
  <w:footnote w:id="45">
    <w:p w14:paraId="75B00923" w14:textId="1374EC01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46">
    <w:p w14:paraId="21A2887A" w14:textId="6E3E755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國【大】，〔－〕【宋】【元】【明】</w:t>
      </w:r>
    </w:p>
  </w:footnote>
  <w:footnote w:id="47">
    <w:p w14:paraId="5FE6429D" w14:textId="7C472054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48">
    <w:p w14:paraId="457AE534" w14:textId="513B8E9B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】，所【大】</w:t>
      </w:r>
    </w:p>
  </w:footnote>
  <w:footnote w:id="49">
    <w:p w14:paraId="6BBD4E61" w14:textId="7CE0497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50">
    <w:p w14:paraId="69A899AD" w14:textId="3B872F7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15. Okilini-sapatta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gārakokiri.</w:t>
      </w:r>
    </w:p>
  </w:footnote>
  <w:footnote w:id="51">
    <w:p w14:paraId="282C1FEE" w14:textId="5E3D444E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52">
    <w:p w14:paraId="39D290F1" w14:textId="79F7AC0F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12. Guthakhādi-Du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o.</w:t>
      </w:r>
    </w:p>
  </w:footnote>
  <w:footnote w:id="53">
    <w:p w14:paraId="52EA329A" w14:textId="1823F979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54">
    <w:p w14:paraId="5A9761E3" w14:textId="1BB0AA8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㮈【大】＊，柰【宋】＊【元】＊【明】＊</w:t>
      </w:r>
    </w:p>
  </w:footnote>
  <w:footnote w:id="55">
    <w:p w14:paraId="3D2B0D23" w14:textId="68E8109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迦葉</w:t>
      </w:r>
      <w:r>
        <w:rPr>
          <w:rFonts w:hint="eastAsia"/>
          <w:noProof/>
        </w:rPr>
        <w:t xml:space="preserve"> Kassapa.</w:t>
      </w:r>
    </w:p>
  </w:footnote>
  <w:footnote w:id="56">
    <w:p w14:paraId="2495C1E1" w14:textId="4B524F4F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洋【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】【宋】【元】【明】，群【大】，群【麗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  <w:r>
        <w:rPr>
          <w:rFonts w:hint="eastAsia"/>
          <w:noProof/>
        </w:rPr>
        <w:t xml:space="preserve"> (cf. Q18_p0229a06)</w:t>
      </w:r>
    </w:p>
  </w:footnote>
  <w:footnote w:id="57">
    <w:p w14:paraId="312CA745" w14:textId="40624628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上【大】，尚【元】【明】</w:t>
      </w:r>
    </w:p>
  </w:footnote>
  <w:footnote w:id="58">
    <w:p w14:paraId="73163E87" w14:textId="5344378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釿【大】，斧【宋】【元】【明】</w:t>
      </w:r>
    </w:p>
  </w:footnote>
  <w:footnote w:id="59">
    <w:p w14:paraId="7D9A49C5" w14:textId="250BA7D6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釿【大】，斧【宋】，斫【元】【明】</w:t>
      </w:r>
    </w:p>
  </w:footnote>
  <w:footnote w:id="60">
    <w:p w14:paraId="44EF3F94" w14:textId="072D960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破【大】，斫【宋】【元】【明】</w:t>
      </w:r>
    </w:p>
  </w:footnote>
  <w:footnote w:id="61">
    <w:p w14:paraId="23DC15FC" w14:textId="194F141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䴵【大】＊，餅【宋】＊【元】＊【明】＊</w:t>
      </w:r>
    </w:p>
  </w:footnote>
  <w:footnote w:id="62">
    <w:p w14:paraId="4DE6F791" w14:textId="1D48220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眾【大】，〔－〕【宋】【元】【明】</w:t>
      </w:r>
    </w:p>
  </w:footnote>
  <w:footnote w:id="63">
    <w:p w14:paraId="1D5ACEA8" w14:textId="780BD41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䴵【大】＊，餅【宋】＊【元】＊【明】＊</w:t>
      </w:r>
    </w:p>
  </w:footnote>
  <w:footnote w:id="64">
    <w:p w14:paraId="6253AF03" w14:textId="228A5B9E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掖【大】，腋【宋】【元】【明】</w:t>
      </w:r>
    </w:p>
  </w:footnote>
  <w:footnote w:id="65">
    <w:p w14:paraId="28DF01F1" w14:textId="4A24E950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17. Bhikkhu.</w:t>
      </w:r>
    </w:p>
  </w:footnote>
  <w:footnote w:id="66">
    <w:p w14:paraId="3F861085" w14:textId="1CE31CA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葉【大】＊，鍱【宋】＊【元】＊【明】＊</w:t>
      </w:r>
    </w:p>
  </w:footnote>
  <w:footnote w:id="67">
    <w:p w14:paraId="138C6598" w14:textId="2C23B54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18. Bhikkhunī.</w:t>
      </w:r>
    </w:p>
  </w:footnote>
  <w:footnote w:id="68">
    <w:p w14:paraId="4C4E7D2D" w14:textId="4044DDC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19. Sikkhāmānā.</w:t>
      </w:r>
    </w:p>
  </w:footnote>
  <w:footnote w:id="69">
    <w:p w14:paraId="0D3C4D59" w14:textId="1D749B52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20.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era.</w:t>
      </w:r>
    </w:p>
  </w:footnote>
  <w:footnote w:id="70">
    <w:p w14:paraId="521217C1" w14:textId="0F58F6D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19. 21.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eriyo.</w:t>
      </w:r>
    </w:p>
  </w:footnote>
  <w:footnote w:id="71">
    <w:p w14:paraId="5C6C7021" w14:textId="2D22926E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勒【大】，鞅【元】【明】</w:t>
      </w:r>
    </w:p>
  </w:footnote>
  <w:footnote w:id="72">
    <w:p w14:paraId="194E02B5" w14:textId="64AA8AC5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葉【大】＊，鍱【宋】＊【元】＊【明】＊</w:t>
      </w:r>
    </w:p>
  </w:footnote>
  <w:footnote w:id="73">
    <w:p w14:paraId="41EB6BB0" w14:textId="6E718F33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(535-536)S. 52. 1-2. Rahogata.</w:t>
      </w:r>
    </w:p>
  </w:footnote>
  <w:footnote w:id="74">
    <w:p w14:paraId="39D52855" w14:textId="77F4FB3A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阿那律</w:t>
      </w:r>
      <w:r>
        <w:rPr>
          <w:rFonts w:hint="eastAsia"/>
          <w:noProof/>
        </w:rPr>
        <w:t xml:space="preserve"> Anuruddha.</w:t>
      </w:r>
    </w:p>
  </w:footnote>
  <w:footnote w:id="75">
    <w:p w14:paraId="1B64341B" w14:textId="33A52D5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</w:t>
      </w:r>
    </w:p>
  </w:footnote>
  <w:footnote w:id="76">
    <w:p w14:paraId="2D086EDD" w14:textId="6A568CB7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惱苦【大】，滅苦惱【宋】【元】【明】</w:t>
      </w:r>
    </w:p>
  </w:footnote>
  <w:footnote w:id="77">
    <w:p w14:paraId="5E5729B6" w14:textId="17F950DF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四念處</w:t>
      </w:r>
      <w:r>
        <w:rPr>
          <w:noProof/>
        </w:rPr>
        <w:t xml:space="preserve"> Cattāro satipa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hānā.</w:t>
      </w:r>
    </w:p>
  </w:footnote>
  <w:footnote w:id="78">
    <w:p w14:paraId="7BF7D121" w14:textId="7412456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</w:t>
      </w:r>
    </w:p>
  </w:footnote>
  <w:footnote w:id="79">
    <w:p w14:paraId="677843CE" w14:textId="2910B8AD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</w:t>
      </w:r>
    </w:p>
  </w:footnote>
  <w:footnote w:id="80">
    <w:p w14:paraId="1FF25F90" w14:textId="5ECC8524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門【大】，沒【宋】【元】【明】</w:t>
      </w:r>
    </w:p>
  </w:footnote>
  <w:footnote w:id="81">
    <w:p w14:paraId="186BEA67" w14:textId="60229DE4" w:rsidR="003404D3" w:rsidRDefault="003404D3" w:rsidP="003404D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8C0EC" w14:textId="77777777" w:rsidR="003404D3" w:rsidRDefault="003404D3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4C76" w14:textId="77777777" w:rsidR="003404D3" w:rsidRDefault="003404D3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12335" w14:textId="77777777" w:rsidR="003404D3" w:rsidRDefault="003404D3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4D3"/>
    <w:rsid w:val="000167A5"/>
    <w:rsid w:val="0004523A"/>
    <w:rsid w:val="00050DF1"/>
    <w:rsid w:val="00057047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404D3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E0064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A3CCF"/>
  <w15:chartTrackingRefBased/>
  <w15:docId w15:val="{B1506AD5-9592-4760-B6DF-3BD61575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404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404D3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4D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04D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0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04D3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04D3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04D3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04D3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3404D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3404D3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404D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404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404D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404D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404D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404D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404D3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3404D3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3404D3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3404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3404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3404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3404D3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3404D3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3404D3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340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3404D3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3404D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3404D3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3404D3"/>
    <w:rPr>
      <w:kern w:val="0"/>
    </w:rPr>
  </w:style>
  <w:style w:type="paragraph" w:customStyle="1" w:styleId="footnote">
    <w:name w:val="footnote"/>
    <w:basedOn w:val="af2"/>
    <w:link w:val="footnote0"/>
    <w:autoRedefine/>
    <w:rsid w:val="003404D3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3404D3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3404D3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3404D3"/>
    <w:rPr>
      <w:sz w:val="20"/>
      <w:szCs w:val="20"/>
    </w:rPr>
  </w:style>
  <w:style w:type="paragraph" w:customStyle="1" w:styleId="juan">
    <w:name w:val="juan"/>
    <w:link w:val="juan0"/>
    <w:rsid w:val="003404D3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3404D3"/>
    <w:rPr>
      <w:color w:val="0000FF"/>
      <w:kern w:val="0"/>
      <w:sz w:val="28"/>
    </w:rPr>
  </w:style>
  <w:style w:type="paragraph" w:customStyle="1" w:styleId="byline">
    <w:name w:val="byline"/>
    <w:link w:val="byline0"/>
    <w:rsid w:val="003404D3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3404D3"/>
    <w:rPr>
      <w:color w:val="408080"/>
      <w:kern w:val="0"/>
      <w:sz w:val="28"/>
    </w:rPr>
  </w:style>
  <w:style w:type="paragraph" w:customStyle="1" w:styleId="lg">
    <w:name w:val="lg"/>
    <w:link w:val="lg0"/>
    <w:rsid w:val="003404D3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3404D3"/>
    <w:rPr>
      <w:color w:val="008040"/>
      <w:kern w:val="0"/>
    </w:rPr>
  </w:style>
  <w:style w:type="paragraph" w:customStyle="1" w:styleId="license">
    <w:name w:val="license"/>
    <w:link w:val="license0"/>
    <w:rsid w:val="003404D3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3404D3"/>
    <w:rPr>
      <w:kern w:val="0"/>
      <w:shd w:val="clear" w:color="auto" w:fill="F0F0F0"/>
    </w:rPr>
  </w:style>
  <w:style w:type="character" w:customStyle="1" w:styleId="corr">
    <w:name w:val="corr"/>
    <w:basedOn w:val="a0"/>
    <w:rsid w:val="003404D3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3404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5601</Words>
  <Characters>5658</Characters>
  <Application>Microsoft Office Word</Application>
  <DocSecurity>0</DocSecurity>
  <Lines>235</Lines>
  <Paragraphs>212</Paragraphs>
  <ScaleCrop>false</ScaleCrop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2026-04-18T11:14:00Z</dcterms:created>
  <dcterms:modified xsi:type="dcterms:W3CDTF">2026-04-18T11:14:00Z</dcterms:modified>
</cp:coreProperties>
</file>