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12375" w14:textId="03BFE123" w:rsidR="00B7030A" w:rsidRDefault="00B7030A" w:rsidP="00B7030A">
      <w:pPr>
        <w:pStyle w:val="a7"/>
        <w:rPr>
          <w:noProof/>
        </w:rPr>
      </w:pPr>
      <w:r w:rsidRPr="00B7030A">
        <w:rPr>
          <w:rFonts w:hint="eastAsia"/>
          <w:noProof/>
        </w:rPr>
        <w:t>雜阿含經</w:t>
      </w:r>
    </w:p>
    <w:p w14:paraId="7FFA025A" w14:textId="732CA1DA" w:rsidR="00B7030A" w:rsidRDefault="00B7030A" w:rsidP="00B7030A">
      <w:pPr>
        <w:pStyle w:val="juan"/>
        <w:spacing w:before="180"/>
        <w:rPr>
          <w:noProof/>
        </w:rPr>
      </w:pPr>
      <w:r w:rsidRPr="00B7030A">
        <w:rPr>
          <w:rFonts w:hint="eastAsia"/>
          <w:noProof/>
        </w:rPr>
        <w:t>雜阿含經卷第十八</w:t>
      </w:r>
    </w:p>
    <w:p w14:paraId="6A1B5E96" w14:textId="124A21DE" w:rsidR="00B7030A" w:rsidRDefault="00B7030A" w:rsidP="00B7030A">
      <w:pPr>
        <w:pStyle w:val="byline"/>
        <w:rPr>
          <w:noProof/>
        </w:rPr>
      </w:pPr>
      <w:r w:rsidRPr="00B7030A">
        <w:rPr>
          <w:rFonts w:hint="eastAsia"/>
          <w:noProof/>
        </w:rPr>
        <w:t>宋天竺三藏求那跋陀羅譯</w:t>
      </w:r>
    </w:p>
    <w:p w14:paraId="143CB7A1" w14:textId="4102041C" w:rsidR="00B7030A" w:rsidRDefault="00B7030A" w:rsidP="00B7030A">
      <w:pPr>
        <w:pStyle w:val="juan"/>
        <w:spacing w:before="180"/>
        <w:rPr>
          <w:noProof/>
        </w:rPr>
      </w:pPr>
      <w:r w:rsidRPr="00B7030A">
        <w:rPr>
          <w:rFonts w:hint="eastAsia"/>
          <w:noProof/>
        </w:rPr>
        <w:t>弟子所說誦第四品</w:t>
      </w:r>
    </w:p>
    <w:p w14:paraId="6191D90B" w14:textId="05648470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1"/>
      </w:r>
      <w:r w:rsidRPr="00B7030A">
        <w:rPr>
          <w:rFonts w:hint="eastAsia"/>
          <w:noProof/>
        </w:rPr>
        <w:t>（四九〇）</w:t>
      </w:r>
    </w:p>
    <w:p w14:paraId="51EDEDCD" w14:textId="7C395D2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23C911AF" w14:textId="3FB6ADC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一時，佛住摩竭提國</w:t>
      </w:r>
      <w:r w:rsidRPr="00B7030A">
        <w:rPr>
          <w:rStyle w:val="af4"/>
          <w:noProof/>
        </w:rPr>
        <w:footnoteReference w:id="2"/>
      </w:r>
      <w:r w:rsidRPr="00B7030A">
        <w:rPr>
          <w:rFonts w:hint="eastAsia"/>
          <w:noProof/>
        </w:rPr>
        <w:t>那羅聚落。</w:t>
      </w:r>
    </w:p>
    <w:p w14:paraId="0D694071" w14:textId="5E358F9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爾時，尊者舍利弗亦在摩竭提國那羅聚落。</w:t>
      </w:r>
    </w:p>
    <w:p w14:paraId="62113C2F" w14:textId="47D3A8E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時，有</w:t>
      </w:r>
      <w:r w:rsidRPr="00B7030A">
        <w:rPr>
          <w:rStyle w:val="af4"/>
          <w:noProof/>
        </w:rPr>
        <w:footnoteReference w:id="3"/>
      </w:r>
      <w:r w:rsidRPr="00B7030A">
        <w:rPr>
          <w:rFonts w:hint="eastAsia"/>
          <w:noProof/>
        </w:rPr>
        <w:t>外道出家名</w:t>
      </w:r>
      <w:r w:rsidRPr="00B7030A">
        <w:rPr>
          <w:rStyle w:val="af4"/>
          <w:noProof/>
        </w:rPr>
        <w:footnoteReference w:id="4"/>
      </w:r>
      <w:r w:rsidRPr="00B7030A">
        <w:rPr>
          <w:rFonts w:hint="eastAsia"/>
          <w:noProof/>
        </w:rPr>
        <w:t>閻浮車，是舍利弗舊善知識，來詣舍利弗，問訊、共相慰勞已，退坐一面，</w:t>
      </w:r>
      <w:r w:rsidRPr="00B7030A">
        <w:rPr>
          <w:rStyle w:val="af4"/>
          <w:noProof/>
        </w:rPr>
        <w:footnoteReference w:id="5"/>
      </w:r>
      <w:r w:rsidRPr="00B7030A">
        <w:rPr>
          <w:rFonts w:hint="eastAsia"/>
          <w:noProof/>
        </w:rPr>
        <w:t>問舍利弗言：「賢聖法、律中，有何難事？」</w:t>
      </w:r>
    </w:p>
    <w:p w14:paraId="79666AD9" w14:textId="1E04174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舍利弗告閻浮車：「唯出家難。」</w:t>
      </w:r>
    </w:p>
    <w:p w14:paraId="7A215FEF" w14:textId="1DFD41A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「云何出家難？」</w:t>
      </w:r>
    </w:p>
    <w:p w14:paraId="2FD79CEB" w14:textId="17CC751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答言：「愛樂者難。」</w:t>
      </w:r>
    </w:p>
    <w:p w14:paraId="181B3F1A" w14:textId="19B5C46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「云何愛樂難？」</w:t>
      </w:r>
    </w:p>
    <w:p w14:paraId="141DE7C9" w14:textId="6D3BBE3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答言：「樂常修善法難。」</w:t>
      </w:r>
    </w:p>
    <w:p w14:paraId="75AA1896" w14:textId="27FC286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復問：「舍利弗！有道有向，修習多修習，常修善法增長耶？」</w:t>
      </w:r>
    </w:p>
    <w:p w14:paraId="0D83A795" w14:textId="0FA7DA8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答言：「有。謂八正道。謂正見、正志、正語、正業、正命、正方便、正念、正定。」</w:t>
      </w:r>
    </w:p>
    <w:p w14:paraId="757D194B" w14:textId="357658D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閻浮車言：「舍利弗！此則善道，此則善向，修習多修習，於諸善法常修習增長。舍利弗！出家常修習此道，不久疾得盡諸有漏。」</w:t>
      </w:r>
    </w:p>
    <w:p w14:paraId="5ED77372" w14:textId="183AD8A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282EEFA4" w14:textId="2495EFA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如是比閻浮車所問序四十經。</w:t>
      </w:r>
    </w:p>
    <w:p w14:paraId="5EE971B3" w14:textId="2718D9D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6"/>
      </w:r>
      <w:r w:rsidRPr="00B7030A">
        <w:rPr>
          <w:rFonts w:hint="eastAsia"/>
          <w:noProof/>
        </w:rPr>
        <w:t>閻浮車問舍利弗：「云何名善說法者？為世間正向。云何名為</w:t>
      </w:r>
      <w:r w:rsidRPr="00B7030A">
        <w:rPr>
          <w:rStyle w:val="af4"/>
          <w:noProof/>
        </w:rPr>
        <w:footnoteReference w:id="7"/>
      </w:r>
      <w:r w:rsidRPr="00B7030A">
        <w:rPr>
          <w:rFonts w:hint="eastAsia"/>
          <w:noProof/>
        </w:rPr>
        <w:t>世間善逝？」</w:t>
      </w:r>
    </w:p>
    <w:p w14:paraId="17EFA2E0" w14:textId="7F6957E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舍利弗言：「若說法調伏欲貪，調伏瞋恚，調伏愚癡，是名世間說法者。若向調伏欲貪，向調伏瞋恚，向調伏愚癡，是名</w:t>
      </w:r>
      <w:r w:rsidRPr="00B7030A">
        <w:rPr>
          <w:rStyle w:val="af4"/>
          <w:noProof/>
        </w:rPr>
        <w:footnoteReference w:id="8"/>
      </w:r>
      <w:r w:rsidRPr="00B7030A">
        <w:rPr>
          <w:rFonts w:hint="eastAsia"/>
          <w:noProof/>
        </w:rPr>
        <w:t>正向。若貪欲已盡，無餘斷知，瞋恚、愚癡已盡，無餘斷知，是名善</w:t>
      </w:r>
      <w:r w:rsidRPr="00B7030A">
        <w:rPr>
          <w:rStyle w:val="af4"/>
          <w:noProof/>
        </w:rPr>
        <w:footnoteReference w:id="9"/>
      </w:r>
      <w:r w:rsidRPr="00B7030A">
        <w:rPr>
          <w:rFonts w:hint="eastAsia"/>
          <w:noProof/>
        </w:rPr>
        <w:t>斷。」</w:t>
      </w:r>
    </w:p>
    <w:p w14:paraId="791BB514" w14:textId="075E3A7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</w:t>
      </w:r>
      <w:r w:rsidRPr="00B7030A">
        <w:rPr>
          <w:rStyle w:val="af4"/>
          <w:noProof/>
        </w:rPr>
        <w:footnoteReference w:id="10"/>
      </w:r>
      <w:r w:rsidRPr="00B7030A">
        <w:rPr>
          <w:rFonts w:hint="eastAsia"/>
          <w:noProof/>
        </w:rPr>
        <w:t>有道有向，修習多修習，能起善斷？」</w:t>
      </w:r>
    </w:p>
    <w:p w14:paraId="46E10715" w14:textId="44F5E9A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233D04AF" w14:textId="29129B1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33D48473" w14:textId="49D59EB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11"/>
      </w:r>
      <w:r w:rsidRPr="00B7030A">
        <w:rPr>
          <w:rFonts w:hint="eastAsia"/>
          <w:noProof/>
        </w:rPr>
        <w:t>閻浮車問舍利弗：「謂涅槃者，云何為涅槃？」</w:t>
      </w:r>
    </w:p>
    <w:p w14:paraId="681A36B2" w14:textId="2337DED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舍利弗言：「涅槃者，貪欲永盡，瞋恚永盡，愚癡永盡，一切諸煩惱永盡，是名涅槃。」</w:t>
      </w:r>
    </w:p>
    <w:p w14:paraId="2DBA31EC" w14:textId="316D266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復問：「舍利弗！有道有向，修習多修習，得涅槃耶？」</w:t>
      </w:r>
    </w:p>
    <w:p w14:paraId="3246EFFD" w14:textId="436691F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62697417" w14:textId="50FA56B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0F60F2B2" w14:textId="2EDDAE3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12"/>
      </w:r>
      <w:r w:rsidRPr="00B7030A">
        <w:rPr>
          <w:rFonts w:hint="eastAsia"/>
          <w:noProof/>
        </w:rPr>
        <w:t>閻浮車問舍利弗：「何故於沙門瞿曇所出家修梵行？」</w:t>
      </w:r>
    </w:p>
    <w:p w14:paraId="223A196A" w14:textId="0970E72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舍利弗言：「為斷貪欲故，斷瞋恚故，斷愚癡故，於沙門瞿曇所出家修梵行。」</w:t>
      </w:r>
    </w:p>
    <w:p w14:paraId="45A8BF08" w14:textId="4B61342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復問：「舍利弗！有道有向，修習多修習，得斷貪欲、瞋恚、愚癡耶？」</w:t>
      </w:r>
    </w:p>
    <w:p w14:paraId="22358F45" w14:textId="6B1A028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155F74AF" w14:textId="5FE09AE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時，二正士共論議已，各從座起而去。</w:t>
      </w:r>
    </w:p>
    <w:p w14:paraId="317C3EA4" w14:textId="46A3C5C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閻浮車問舍利弗：「謂有漏盡。云何名為有漏盡？」</w:t>
      </w:r>
    </w:p>
    <w:p w14:paraId="595AE1A4" w14:textId="13E6EA5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舍利弗言：「有漏者，三有漏，謂欲有漏、有有漏、無明有漏。此三有漏，欲盡無餘，名有漏盡。」</w:t>
      </w:r>
    </w:p>
    <w:p w14:paraId="5EF3E7C7" w14:textId="1CB8C1E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</w:t>
      </w:r>
      <w:r w:rsidRPr="00B7030A">
        <w:rPr>
          <w:rStyle w:val="af4"/>
          <w:noProof/>
        </w:rPr>
        <w:footnoteReference w:id="13"/>
      </w:r>
      <w:r>
        <w:rPr>
          <w:rStyle w:val="corr"/>
          <w:rFonts w:hint="eastAsia"/>
          <w:noProof/>
        </w:rPr>
        <w:t>修習</w:t>
      </w:r>
      <w:r w:rsidRPr="00B7030A">
        <w:rPr>
          <w:rFonts w:hint="eastAsia"/>
          <w:noProof/>
        </w:rPr>
        <w:t>，得漏盡耶？」</w:t>
      </w:r>
    </w:p>
    <w:p w14:paraId="6CBD59C5" w14:textId="76F4956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6134DC6C" w14:textId="2013CD3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14"/>
      </w:r>
      <w:r w:rsidRPr="00B7030A">
        <w:rPr>
          <w:rFonts w:hint="eastAsia"/>
          <w:noProof/>
        </w:rPr>
        <w:t>時，二正士共論議已，各從座起而去。</w:t>
      </w:r>
    </w:p>
    <w:p w14:paraId="163AF908" w14:textId="32B446C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15"/>
      </w:r>
      <w:r w:rsidRPr="00B7030A">
        <w:rPr>
          <w:rFonts w:hint="eastAsia"/>
          <w:noProof/>
        </w:rPr>
        <w:t>閻浮車問舍利弗：「所謂阿羅漢者，云何名阿羅漢？」</w:t>
      </w:r>
    </w:p>
    <w:p w14:paraId="77B291CC" w14:textId="490C99B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舍利弗言：「貪欲已斷無餘，瞋恚、愚癡已斷無餘，是名阿羅漢。」</w:t>
      </w:r>
    </w:p>
    <w:p w14:paraId="72C13437" w14:textId="03729FC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復問：「舍利弗！有道有向，修習多修習，得阿羅漢耶？」</w:t>
      </w:r>
    </w:p>
    <w:p w14:paraId="1B496678" w14:textId="5F68975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4028A390" w14:textId="4A83D79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3F4F1653" w14:textId="3EF207D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閻浮車問舍利弗：「所謂阿羅漢者，云何名阿羅漢者？」</w:t>
      </w:r>
    </w:p>
    <w:p w14:paraId="072B5959" w14:textId="6624342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舍利弗言：「貪欲永盡無餘，瞋恚、愚癡永盡無餘，是名阿羅漢者。」</w:t>
      </w:r>
    </w:p>
    <w:p w14:paraId="03700398" w14:textId="15F17C9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復問：「有道有向，修習多修習，得阿羅漢者耶？」</w:t>
      </w:r>
    </w:p>
    <w:p w14:paraId="677C3E99" w14:textId="6C46283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6EEEDBEA" w14:textId="5A82958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7BEF2B59" w14:textId="5EAE850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16"/>
      </w:r>
      <w:r w:rsidRPr="00B7030A">
        <w:rPr>
          <w:rFonts w:hint="eastAsia"/>
          <w:noProof/>
        </w:rPr>
        <w:t>閻浮車問舍利弗：「所謂無明者，云何為無</w:t>
      </w:r>
      <w:r w:rsidRPr="00B7030A">
        <w:rPr>
          <w:rStyle w:val="af4"/>
          <w:noProof/>
        </w:rPr>
        <w:footnoteReference w:id="17"/>
      </w:r>
      <w:r w:rsidRPr="00B7030A">
        <w:rPr>
          <w:rFonts w:hint="eastAsia"/>
          <w:noProof/>
        </w:rPr>
        <w:t>明？」</w:t>
      </w:r>
    </w:p>
    <w:p w14:paraId="0EA72A26" w14:textId="683321F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舍利弗言：「所謂無明者，於前際無知，後際無知，前、後、中際無知；佛、法、僧寶無知，苦、集、滅、道無知；善、不善、無記無知，內無知、外無知，若於彼彼事無知闇障，是名無明。」</w:t>
      </w:r>
    </w:p>
    <w:p w14:paraId="1B175DE0" w14:textId="0CAB875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閻浮車語舍利弗：「此是大闇積聚。」復問：「舍利弗！有道有向，修習多修習，斷無明耶？」</w:t>
      </w:r>
    </w:p>
    <w:p w14:paraId="5120EC4A" w14:textId="2B747A7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</w:t>
      </w:r>
      <w:r w:rsidRPr="00B7030A">
        <w:rPr>
          <w:rStyle w:val="af4"/>
          <w:noProof/>
        </w:rPr>
        <w:footnoteReference w:id="18"/>
      </w:r>
      <w:r>
        <w:rPr>
          <w:rStyle w:val="corr"/>
          <w:rFonts w:hint="eastAsia"/>
          <w:noProof/>
        </w:rPr>
        <w:t>正</w:t>
      </w:r>
      <w:r w:rsidRPr="00B7030A">
        <w:rPr>
          <w:rFonts w:hint="eastAsia"/>
          <w:noProof/>
        </w:rPr>
        <w:t>定。」</w:t>
      </w:r>
    </w:p>
    <w:p w14:paraId="4B339EA8" w14:textId="2E8BCB6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時，二正士共論議已，各從座起而去。</w:t>
      </w:r>
    </w:p>
    <w:p w14:paraId="5B61A660" w14:textId="4406040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19"/>
      </w:r>
      <w:r w:rsidRPr="00B7030A">
        <w:rPr>
          <w:rFonts w:hint="eastAsia"/>
          <w:noProof/>
        </w:rPr>
        <w:t>閻浮車復問尊者舍利弗：「所謂有漏，云何有漏？」如前說。</w:t>
      </w:r>
    </w:p>
    <w:p w14:paraId="337FADDF" w14:textId="35D57EC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20"/>
      </w:r>
      <w:r w:rsidRPr="00B7030A">
        <w:rPr>
          <w:rFonts w:hint="eastAsia"/>
          <w:noProof/>
        </w:rPr>
        <w:t>閻浮車問舍利弗：「所謂有，云何為有？」</w:t>
      </w:r>
    </w:p>
    <w:p w14:paraId="2FC13356" w14:textId="5A6E346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舍利弗言：「有謂</w:t>
      </w:r>
      <w:r w:rsidRPr="00B7030A">
        <w:rPr>
          <w:rStyle w:val="af4"/>
          <w:noProof/>
        </w:rPr>
        <w:footnoteReference w:id="21"/>
      </w:r>
      <w:r w:rsidRPr="00B7030A">
        <w:rPr>
          <w:rFonts w:hint="eastAsia"/>
          <w:noProof/>
        </w:rPr>
        <w:t>三有——</w:t>
      </w:r>
      <w:r w:rsidRPr="00B7030A">
        <w:rPr>
          <w:rStyle w:val="af4"/>
          <w:noProof/>
        </w:rPr>
        <w:footnoteReference w:id="22"/>
      </w:r>
      <w:r w:rsidRPr="00B7030A">
        <w:rPr>
          <w:rFonts w:hint="eastAsia"/>
          <w:noProof/>
        </w:rPr>
        <w:t>欲有、色有、無色有。」</w:t>
      </w:r>
    </w:p>
    <w:p w14:paraId="51B1A670" w14:textId="50DDE4A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復問：「舍利弗！有道有向，修習多修習，斷此有耶？」</w:t>
      </w:r>
    </w:p>
    <w:p w14:paraId="76D9EBF3" w14:textId="6B9AD20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</w:t>
      </w:r>
      <w:r w:rsidRPr="00B7030A">
        <w:rPr>
          <w:rStyle w:val="af4"/>
          <w:noProof/>
        </w:rPr>
        <w:footnoteReference w:id="23"/>
      </w:r>
      <w:r w:rsidRPr="00B7030A">
        <w:rPr>
          <w:rFonts w:hint="eastAsia"/>
          <w:noProof/>
        </w:rPr>
        <w:t>八正道——正見乃至正定。」</w:t>
      </w:r>
    </w:p>
    <w:p w14:paraId="48C65162" w14:textId="2D79640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278BD2A" w14:textId="24FF9E5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24"/>
      </w:r>
      <w:r w:rsidRPr="00B7030A">
        <w:rPr>
          <w:rFonts w:hint="eastAsia"/>
          <w:noProof/>
        </w:rPr>
        <w:t>閻浮車問舍利弗：「所謂有身，云何有身？」</w:t>
      </w:r>
    </w:p>
    <w:p w14:paraId="355F16FA" w14:textId="7D6A26C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舍利弗言：「有身者，五受陰。云何五受陰？謂色受陰，受、想、行、識受陰。」</w:t>
      </w:r>
    </w:p>
    <w:p w14:paraId="74D480D9" w14:textId="6C5D87F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復問：「舍利弗！有道有向，斷此有身耶？」</w:t>
      </w:r>
    </w:p>
    <w:p w14:paraId="49905E3F" w14:textId="5B35DE1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1F190615" w14:textId="3C958CE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A2F5FB4" w14:textId="504AE8A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25"/>
      </w:r>
      <w:r w:rsidRPr="00B7030A">
        <w:rPr>
          <w:rFonts w:hint="eastAsia"/>
          <w:noProof/>
        </w:rPr>
        <w:t>閻浮車問舍利弗：「所謂苦者。云何為苦？」</w:t>
      </w:r>
    </w:p>
    <w:p w14:paraId="76DC4B8A" w14:textId="64CD63F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舍利弗言：「苦者，謂生苦、老苦、病苦、死苦、恩愛別離苦、怨憎會苦、所求不得苦。略說五受陰苦，是名為苦。」</w:t>
      </w:r>
    </w:p>
    <w:p w14:paraId="26AF6EE2" w14:textId="3680747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復問：「舍利弗！有道有向，斷此苦耶？」</w:t>
      </w:r>
    </w:p>
    <w:p w14:paraId="52182942" w14:textId="78FFBCA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6A287CC8" w14:textId="05F48BC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71D6D498" w14:textId="11A37E7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26"/>
      </w:r>
      <w:r w:rsidRPr="00B7030A">
        <w:rPr>
          <w:rFonts w:hint="eastAsia"/>
          <w:noProof/>
        </w:rPr>
        <w:t>閻浮車問舍利弗：「所謂流者，云何為流？」</w:t>
      </w:r>
    </w:p>
    <w:p w14:paraId="1893B174" w14:textId="4836F93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舍利弗言：「流者，謂</w:t>
      </w:r>
      <w:r w:rsidRPr="00B7030A">
        <w:rPr>
          <w:rStyle w:val="af4"/>
          <w:noProof/>
        </w:rPr>
        <w:footnoteReference w:id="27"/>
      </w:r>
      <w:r w:rsidRPr="00B7030A">
        <w:rPr>
          <w:rFonts w:hint="eastAsia"/>
          <w:noProof/>
        </w:rPr>
        <w:t>欲流、有流、見流、無明流。」</w:t>
      </w:r>
    </w:p>
    <w:p w14:paraId="31BD2226" w14:textId="00037AF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復問：「舍利弗！有道有向，修習多修習，斷此流耶？」</w:t>
      </w:r>
    </w:p>
    <w:p w14:paraId="265DC4E8" w14:textId="209204B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舍利弗言：「有。謂八正道——正見乃至正定。」</w:t>
      </w:r>
    </w:p>
    <w:p w14:paraId="40D08FB8" w14:textId="1CCCB5C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281302D" w14:textId="7466894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</w:t>
      </w:r>
      <w:r w:rsidRPr="00B7030A">
        <w:rPr>
          <w:rStyle w:val="af4"/>
          <w:noProof/>
        </w:rPr>
        <w:footnoteReference w:id="28"/>
      </w:r>
      <w:r w:rsidRPr="00B7030A">
        <w:rPr>
          <w:rFonts w:hint="eastAsia"/>
          <w:noProof/>
        </w:rPr>
        <w:t>扼者。云何為</w:t>
      </w:r>
      <w:r w:rsidRPr="00B7030A">
        <w:rPr>
          <w:rStyle w:val="af4"/>
          <w:noProof/>
        </w:rPr>
        <w:footnoteReference w:id="29"/>
      </w:r>
      <w:r w:rsidRPr="00B7030A">
        <w:rPr>
          <w:rFonts w:hint="eastAsia"/>
          <w:noProof/>
        </w:rPr>
        <w:t>扼？」</w:t>
      </w:r>
      <w:r w:rsidRPr="00B7030A">
        <w:rPr>
          <w:rStyle w:val="af4"/>
          <w:noProof/>
        </w:rPr>
        <w:footnoteReference w:id="30"/>
      </w:r>
      <w:r w:rsidRPr="00B7030A">
        <w:rPr>
          <w:rFonts w:hint="eastAsia"/>
          <w:noProof/>
        </w:rPr>
        <w:t>扼如流說。</w:t>
      </w:r>
    </w:p>
    <w:p w14:paraId="6492575A" w14:textId="1CACE27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31"/>
      </w:r>
      <w:r w:rsidRPr="00B7030A">
        <w:rPr>
          <w:rFonts w:hint="eastAsia"/>
          <w:noProof/>
        </w:rPr>
        <w:t>閻浮車問舍利弗：「所謂取者，云何為取？」</w:t>
      </w:r>
    </w:p>
    <w:p w14:paraId="198D2B91" w14:textId="2F78A88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舍利弗言：「取者，四取，謂</w:t>
      </w:r>
      <w:r w:rsidRPr="00B7030A">
        <w:rPr>
          <w:rStyle w:val="af4"/>
          <w:noProof/>
        </w:rPr>
        <w:footnoteReference w:id="32"/>
      </w:r>
      <w:r w:rsidRPr="00B7030A">
        <w:rPr>
          <w:rFonts w:hint="eastAsia"/>
          <w:noProof/>
        </w:rPr>
        <w:t>欲取、我取、見取、戒取。」</w:t>
      </w:r>
    </w:p>
    <w:p w14:paraId="75EA8FF8" w14:textId="42E7015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復問：「舍利弗！有道有向，修習多修習，斷此取耶？」</w:t>
      </w:r>
    </w:p>
    <w:p w14:paraId="0DA3EFE8" w14:textId="332B317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4AA1BCAA" w14:textId="1B1540F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4D77054F" w14:textId="1969964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閻浮車問舍利弗：「所謂縛者。云何為縛？」</w:t>
      </w:r>
    </w:p>
    <w:p w14:paraId="24A47CAA" w14:textId="02B5E54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舍利弗言：「縛者，四縛，謂貪欲縛、瞋恚縛、戒取縛、我見縛。」</w:t>
      </w:r>
    </w:p>
    <w:p w14:paraId="58BF2E23" w14:textId="172987F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復問：「舍利弗！有道有向，修習多修習，斷此縛耶？」</w:t>
      </w:r>
    </w:p>
    <w:p w14:paraId="77221505" w14:textId="2F52114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舍利弗言：「有。謂八正道。正見，乃至正定。」</w:t>
      </w:r>
    </w:p>
    <w:p w14:paraId="2954A4D8" w14:textId="7A6CEB7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458C17E2" w14:textId="3F93046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閻浮車問舍利弗：「所謂結者。云何為結？」</w:t>
      </w:r>
    </w:p>
    <w:p w14:paraId="6DA009F8" w14:textId="061DF11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舍利弗言：「結者，九結，謂愛結、恚結、慢結、無明結、見結、他取結、疑結、嫉結、慳結。」</w:t>
      </w:r>
    </w:p>
    <w:p w14:paraId="5AAB62DD" w14:textId="45B5CB6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復問：「舍利弗！有道有向，修習多修習，斷此結耶？」</w:t>
      </w:r>
    </w:p>
    <w:p w14:paraId="3090D79C" w14:textId="6A48168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656CD8A5" w14:textId="6A957ED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3A21C78" w14:textId="04305F6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閻浮車問舍利弗：「所謂使者。云何為使？」</w:t>
      </w:r>
    </w:p>
    <w:p w14:paraId="67F7268E" w14:textId="4EC946C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舍利弗言：「使者，七使，謂</w:t>
      </w:r>
      <w:r w:rsidRPr="00B7030A">
        <w:rPr>
          <w:rStyle w:val="af4"/>
          <w:noProof/>
        </w:rPr>
        <w:footnoteReference w:id="33"/>
      </w:r>
      <w:r w:rsidRPr="00B7030A">
        <w:rPr>
          <w:rFonts w:hint="eastAsia"/>
          <w:noProof/>
        </w:rPr>
        <w:t>貪欲使、瞋恚使、有愛使、慢使、無明使、見使、疑使。」</w:t>
      </w:r>
    </w:p>
    <w:p w14:paraId="52BBA8CB" w14:textId="1AAC9E3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復問：「舍利弗！有道有向，修習多修習，斷此使耶？」</w:t>
      </w:r>
    </w:p>
    <w:p w14:paraId="0F369C07" w14:textId="6B3DF1E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舍利弗言：「有。謂八正道——正見乃至正定。」</w:t>
      </w:r>
    </w:p>
    <w:p w14:paraId="6573F0A3" w14:textId="4277046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4B6E1DF8" w14:textId="6AF11EF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閻浮車問舍利弗：「所謂欲者。云何為欲？」</w:t>
      </w:r>
    </w:p>
    <w:p w14:paraId="1627BFF4" w14:textId="3F3DB60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舍利弗言：「欲者，謂眼所識色可愛、樂、念，染著色。耳聲、鼻香、舌味、身所識觸可愛、樂、念，染著觸。閻浮車！此功德非欲，但覺想思惟者。」是時，舍利弗即說偈言：</w:t>
      </w:r>
    </w:p>
    <w:p w14:paraId="73AF467E" w14:textId="0AB87998" w:rsidR="00B7030A" w:rsidRDefault="00B7030A" w:rsidP="00B7030A">
      <w:pPr>
        <w:pStyle w:val="lg"/>
        <w:spacing w:before="180"/>
        <w:ind w:left="240" w:hangingChars="100" w:hanging="240"/>
        <w:rPr>
          <w:noProof/>
        </w:rPr>
      </w:pPr>
      <w:r w:rsidRPr="00B7030A">
        <w:rPr>
          <w:rFonts w:hint="eastAsia"/>
          <w:noProof/>
        </w:rPr>
        <w:t>「非彼愛欲使，　　世間種種色，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唯有覺想者，　　是則士夫欲。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彼諸種種色，　　常在於世間，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調伏愛欲心，　　是則黠慧者。」</w:t>
      </w:r>
    </w:p>
    <w:p w14:paraId="1A65D66D" w14:textId="62E0C60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復問：「舍利弗！有道有向，修習多修習，斷此欲耶？」</w:t>
      </w:r>
    </w:p>
    <w:p w14:paraId="4E07F213" w14:textId="641A3C8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65381869" w14:textId="5D91118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3C11CE4A" w14:textId="21599BD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閻浮車問舍利弗言：「所謂</w:t>
      </w:r>
      <w:r w:rsidRPr="00B7030A">
        <w:rPr>
          <w:rStyle w:val="af4"/>
          <w:noProof/>
        </w:rPr>
        <w:footnoteReference w:id="34"/>
      </w:r>
      <w:r w:rsidRPr="00B7030A">
        <w:rPr>
          <w:rFonts w:hint="eastAsia"/>
          <w:noProof/>
        </w:rPr>
        <w:t>養者，云何為</w:t>
      </w:r>
      <w:r w:rsidRPr="00B7030A">
        <w:rPr>
          <w:rStyle w:val="af4"/>
          <w:noProof/>
        </w:rPr>
        <w:footnoteReference w:id="35"/>
      </w:r>
      <w:r w:rsidRPr="00B7030A">
        <w:rPr>
          <w:rFonts w:hint="eastAsia"/>
          <w:noProof/>
        </w:rPr>
        <w:t>養？」</w:t>
      </w:r>
    </w:p>
    <w:p w14:paraId="6D18C125" w14:textId="05BC6B5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</w:t>
      </w:r>
      <w:r w:rsidRPr="00B7030A">
        <w:rPr>
          <w:rStyle w:val="af4"/>
          <w:noProof/>
        </w:rPr>
        <w:footnoteReference w:id="36"/>
      </w:r>
      <w:r w:rsidRPr="00B7030A">
        <w:rPr>
          <w:rFonts w:hint="eastAsia"/>
          <w:noProof/>
        </w:rPr>
        <w:t>養者有五</w:t>
      </w:r>
      <w:r w:rsidRPr="00B7030A">
        <w:rPr>
          <w:rStyle w:val="af4"/>
          <w:noProof/>
        </w:rPr>
        <w:footnoteReference w:id="37"/>
      </w:r>
      <w:r w:rsidRPr="00B7030A">
        <w:rPr>
          <w:rFonts w:hint="eastAsia"/>
          <w:noProof/>
        </w:rPr>
        <w:t>養，謂貪欲</w:t>
      </w:r>
      <w:r w:rsidRPr="00B7030A">
        <w:rPr>
          <w:rStyle w:val="af4"/>
          <w:noProof/>
        </w:rPr>
        <w:footnoteReference w:id="38"/>
      </w:r>
      <w:r w:rsidRPr="00B7030A">
        <w:rPr>
          <w:rFonts w:hint="eastAsia"/>
          <w:noProof/>
        </w:rPr>
        <w:t>養、瞋恚</w:t>
      </w:r>
      <w:r w:rsidRPr="00B7030A">
        <w:rPr>
          <w:rStyle w:val="af4"/>
          <w:noProof/>
        </w:rPr>
        <w:footnoteReference w:id="39"/>
      </w:r>
      <w:r w:rsidRPr="00B7030A">
        <w:rPr>
          <w:rFonts w:hint="eastAsia"/>
          <w:noProof/>
        </w:rPr>
        <w:t>養、睡眠</w:t>
      </w:r>
      <w:r w:rsidRPr="00B7030A">
        <w:rPr>
          <w:rStyle w:val="af4"/>
          <w:noProof/>
        </w:rPr>
        <w:footnoteReference w:id="40"/>
      </w:r>
      <w:r w:rsidRPr="00B7030A">
        <w:rPr>
          <w:rFonts w:hint="eastAsia"/>
          <w:noProof/>
        </w:rPr>
        <w:t>養、掉悔</w:t>
      </w:r>
      <w:r w:rsidRPr="00B7030A">
        <w:rPr>
          <w:rStyle w:val="af4"/>
          <w:noProof/>
        </w:rPr>
        <w:footnoteReference w:id="41"/>
      </w:r>
      <w:r w:rsidRPr="00B7030A">
        <w:rPr>
          <w:rFonts w:hint="eastAsia"/>
          <w:noProof/>
        </w:rPr>
        <w:t>養、疑</w:t>
      </w:r>
      <w:r w:rsidRPr="00B7030A">
        <w:rPr>
          <w:rStyle w:val="af4"/>
          <w:noProof/>
        </w:rPr>
        <w:footnoteReference w:id="42"/>
      </w:r>
      <w:r w:rsidRPr="00B7030A">
        <w:rPr>
          <w:rFonts w:hint="eastAsia"/>
          <w:noProof/>
        </w:rPr>
        <w:t>養。」</w:t>
      </w:r>
    </w:p>
    <w:p w14:paraId="5805119F" w14:textId="286F839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復問：「舍利弗！有道有向，修習多修習，斷此五</w:t>
      </w:r>
      <w:r w:rsidRPr="00B7030A">
        <w:rPr>
          <w:rStyle w:val="af4"/>
          <w:noProof/>
        </w:rPr>
        <w:footnoteReference w:id="43"/>
      </w:r>
      <w:r w:rsidRPr="00B7030A">
        <w:rPr>
          <w:rFonts w:hint="eastAsia"/>
          <w:noProof/>
        </w:rPr>
        <w:t>養耶？」</w:t>
      </w:r>
    </w:p>
    <w:p w14:paraId="0BA6425F" w14:textId="5918D3A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1B86A724" w14:textId="287DBC8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38356076" w14:textId="7AB5C28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閻浮車問舍利弗：「謂穌息者。云何為穌息？」</w:t>
      </w:r>
    </w:p>
    <w:p w14:paraId="23DD6655" w14:textId="29F5C10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舍利弗言：「穌息者，謂斷三結。」</w:t>
      </w:r>
    </w:p>
    <w:p w14:paraId="1916A813" w14:textId="53FB756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復問：「舍利弗！有道有向，修習多修習，斷三結耶？」</w:t>
      </w:r>
    </w:p>
    <w:p w14:paraId="611B0013" w14:textId="70D4937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01F02B2D" w14:textId="26291C6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時，二正士共論議已，各從座起而去。</w:t>
      </w:r>
    </w:p>
    <w:p w14:paraId="5DF85924" w14:textId="1233B13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44"/>
      </w:r>
      <w:r w:rsidRPr="00B7030A">
        <w:rPr>
          <w:rFonts w:hint="eastAsia"/>
          <w:noProof/>
        </w:rPr>
        <w:t>閻浮車問舍利弗：「謂</w:t>
      </w:r>
      <w:r w:rsidRPr="00B7030A">
        <w:rPr>
          <w:rStyle w:val="af4"/>
          <w:noProof/>
        </w:rPr>
        <w:footnoteReference w:id="45"/>
      </w:r>
      <w:r w:rsidRPr="00B7030A">
        <w:rPr>
          <w:rFonts w:hint="eastAsia"/>
          <w:noProof/>
        </w:rPr>
        <w:t>得穌息者。云何為得穌息者？」</w:t>
      </w:r>
    </w:p>
    <w:p w14:paraId="5B64319E" w14:textId="6421CF3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舍利弗言：「得穌息者，謂三結已盡、已知。」</w:t>
      </w:r>
    </w:p>
    <w:p w14:paraId="7D574FD2" w14:textId="0016403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復問：「有道有向，斷此結耶？」</w:t>
      </w:r>
    </w:p>
    <w:p w14:paraId="730AD9DB" w14:textId="70AAB81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0F7483C2" w14:textId="60659EC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738B1CA1" w14:textId="35891DF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46"/>
      </w:r>
      <w:r w:rsidRPr="00B7030A">
        <w:rPr>
          <w:rFonts w:hint="eastAsia"/>
          <w:noProof/>
        </w:rPr>
        <w:t>閻浮車問舍利弗：「謂得上穌息。云何為得上穌息？」</w:t>
      </w:r>
    </w:p>
    <w:p w14:paraId="28AEC069" w14:textId="684F9F9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舍利弗言：「得上穌息者，謂貪欲永盡，瞋恚、愚癡永盡，是名得上穌息。」</w:t>
      </w:r>
    </w:p>
    <w:p w14:paraId="4C5DA520" w14:textId="51AA3E4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復問：「舍利弗！有道有向，修習多修習，得上穌息耶？」</w:t>
      </w:r>
    </w:p>
    <w:p w14:paraId="5EB33D4C" w14:textId="0B24A64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1566790E" w14:textId="180CB6C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6C391244" w14:textId="3ACC01B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閻浮車問舍利弗：「謂得上穌息處。云何為得上穌息處？」</w:t>
      </w:r>
    </w:p>
    <w:p w14:paraId="58DBB87B" w14:textId="3F6A05F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舍利弗言：「得上穌息處者，謂貪欲已斷、已知，永盡無餘，瞋恚、愚癡已斷、已知，永盡無餘，是為得上穌息處。」</w:t>
      </w:r>
    </w:p>
    <w:p w14:paraId="0FA79907" w14:textId="6173E20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復問：「舍利弗！有道有向，修習多修習，得上穌息處耶？」</w:t>
      </w:r>
    </w:p>
    <w:p w14:paraId="2E9C3573" w14:textId="35B3AFD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舍利弗答言：「有。謂八正道——正見乃至正定。」</w:t>
      </w:r>
    </w:p>
    <w:p w14:paraId="09E29914" w14:textId="496E926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3B5A56C9" w14:textId="31F2EFC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閻浮車問舍利弗：「所謂清涼。云何為清涼？」</w:t>
      </w:r>
    </w:p>
    <w:p w14:paraId="122FA53C" w14:textId="4FE4886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舍利弗言：「清涼者，五下分結盡，謂身見、戒取、疑、貪欲、瞋恚。」</w:t>
      </w:r>
    </w:p>
    <w:p w14:paraId="10F94EEA" w14:textId="0D5156E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復問：「有道有向，修習多修習，斷此五下分結，得清涼耶？」</w:t>
      </w:r>
    </w:p>
    <w:p w14:paraId="5EC3E693" w14:textId="047F5E9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7BB5613A" w14:textId="255D9B8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4CFBDC14" w14:textId="13256D5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閻浮車問舍利弗：「謂得清涼。云何為得清涼？」</w:t>
      </w:r>
    </w:p>
    <w:p w14:paraId="20095685" w14:textId="1DE0FC9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舍利弗言：「五下分已盡、已知，是名得清涼。」</w:t>
      </w:r>
    </w:p>
    <w:p w14:paraId="14B766DA" w14:textId="5B4655F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復問：「舍利弗！有道有向，修習多修習，得清涼耶？」</w:t>
      </w:r>
    </w:p>
    <w:p w14:paraId="6C9A85C5" w14:textId="345BBD6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442C8C8B" w14:textId="3E7E748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0DEDA998" w14:textId="144A5EC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閻浮車問舍利弗：「所謂上清涼者。云何為上清涼？」</w:t>
      </w:r>
    </w:p>
    <w:p w14:paraId="29B76A08" w14:textId="0421CC9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舍利弗言：「上清涼者，謂貪欲永盡無餘，瞋恚、愚癡永盡無餘，一切煩惱永盡無餘，是名上清涼。」</w:t>
      </w:r>
    </w:p>
    <w:p w14:paraId="5BC8D854" w14:textId="1FB1578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復問：「有道有向，得此上清涼耶？」</w:t>
      </w:r>
    </w:p>
    <w:p w14:paraId="17FE1C37" w14:textId="7176A34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28386E26" w14:textId="6F62326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EEF2064" w14:textId="25349D5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閻浮車問舍利弗：「所謂得上清涼。云何名得上清涼？」</w:t>
      </w:r>
    </w:p>
    <w:p w14:paraId="098FB685" w14:textId="6E85F40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舍利弗言：「得上清涼者，謂貪欲永盡無餘，已斷、已知，瞋恚、愚癡永盡無餘，已斷、已知，是名得上清涼。」</w:t>
      </w:r>
    </w:p>
    <w:p w14:paraId="02EC4B97" w14:textId="23F01C1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復問：「舍利弗！有道有向，得此上清涼耶？」</w:t>
      </w:r>
    </w:p>
    <w:p w14:paraId="42822C36" w14:textId="4D7387B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4016B4E3" w14:textId="642B132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5C675FF" w14:textId="638AD9E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Style w:val="af4"/>
          <w:noProof/>
        </w:rPr>
        <w:footnoteReference w:id="47"/>
      </w:r>
      <w:r w:rsidRPr="00B7030A">
        <w:rPr>
          <w:rFonts w:hint="eastAsia"/>
          <w:noProof/>
        </w:rPr>
        <w:t>閻浮車問舍利弗：「所謂愛。云何為愛？」</w:t>
      </w:r>
    </w:p>
    <w:p w14:paraId="4726DD25" w14:textId="60D6036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</w:t>
      </w:r>
      <w:r w:rsidRPr="00B7030A">
        <w:rPr>
          <w:rStyle w:val="af4"/>
          <w:noProof/>
        </w:rPr>
        <w:footnoteReference w:id="48"/>
      </w:r>
      <w:r w:rsidRPr="00B7030A">
        <w:rPr>
          <w:rFonts w:hint="eastAsia"/>
          <w:noProof/>
        </w:rPr>
        <w:t>三愛，謂</w:t>
      </w:r>
      <w:r w:rsidRPr="00B7030A">
        <w:rPr>
          <w:rStyle w:val="af4"/>
          <w:noProof/>
        </w:rPr>
        <w:footnoteReference w:id="49"/>
      </w:r>
      <w:r w:rsidRPr="00B7030A">
        <w:rPr>
          <w:rFonts w:hint="eastAsia"/>
          <w:noProof/>
        </w:rPr>
        <w:t>欲愛、色愛、無色愛。」</w:t>
      </w:r>
    </w:p>
    <w:p w14:paraId="0454C0F1" w14:textId="0D4D5EC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復問：「有道有向，斷此三愛耶？」</w:t>
      </w:r>
    </w:p>
    <w:p w14:paraId="707884F8" w14:textId="6C39183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23396E69" w14:textId="656394E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08E7C0B0" w14:textId="385368E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閻浮車問舍利弗：「謂業跡。云何為業跡？」</w:t>
      </w:r>
    </w:p>
    <w:p w14:paraId="5815D2E6" w14:textId="72EC7F1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舍利弗言：「業跡者，十不善業跡，謂殺生、偷盜、邪婬、妄語、兩舌、惡口、綺語、貪欲、瞋恚、邪見。」</w:t>
      </w:r>
    </w:p>
    <w:p w14:paraId="6F6E201E" w14:textId="75D3B9D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復問：「舍利弗！有道有向，斷此十業跡耶？」</w:t>
      </w:r>
    </w:p>
    <w:p w14:paraId="5482C6C3" w14:textId="568E5BE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舍利弗言：「有。謂八正道——正見乃至正定。」</w:t>
      </w:r>
    </w:p>
    <w:p w14:paraId="3A179CF2" w14:textId="2E67A5A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12EFACA0" w14:textId="594B96A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閻浮車問舍利弗，「所謂穢者。云何為穢？」</w:t>
      </w:r>
    </w:p>
    <w:p w14:paraId="78FC7ED7" w14:textId="43DF05A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舍利弗言：「穢者，謂三穢，貪欲穢、瞋恚穢、愚癡穢。」</w:t>
      </w:r>
    </w:p>
    <w:p w14:paraId="671FACF4" w14:textId="5DE84C4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復問：「舍利弗！有道有向，斷此三穢耶？」</w:t>
      </w:r>
    </w:p>
    <w:p w14:paraId="42604B5F" w14:textId="33C3289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舍利弗言：「有。謂八正道——正見乃至正定。」</w:t>
      </w:r>
    </w:p>
    <w:p w14:paraId="0622A205" w14:textId="60FA13A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6DBB28A1" w14:textId="74D1013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如穢，如是垢、膩、刺、戀、縛亦爾。</w:t>
      </w:r>
    </w:p>
    <w:p w14:paraId="3B7E09F3" w14:textId="1127F452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50"/>
      </w:r>
      <w:r w:rsidRPr="00B7030A">
        <w:rPr>
          <w:rFonts w:hint="eastAsia"/>
          <w:noProof/>
        </w:rPr>
        <w:t>（四九一）</w:t>
      </w:r>
    </w:p>
    <w:p w14:paraId="7131FF9B" w14:textId="44D4ABC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如閻浮車所問經，沙門出家所問亦如是。</w:t>
      </w:r>
    </w:p>
    <w:p w14:paraId="7BFDEEE7" w14:textId="2DCDED45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51"/>
      </w:r>
      <w:r w:rsidRPr="00B7030A">
        <w:rPr>
          <w:rFonts w:hint="eastAsia"/>
          <w:noProof/>
        </w:rPr>
        <w:t>（四九二）</w:t>
      </w:r>
    </w:p>
    <w:p w14:paraId="30A201C2" w14:textId="501447F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0B927636" w14:textId="35195E5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一時，佛住王舍城迦蘭陀竹園。爾時，尊者舍利弗亦在彼住。</w:t>
      </w:r>
    </w:p>
    <w:p w14:paraId="5CAA11DA" w14:textId="29441AE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時，尊者舍利弗語諸比丘：「若有比丘得無量三昧，身作證具足住，於有身滅涅槃心不樂著，顧念有身。譬如士夫膠著於手，以執樹</w:t>
      </w:r>
      <w:r w:rsidRPr="00B7030A">
        <w:rPr>
          <w:rStyle w:val="af4"/>
          <w:noProof/>
        </w:rPr>
        <w:footnoteReference w:id="52"/>
      </w:r>
      <w:r>
        <w:rPr>
          <w:rStyle w:val="corr"/>
          <w:rFonts w:hint="eastAsia"/>
          <w:noProof/>
        </w:rPr>
        <w:t>枝</w:t>
      </w:r>
      <w:r w:rsidRPr="00B7030A">
        <w:rPr>
          <w:rFonts w:hint="eastAsia"/>
          <w:noProof/>
        </w:rPr>
        <w:t>，手即著樹，不能得離。所以者何？膠著手故。比丘！無量三摩提身作證，心不樂著有身滅涅槃，顧念有身，終不得離，不得現法隨順法教，乃至命終，亦無所得，還復來生此界，終不能得破於癡冥。譬如聚落傍有泥池，泥極深溺，久旱不雨，池水乾消，其地破裂。如是，比丘！不得見法隨順法教，乃至命終，亦無所得，來生當復還墮此界。</w:t>
      </w:r>
    </w:p>
    <w:p w14:paraId="1ED74B2F" w14:textId="34C7C7D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若有比丘得無量三昧，身作證具足住，於有身滅涅槃心生信樂，不念有身。譬如士夫以乾淨手執持樹枝，手不著樹。所以者何？以手淨故。如是，比丘！得無量三昧，身作證具足住，於有識滅涅槃心生信樂，不念有身，現法隨順法教，乃至命終，不復來還生於此界。是故，比丘！當勤方便，破壞無明。譬如</w:t>
      </w:r>
      <w:r w:rsidRPr="00B7030A">
        <w:rPr>
          <w:rFonts w:hint="eastAsia"/>
          <w:noProof/>
        </w:rPr>
        <w:lastRenderedPageBreak/>
        <w:t>聚落傍有泥池，四方流水及數天雨，水常入池，其水盈溢，穢惡流出，其池清淨。如是皆得現法隨順法教，乃至命終，不復還生此界。是故，比丘！當勤方便，破壞無明。」</w:t>
      </w:r>
    </w:p>
    <w:p w14:paraId="003A65B9" w14:textId="6F4B1D8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尊者舍利弗說此經已，諸比丘聞其所說，歡喜奉行。</w:t>
      </w:r>
    </w:p>
    <w:p w14:paraId="6B1E1DE1" w14:textId="2FB7F538" w:rsidR="00B7030A" w:rsidRDefault="00B7030A" w:rsidP="00B7030A">
      <w:pPr>
        <w:pStyle w:val="2"/>
        <w:rPr>
          <w:noProof/>
        </w:rPr>
      </w:pPr>
      <w:r w:rsidRPr="00B7030A">
        <w:rPr>
          <w:rFonts w:hint="eastAsia"/>
          <w:noProof/>
        </w:rPr>
        <w:t>（四九三）</w:t>
      </w:r>
    </w:p>
    <w:p w14:paraId="47D6A490" w14:textId="3F473BE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4AEA4638" w14:textId="2AD1457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</w:t>
      </w:r>
    </w:p>
    <w:p w14:paraId="7709EB91" w14:textId="3961A89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尊者舍利弗告諸比丘：「若阿練若比丘或於空地、林中、樹下，當作是學，內自觀察思惟：『心中自覺有欲想不？』若不覺者，當於境界，或於淨相，若愛欲起，違於遠離。譬如士夫用力乘船，逆流而上，身小疲怠，船則倒還，順流而下。如是，比丘！思惟淨想，還生愛欲，違於遠離；是比丘學時，修下方便，</w:t>
      </w:r>
      <w:r w:rsidRPr="00B7030A">
        <w:rPr>
          <w:rStyle w:val="af4"/>
          <w:noProof/>
        </w:rPr>
        <w:footnoteReference w:id="53"/>
      </w:r>
      <w:r w:rsidRPr="00B7030A">
        <w:rPr>
          <w:rFonts w:hint="eastAsia"/>
          <w:noProof/>
        </w:rPr>
        <w:t>不得淳淨，是故還為愛欲所漂，不得法力，心不寂靜，不一其心，於彼淨</w:t>
      </w:r>
      <w:r w:rsidRPr="00B7030A">
        <w:rPr>
          <w:rStyle w:val="af4"/>
          <w:noProof/>
        </w:rPr>
        <w:footnoteReference w:id="54"/>
      </w:r>
      <w:r w:rsidRPr="00B7030A">
        <w:rPr>
          <w:rFonts w:hint="eastAsia"/>
          <w:noProof/>
        </w:rPr>
        <w:t>相隨生愛欲，流注浚輸，違於遠離。當知是比丘不敢自記，於五欲功德離欲解脫。</w:t>
      </w:r>
    </w:p>
    <w:p w14:paraId="21973181" w14:textId="728D669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若比丘或於空地、林中、樹下，作是思惟：『我內心中為離欲不？』是比丘當於境界，或取淨相，若覺其心於彼遠離，順趣浚注。譬如鳥翮，入火則卷，不可舒展。如是，比丘或取淨相，即順遠離，流注浚輸。比丘！當如是知，於方便行，心不懈怠，得法寂靜，寂止、息、樂，淳淨一心，謂我思惟已，於淨相順於遠離，隨順修道，則能堪任自記，於五欲功德離欲解脫。」</w:t>
      </w:r>
    </w:p>
    <w:p w14:paraId="35C91AA0" w14:textId="35A5C8D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尊者舍利弗說是經已，諸比丘聞其所說，歡喜奉行。</w:t>
      </w:r>
    </w:p>
    <w:p w14:paraId="1C784E17" w14:textId="341677B5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55"/>
      </w:r>
      <w:r w:rsidRPr="00B7030A">
        <w:rPr>
          <w:rFonts w:hint="eastAsia"/>
          <w:noProof/>
        </w:rPr>
        <w:t>（四九四）</w:t>
      </w:r>
    </w:p>
    <w:p w14:paraId="0DDB9D00" w14:textId="5CFB3CE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430DD5FE" w14:textId="2D5C8E8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一時，佛住王舍城迦蘭陀竹園。尊者舍利弗在耆闍崛山中。</w:t>
      </w:r>
    </w:p>
    <w:p w14:paraId="4FF55989" w14:textId="52D4FA1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爾時，尊者舍利弗晨朝著衣持鉢，出耆闍崛山，入王舍城乞食，於路邊見一大枯樹，即於樹下敷坐具，</w:t>
      </w:r>
      <w:r>
        <w:rPr>
          <w:rFonts w:ascii="CBETA Supplement" w:eastAsia="CBETA Supplement" w:hint="eastAsia"/>
          <w:noProof/>
        </w:rPr>
        <w:t>𣫍</w:t>
      </w:r>
      <w:r w:rsidRPr="00B7030A">
        <w:rPr>
          <w:rFonts w:hint="eastAsia"/>
          <w:noProof/>
        </w:rPr>
        <w:t>身正坐，語諸比丘：「若有比丘修習禪思，得神通</w:t>
      </w:r>
      <w:r w:rsidRPr="00B7030A">
        <w:rPr>
          <w:rFonts w:hint="eastAsia"/>
          <w:noProof/>
        </w:rPr>
        <w:lastRenderedPageBreak/>
        <w:t>力，心得自在，欲令此枯樹成地，即時為地。所以者何？謂此枯樹中有地界。是故，比丘得神通力，心作地解，即成地不異。</w:t>
      </w:r>
    </w:p>
    <w:p w14:paraId="47AAE3D4" w14:textId="4F8AC91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若有比丘得神通力，自在如意，欲令此樹為水、火、風、金、銀等物，悉皆成就不異。所以者何？謂此枯樹有水界故。是故，比丘！禪思得神通力，自在如意，欲令枯樹成金，即時成金不異，及餘種種諸物，悉成不異。所以者何？以彼枯樹有種種界故。是故，比丘！禪思得神通力，自在如意，為種種物悉成不異，比丘當知，比丘禪思神通境界不可思議。是故，比丘！當勤禪思，學諸神通。」</w:t>
      </w:r>
    </w:p>
    <w:p w14:paraId="4CD73C1E" w14:textId="1A50C8C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舍利弗說是經已，諸比丘聞其所說，歡喜奉行。</w:t>
      </w:r>
    </w:p>
    <w:p w14:paraId="1CED56C9" w14:textId="28324857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56"/>
      </w:r>
      <w:r w:rsidRPr="00B7030A">
        <w:rPr>
          <w:rFonts w:hint="eastAsia"/>
          <w:noProof/>
        </w:rPr>
        <w:t>（四九五）</w:t>
      </w:r>
    </w:p>
    <w:p w14:paraId="2F17ED71" w14:textId="2C0DFC3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7F8B4AEF" w14:textId="2F92605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一時，佛住王舍城迦蘭陀竹園。時，尊者舍利弗在耆闍崛山中。</w:t>
      </w:r>
    </w:p>
    <w:p w14:paraId="4443FD03" w14:textId="1D86BB9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爾時，尊者舍利弗告諸比丘：「其犯戒者，以破戒故，所依退減，心不樂住；不樂住已，失喜、息、樂、寂靜三昧、如實知見、厭離、離欲、解脫已，</w:t>
      </w:r>
      <w:r w:rsidRPr="00B7030A">
        <w:rPr>
          <w:rStyle w:val="af4"/>
          <w:noProof/>
        </w:rPr>
        <w:footnoteReference w:id="57"/>
      </w:r>
      <w:r w:rsidRPr="00B7030A">
        <w:rPr>
          <w:rFonts w:hint="eastAsia"/>
          <w:noProof/>
        </w:rPr>
        <w:t>永不能得無餘涅槃。如樹根壞，枝葉華果悉不成就，犯戒比丘亦復如是。功德退減，心不樂住，不信樂已，失喜、息、樂、寂靜三昧、如實知見、厭離、離欲、解脫，失解脫已，永不能得無餘涅槃。</w:t>
      </w:r>
    </w:p>
    <w:p w14:paraId="70928125" w14:textId="54D6EBA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持戒比丘根本具足，所依具足，心得信樂；得信樂已，心得歡喜、息、樂、寂靜三昧、如實知見、厭離、離欲、解脫；得解脫已，悉能疾得無餘涅槃。譬如樹根不壞，枝葉華果悉得成就，持戒比丘亦復如是。根本具足，所依成就，心得信樂，得信樂已，歡喜、息、樂、寂靜三昧、如實知見、厭離、離欲、解脫，疾得無餘涅槃。」</w:t>
      </w:r>
    </w:p>
    <w:p w14:paraId="73A23428" w14:textId="541BBCD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尊者舍利弗說是經已，諸比丘聞其所說，歡喜奉行。</w:t>
      </w:r>
    </w:p>
    <w:p w14:paraId="21148D7B" w14:textId="47293789" w:rsidR="00B7030A" w:rsidRDefault="00B7030A" w:rsidP="00B7030A">
      <w:pPr>
        <w:pStyle w:val="2"/>
        <w:rPr>
          <w:noProof/>
        </w:rPr>
      </w:pPr>
      <w:r w:rsidRPr="00B7030A">
        <w:rPr>
          <w:rFonts w:hint="eastAsia"/>
          <w:noProof/>
        </w:rPr>
        <w:t>（四九六）</w:t>
      </w:r>
    </w:p>
    <w:p w14:paraId="23B5DBAD" w14:textId="1344670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4C9841DB" w14:textId="42312C5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一時，佛住舍衛國祇樹給孤獨園。</w:t>
      </w:r>
    </w:p>
    <w:p w14:paraId="5A752EAD" w14:textId="737FEE2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爾時，舍利弗告諸比丘：「若諸比丘諍起相言，有犯罪比丘、舉罪比丘。彼若不依正思惟自省察者，當知彼比丘長夜強梁，諍訟轉增，共相違反，結恨彌深，於所起之罪，不能以正法、律止令休息。若比丘有此已起諍訟，若犯罪比丘、若舉罪比丘！俱依正思惟自省察尅責，當知彼比丘不長夜強梁，共相違反，結恨轉增，於所起之罪，能以法、律止令休息。</w:t>
      </w:r>
    </w:p>
    <w:p w14:paraId="162C4484" w14:textId="0DE076D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云何比丘正思惟自省察？比丘應如是思惟：『我不是、不類、不應作罪，令彼見我；若我不為此罪，彼則不見，以彼見我罪，不喜嫌責，故舉之耳。餘比丘聞者，亦當嫌責，是故長夜諍訟，強梁轉增，諍訟相言，於所起之罪，不能以正法、律止令休息，我今自知，如己輸</w:t>
      </w:r>
      <w:r w:rsidRPr="00B7030A">
        <w:rPr>
          <w:rStyle w:val="af4"/>
          <w:noProof/>
        </w:rPr>
        <w:footnoteReference w:id="58"/>
      </w:r>
      <w:r w:rsidRPr="00B7030A">
        <w:rPr>
          <w:rFonts w:hint="eastAsia"/>
          <w:noProof/>
        </w:rPr>
        <w:t>稅。』是名比丘於所起罪能自觀察。</w:t>
      </w:r>
    </w:p>
    <w:p w14:paraId="5EFF6AB8" w14:textId="773B9E6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云何舉罪比丘能自省察？舉罪比丘應如是念：『彼長老比丘作不類罪，令我見之，若彼不作此不類罪者，我則不見。我見其罪，不喜故舉，餘比丘見，亦當不喜故舉之，長夜諍訟，轉增不息，不能以正法、律止所起罪，令其休息。我從今日，當自去之，如己輸</w:t>
      </w:r>
      <w:r w:rsidRPr="00B7030A">
        <w:rPr>
          <w:rStyle w:val="af4"/>
          <w:noProof/>
        </w:rPr>
        <w:footnoteReference w:id="59"/>
      </w:r>
      <w:r w:rsidRPr="00B7030A">
        <w:rPr>
          <w:rFonts w:hint="eastAsia"/>
          <w:noProof/>
        </w:rPr>
        <w:t>稅。』如是舉罪比丘善能依正思惟，內自觀察。</w:t>
      </w:r>
    </w:p>
    <w:p w14:paraId="6D6E1B9F" w14:textId="4539754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「是故，諸比丘有罪及舉罪者，當依正思惟，而自觀察，不令長夜強梁增長。諸比丘！得不諍訟，所起之諍，能以法、律止令休息。」</w:t>
      </w:r>
    </w:p>
    <w:p w14:paraId="2A987C36" w14:textId="485592F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尊者舍利弗說是經已，諸比丘聞已，歡喜奉行。</w:t>
      </w:r>
    </w:p>
    <w:p w14:paraId="73F90087" w14:textId="15F4DE76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60"/>
      </w:r>
      <w:r w:rsidRPr="00B7030A">
        <w:rPr>
          <w:rFonts w:hint="eastAsia"/>
          <w:noProof/>
        </w:rPr>
        <w:t>（四九七）</w:t>
      </w:r>
    </w:p>
    <w:p w14:paraId="2DED4113" w14:textId="6E07139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26F0EA67" w14:textId="2087163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一時，佛住舍衛國祇樹給孤獨園。</w:t>
      </w:r>
    </w:p>
    <w:p w14:paraId="241DDDC7" w14:textId="796D1D9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爾時，尊者舍利弗詣佛所，稽首佛足，退坐一面，白佛言：「世尊！若舉罪比丘欲舉他罪者，令心安住，幾法得舉他罪？」</w:t>
      </w:r>
    </w:p>
    <w:p w14:paraId="5B9BCF32" w14:textId="6A1423B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佛告舍利弗：「若比丘令心安住，五法得舉他罪。云何為五？實非不實、時不非時、義饒益非非義饒益、柔軟不麁澁、慈心不瞋恚。舍利弗！舉罪比丘具此五法，得舉他罪。」</w:t>
      </w:r>
    </w:p>
    <w:p w14:paraId="215612E2" w14:textId="21ABB80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舍利弗白佛言：「世尊！被舉比丘復以幾法自安其心？」</w:t>
      </w:r>
    </w:p>
    <w:p w14:paraId="29FB2E9D" w14:textId="53C0422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佛告舍利弗：「被舉比丘當以五法令安其心。念言：『彼何處得，為實莫令不實，令時莫令非時，令是義饒益莫令非義饒益，柔軟莫令麁澁，慈心莫令瞋恚。』舍利弗！被舉比丘當具此五法，自安其心。」</w:t>
      </w:r>
    </w:p>
    <w:p w14:paraId="0F2F268E" w14:textId="11B7C3C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舍利弗白佛言：「世尊！我見舉他罪者，不實非實、非時非是時、非義饒益非為義饒益、麁澁不柔軟、瞋恚非慈心。世尊！於不實舉他罪比丘，當以幾法饒益令其改悔？」</w:t>
      </w:r>
    </w:p>
    <w:p w14:paraId="6668B126" w14:textId="51DEF77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不實舉罪比丘當以五法饒益令其改悔，當語之言：『長老！汝今舉罪，不實非是實，當改悔；不時非是時、非義饒益非是義饒益、麁澁非柔軟、瞋恚非慈心，汝當改悔。』舍利弗！不實舉他罪比丘當以此五法饒益令其改悔，亦令當來世比丘不為不實舉他罪。」</w:t>
      </w:r>
    </w:p>
    <w:p w14:paraId="4F8A5276" w14:textId="71C9982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</w:t>
      </w:r>
      <w:r w:rsidRPr="00B7030A">
        <w:rPr>
          <w:rStyle w:val="af4"/>
          <w:noProof/>
        </w:rPr>
        <w:footnoteReference w:id="61"/>
      </w:r>
      <w:r w:rsidRPr="00B7030A">
        <w:rPr>
          <w:rFonts w:hint="eastAsia"/>
          <w:noProof/>
        </w:rPr>
        <w:t>被不實舉罪比丘復以幾法令不變悔？」</w:t>
      </w:r>
    </w:p>
    <w:p w14:paraId="6810F530" w14:textId="5DDFFCC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</w:t>
      </w:r>
      <w:r w:rsidRPr="00B7030A">
        <w:rPr>
          <w:rStyle w:val="af4"/>
          <w:noProof/>
        </w:rPr>
        <w:footnoteReference w:id="62"/>
      </w:r>
      <w:r>
        <w:rPr>
          <w:rStyle w:val="corr"/>
          <w:rFonts w:hint="eastAsia"/>
          <w:noProof/>
        </w:rPr>
        <w:t>被</w:t>
      </w:r>
      <w:r w:rsidRPr="00B7030A">
        <w:rPr>
          <w:rFonts w:hint="eastAsia"/>
          <w:noProof/>
        </w:rPr>
        <w:t>不實舉罪比丘當以五法不自變悔。彼應作是念：『彼比丘不實舉罪非是實、非時非是時、非義饒益非是義饒益、麁澁非柔軟、瞋恚非慈心，我真</w:t>
      </w:r>
      <w:r w:rsidRPr="00B7030A">
        <w:rPr>
          <w:rStyle w:val="af4"/>
          <w:noProof/>
        </w:rPr>
        <w:footnoteReference w:id="63"/>
      </w:r>
      <w:r>
        <w:rPr>
          <w:rStyle w:val="corr"/>
          <w:rFonts w:hint="eastAsia"/>
          <w:noProof/>
        </w:rPr>
        <w:t>不</w:t>
      </w:r>
      <w:r w:rsidRPr="00B7030A">
        <w:rPr>
          <w:rFonts w:hint="eastAsia"/>
          <w:noProof/>
        </w:rPr>
        <w:t>變悔。』</w:t>
      </w:r>
      <w:r w:rsidRPr="00B7030A">
        <w:rPr>
          <w:rStyle w:val="af4"/>
          <w:noProof/>
        </w:rPr>
        <w:footnoteReference w:id="64"/>
      </w:r>
      <w:r w:rsidRPr="00B7030A">
        <w:rPr>
          <w:rFonts w:hint="eastAsia"/>
          <w:noProof/>
        </w:rPr>
        <w:t>被不實舉罪比丘當以此五法自安其心，不自變悔。」</w:t>
      </w:r>
    </w:p>
    <w:p w14:paraId="6CFD0409" w14:textId="74F0E64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舍利弗白佛言：「世尊！有比丘舉罪實非不實、時不非時、義饒益不非義饒益、柔軟非麁澁、慈心非瞋恚，實舉罪比丘當以幾法饒益令不改變？」</w:t>
      </w:r>
    </w:p>
    <w:p w14:paraId="2793AC28" w14:textId="58C04F3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佛告舍利弗：「實舉罪比丘當以五法饒益令不變悔，當作是言：『長老！汝實舉罪非不實、時不非時、義饒益不非</w:t>
      </w:r>
      <w:r w:rsidRPr="00B7030A">
        <w:rPr>
          <w:rStyle w:val="af4"/>
          <w:noProof/>
        </w:rPr>
        <w:footnoteReference w:id="65"/>
      </w:r>
      <w:r w:rsidRPr="00B7030A">
        <w:rPr>
          <w:rFonts w:hint="eastAsia"/>
          <w:noProof/>
        </w:rPr>
        <w:t>義、柔軟非麁澁、慈心非瞋恚。』舍利弗！實舉罪比丘當以此五法義饒益令不變悔，亦令來世實舉罪比丘而不變悔。」</w:t>
      </w:r>
    </w:p>
    <w:p w14:paraId="27E9507A" w14:textId="64AD091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</w:t>
      </w:r>
      <w:r w:rsidRPr="00B7030A">
        <w:rPr>
          <w:rStyle w:val="af4"/>
          <w:noProof/>
        </w:rPr>
        <w:footnoteReference w:id="66"/>
      </w:r>
      <w:r w:rsidRPr="00B7030A">
        <w:rPr>
          <w:rFonts w:hint="eastAsia"/>
          <w:noProof/>
        </w:rPr>
        <w:t>被實舉罪比丘當以幾法饒益令不變悔？」</w:t>
      </w:r>
    </w:p>
    <w:p w14:paraId="2F37911C" w14:textId="5D43869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</w:t>
      </w:r>
      <w:r w:rsidRPr="00B7030A">
        <w:rPr>
          <w:rStyle w:val="af4"/>
          <w:noProof/>
        </w:rPr>
        <w:footnoteReference w:id="67"/>
      </w:r>
      <w:r w:rsidRPr="00B7030A">
        <w:rPr>
          <w:rFonts w:hint="eastAsia"/>
          <w:noProof/>
        </w:rPr>
        <w:t>被舉罪比丘當以五法饒益令不變悔，當作是言：『彼比丘實舉罪非不實，汝莫變悔；時不非時、義饒益不非義饒益、柔軟非麁澁、慈心非瞋恚，汝莫變悔。』」</w:t>
      </w:r>
    </w:p>
    <w:p w14:paraId="624B14C7" w14:textId="028EF54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舍利弗白佛言：「世尊！我見</w:t>
      </w:r>
      <w:r w:rsidRPr="00B7030A">
        <w:rPr>
          <w:rStyle w:val="af4"/>
          <w:noProof/>
        </w:rPr>
        <w:footnoteReference w:id="68"/>
      </w:r>
      <w:r w:rsidRPr="00B7030A">
        <w:rPr>
          <w:rFonts w:hint="eastAsia"/>
          <w:noProof/>
        </w:rPr>
        <w:t>被實舉罪比丘有瞋恚者。世尊！</w:t>
      </w:r>
      <w:r w:rsidRPr="00B7030A">
        <w:rPr>
          <w:rStyle w:val="af4"/>
          <w:noProof/>
        </w:rPr>
        <w:footnoteReference w:id="69"/>
      </w:r>
      <w:r w:rsidRPr="00B7030A">
        <w:rPr>
          <w:rFonts w:hint="eastAsia"/>
          <w:noProof/>
        </w:rPr>
        <w:t>被實舉罪瞋恚比丘當以幾法令於瞋恨而自開覺？」</w:t>
      </w:r>
    </w:p>
    <w:p w14:paraId="7B4FF8DA" w14:textId="41651F0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</w:t>
      </w:r>
      <w:r w:rsidRPr="00B7030A">
        <w:rPr>
          <w:rStyle w:val="af4"/>
          <w:noProof/>
        </w:rPr>
        <w:footnoteReference w:id="70"/>
      </w:r>
      <w:r w:rsidRPr="00B7030A">
        <w:rPr>
          <w:rFonts w:hint="eastAsia"/>
          <w:noProof/>
        </w:rPr>
        <w:t>被實舉罪瞋恚比丘當以五法令自開覺，當語彼言：『長老！彼比丘實舉汝罪，非不實，汝莫瞋恨……』乃至『慈心非瞋恚，汝莫瞋恨。』舍利弗！</w:t>
      </w:r>
      <w:r w:rsidRPr="00B7030A">
        <w:rPr>
          <w:rStyle w:val="af4"/>
          <w:noProof/>
        </w:rPr>
        <w:footnoteReference w:id="71"/>
      </w:r>
      <w:r w:rsidRPr="00B7030A">
        <w:rPr>
          <w:rFonts w:hint="eastAsia"/>
          <w:noProof/>
        </w:rPr>
        <w:t>被實舉罪瞋恚比丘當以此五法，令於恚恨而得開覺。」</w:t>
      </w:r>
    </w:p>
    <w:p w14:paraId="451C9C5C" w14:textId="5F6529A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舍利弗白佛言：「世尊！有實、不實舉我罪者，於彼二人，我當自安其心。若彼實者，我當自知，若不實者，當自開解言：『此則不實，我今自知無此法也。』世尊！我當如是，如世尊所說解</w:t>
      </w:r>
      <w:r w:rsidRPr="00B7030A">
        <w:rPr>
          <w:rStyle w:val="af4"/>
          <w:noProof/>
        </w:rPr>
        <w:footnoteReference w:id="72"/>
      </w:r>
      <w:r w:rsidRPr="00B7030A">
        <w:rPr>
          <w:rFonts w:hint="eastAsia"/>
          <w:noProof/>
        </w:rPr>
        <w:t>材譬經說，教諸沙門：『若有賊來，執汝以鋸解身，汝等於賊起惡念惡言者，自生障礙。是故，比丘！若以鋸解汝身，汝當於彼勿起惡心變易及起惡言，自作障礙。於彼人所，當生慈心，無怨無恨，於四方境界慈心正受具足住，應當學。』是故，世尊！我當如是，如世尊所說，解身之苦，當自安忍，況復小苦、小謗而不安忍？沙門利、沙門欲，欲斷不善法，欲修善法；於此不善法當斷，善法當修，精勤方便，善自防護，繫念思惟，不放逸行，應當學。」</w:t>
      </w:r>
    </w:p>
    <w:p w14:paraId="76EEB907" w14:textId="46FB42F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舍利弗白佛言：「世尊！我若舉他比丘罪，實非不實、時非不時、義饒益非非義饒益、柔軟非麁澁、慈心不瞋恚，然彼被舉比丘有懷瞋恚者。」</w:t>
      </w:r>
    </w:p>
    <w:p w14:paraId="10738ABD" w14:textId="30457F2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佛問舍利弗：「何等像類比丘聞舉其罪而生瞋恚？」</w:t>
      </w:r>
    </w:p>
    <w:p w14:paraId="0FB3CDC3" w14:textId="752D0C6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若彼比丘諂曲幻偽、欺誑不信、無慚無愧、懈怠失念、不定惡慧、慢緩、違於遠離、不敬戒律、不顧沙門、不勤修學、不自省察、為命出家、不求涅槃。如是等人，聞我舉罪，則生瞋恚。」</w:t>
      </w:r>
    </w:p>
    <w:p w14:paraId="2641118B" w14:textId="5C41E5E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佛問舍利弗：「何等像類比丘聞汝舉罪而不瞋恨？」</w:t>
      </w:r>
    </w:p>
    <w:p w14:paraId="7ADB1B15" w14:textId="671E573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若有比丘不諂曲、不幻偽、不欺誑、有信、慚愧、精勤正念、正定智慧、不慢緩、不捨遠離、深敬戒律、顧沙門行、尊崇涅槃、為法出家、不為性命。如是比丘聞我舉罪，歡喜頂受，如飲甘露。譬如剎利、婆羅門女，沐浴清淨，得好妙華，愛樂頂戴，以冠其首。如是，比丘不諂曲、不幻偽、不欺誑、正信、慚愧、精勤正念、正定智慧、不慢緩、心存遠離、深敬戒律、顧沙門行、勤修自省、為法出家、志求涅槃。如是比丘聞我舉罪，歡喜頂受，如飲甘露。」</w:t>
      </w:r>
    </w:p>
    <w:p w14:paraId="52322C74" w14:textId="1203BF1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佛告舍利弗：「若彼比丘諂曲幻偽、欺誑、不信、無慚無愧、懈怠失念、不定惡慧、慢緩、違於遠離、不敬戒律、不顧沙門行、不求涅槃、為命出家。如是</w:t>
      </w:r>
      <w:r w:rsidRPr="00B7030A">
        <w:rPr>
          <w:rFonts w:hint="eastAsia"/>
          <w:noProof/>
        </w:rPr>
        <w:lastRenderedPageBreak/>
        <w:t>比丘不應教授，與共言語。所以者何？此等比丘破梵行故。若彼比丘不諂曲、不幻偽、不欺誑、信心、慚愧、精勤正念、正定智慧、不慢緩、心存遠離、深敬戒律、顧沙門行、志崇涅槃、為法出家。如是比丘應當教授。所以者何？如是比丘能修梵行，能自建立故。」</w:t>
      </w:r>
    </w:p>
    <w:p w14:paraId="34FC4445" w14:textId="34C638A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佛說此經已，尊者舍利弗聞佛所說，歡喜奉行。</w:t>
      </w:r>
    </w:p>
    <w:p w14:paraId="6D4F92FD" w14:textId="33786F6E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73"/>
      </w:r>
      <w:r w:rsidRPr="00B7030A">
        <w:rPr>
          <w:rFonts w:hint="eastAsia"/>
          <w:noProof/>
        </w:rPr>
        <w:t>（四九八）</w:t>
      </w:r>
    </w:p>
    <w:p w14:paraId="7E21DF4B" w14:textId="2E57A61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03D931B9" w14:textId="738C16C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</w:t>
      </w:r>
      <w:r w:rsidRPr="00B7030A">
        <w:rPr>
          <w:rStyle w:val="af4"/>
          <w:noProof/>
        </w:rPr>
        <w:footnoteReference w:id="74"/>
      </w:r>
      <w:r w:rsidRPr="00B7030A">
        <w:rPr>
          <w:rFonts w:hint="eastAsia"/>
          <w:noProof/>
        </w:rPr>
        <w:t>那羅揵</w:t>
      </w:r>
      <w:r w:rsidRPr="00B7030A">
        <w:rPr>
          <w:rStyle w:val="af4"/>
          <w:noProof/>
        </w:rPr>
        <w:footnoteReference w:id="75"/>
      </w:r>
      <w:r w:rsidRPr="00B7030A">
        <w:rPr>
          <w:rFonts w:hint="eastAsia"/>
          <w:noProof/>
        </w:rPr>
        <w:t>陀賣衣者菴羅園。</w:t>
      </w:r>
    </w:p>
    <w:p w14:paraId="20B4E9A9" w14:textId="60538AC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爾時，舍利弗詣世尊所，稽首禮足，退坐一面，白佛言：「世尊！我深信世尊，過去、當來、今現在，諸沙門、婆羅門所有智慧，無有與世尊菩提等者，況復過上？」</w:t>
      </w:r>
    </w:p>
    <w:p w14:paraId="50DF02CC" w14:textId="7FFF686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佛告舍利弗：「善哉！善哉！舍利弗，善哉所說，第一之說，能於眾中作師子吼，自言深信世尊，言過去、當來、今現在，沙門、婆羅門所有智慧，無有與佛菩提等者，況復過上？」佛問舍利弗：「汝能審知過去</w:t>
      </w:r>
      <w:r w:rsidRPr="00B7030A">
        <w:rPr>
          <w:rStyle w:val="af4"/>
          <w:noProof/>
        </w:rPr>
        <w:footnoteReference w:id="76"/>
      </w:r>
      <w:r w:rsidRPr="00B7030A">
        <w:rPr>
          <w:rFonts w:hint="eastAsia"/>
          <w:noProof/>
        </w:rPr>
        <w:t>三藐三佛陀所有增上</w:t>
      </w:r>
      <w:r w:rsidRPr="00B7030A">
        <w:rPr>
          <w:rStyle w:val="af4"/>
          <w:noProof/>
        </w:rPr>
        <w:footnoteReference w:id="77"/>
      </w:r>
      <w:r w:rsidRPr="00B7030A">
        <w:rPr>
          <w:rFonts w:hint="eastAsia"/>
          <w:noProof/>
        </w:rPr>
        <w:t>戒？」</w:t>
      </w:r>
    </w:p>
    <w:p w14:paraId="4558A85C" w14:textId="04542FA7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舍利弗白佛言：「不知。」</w:t>
      </w:r>
    </w:p>
    <w:p w14:paraId="335321F2" w14:textId="2CB4C80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世尊復問：「舍利弗！知如是法、如是慧、如是明、如是解脫、如是住不？」</w:t>
      </w:r>
    </w:p>
    <w:p w14:paraId="6E17A625" w14:textId="2E6B5EE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舍利弗白佛言：「不知。世尊！」</w:t>
      </w:r>
    </w:p>
    <w:p w14:paraId="29F240EB" w14:textId="6824CF5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佛告舍利弗：「汝復知未來三藐三佛陀所有增上戒。如是法、如是慧、如是明、如是解脫、如是住不？」</w:t>
      </w:r>
    </w:p>
    <w:p w14:paraId="76DF9020" w14:textId="6733D78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舍利弗白佛言：「不知。世尊！」</w:t>
      </w:r>
    </w:p>
    <w:p w14:paraId="74B49EBB" w14:textId="4AE077D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佛告舍利弗：「汝復能知今現在佛所有增上戒。如是法、如是慧、如是明、如是解脫、如是住不？」</w:t>
      </w:r>
    </w:p>
    <w:p w14:paraId="4AB32385" w14:textId="2061469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舍利弗白佛言：「不知。世尊！」</w:t>
      </w:r>
    </w:p>
    <w:p w14:paraId="43D39C28" w14:textId="4EDF165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佛告舍利弗：「汝若不知過去、未來、今現在諸佛世尊心中所有諸法。云何如是讚歎？於大眾中作師子吼，說言：『我深信世尊，過去、當來諸沙門、婆羅門所有智慧，無有與世尊菩提等者，況復過上』？」</w:t>
      </w:r>
    </w:p>
    <w:p w14:paraId="049EF5CA" w14:textId="5F697DA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白佛言：「世尊！我不能知過去、當來、今現在諸佛世尊心之分齊，然我能知諸佛世尊法之分齊。我聞世尊說法，轉轉深、轉轉勝、轉轉上、轉轉妙，我聞世尊說法，知一法即斷一法，知一法即證一法，知一法即修習一法，究竟於法，於大師所得淨信，心得淨。</w:t>
      </w:r>
    </w:p>
    <w:p w14:paraId="07C68F39" w14:textId="6D06F67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「世尊是等正覺。世尊！譬如國王有邊城，城周匝方直，牢固堅密，</w:t>
      </w:r>
      <w:r w:rsidRPr="00B7030A">
        <w:rPr>
          <w:rStyle w:val="af4"/>
          <w:noProof/>
        </w:rPr>
        <w:footnoteReference w:id="78"/>
      </w:r>
      <w:r w:rsidRPr="00B7030A">
        <w:rPr>
          <w:rFonts w:hint="eastAsia"/>
          <w:noProof/>
        </w:rPr>
        <w:t>唯有一門，無第二門，立守門者，人民入出皆從此門，若入若出，其守門者，雖復不知人數多少，要知人民唯從此門，更無他處。如是，我知過去諸佛、如來、應、等正覺悉斷五蓋——惱心、令慧力羸、墮障礙品、不向涅槃者，住四念處，修七覺分，得</w:t>
      </w:r>
      <w:r w:rsidRPr="00B7030A">
        <w:rPr>
          <w:rStyle w:val="af4"/>
          <w:noProof/>
        </w:rPr>
        <w:footnoteReference w:id="79"/>
      </w:r>
      <w:r w:rsidRPr="00B7030A">
        <w:rPr>
          <w:rFonts w:hint="eastAsia"/>
          <w:noProof/>
        </w:rPr>
        <w:t>阿耨多羅三藐三菩提。彼當來世諸佛世尊亦斷</w:t>
      </w:r>
      <w:r w:rsidRPr="00B7030A">
        <w:rPr>
          <w:rStyle w:val="af4"/>
          <w:noProof/>
        </w:rPr>
        <w:footnoteReference w:id="80"/>
      </w:r>
      <w:r w:rsidRPr="00B7030A">
        <w:rPr>
          <w:rFonts w:hint="eastAsia"/>
          <w:noProof/>
        </w:rPr>
        <w:t>五蓋——惱心、令慧力羸、墮障礙品、不向涅槃者，住四念處，修七覺分，得阿耨多羅三藐三菩提。今現在諸佛世尊、如來、應、等正覺亦斷五蓋——惱心、令慧力羸、墮障礙品、不向涅槃者，住四念處，修七覺分，得阿耨多羅三藐三菩提。」</w:t>
      </w:r>
    </w:p>
    <w:p w14:paraId="021B794E" w14:textId="3F29276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佛告舍利弗：「如是，如是。舍利弗！過去、未來、今現在佛悉斷五蓋——惱心、</w:t>
      </w:r>
      <w:r w:rsidRPr="00B7030A">
        <w:rPr>
          <w:rStyle w:val="af4"/>
          <w:noProof/>
        </w:rPr>
        <w:footnoteReference w:id="81"/>
      </w:r>
      <w:r w:rsidRPr="00B7030A">
        <w:rPr>
          <w:rFonts w:hint="eastAsia"/>
          <w:noProof/>
        </w:rPr>
        <w:t>慧力羸、墮障礙品、不向涅槃者，住四念處，修七覺分，得阿耨多羅三藐三菩提。」</w:t>
      </w:r>
    </w:p>
    <w:p w14:paraId="7DC48B39" w14:textId="28D9E9B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佛說是經已，尊者舍利弗聞佛所說，歡喜奉行。</w:t>
      </w:r>
    </w:p>
    <w:p w14:paraId="2CE7551A" w14:textId="4AE90EDD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82"/>
      </w:r>
      <w:r w:rsidRPr="00B7030A">
        <w:rPr>
          <w:rFonts w:hint="eastAsia"/>
          <w:noProof/>
        </w:rPr>
        <w:t>（四九九）</w:t>
      </w:r>
    </w:p>
    <w:p w14:paraId="6F479A5E" w14:textId="69EC234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50EC8C6C" w14:textId="23114ED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一時，佛住王舍城迦蘭陀竹園。爾時，尊者舍利弗在耆闍崛山中。</w:t>
      </w:r>
    </w:p>
    <w:p w14:paraId="34867925" w14:textId="6A09E92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時，有</w:t>
      </w:r>
      <w:r w:rsidRPr="00B7030A">
        <w:rPr>
          <w:rStyle w:val="af4"/>
          <w:noProof/>
        </w:rPr>
        <w:footnoteReference w:id="83"/>
      </w:r>
      <w:r w:rsidRPr="00B7030A">
        <w:rPr>
          <w:rFonts w:hint="eastAsia"/>
          <w:noProof/>
        </w:rPr>
        <w:t>月子比丘！是</w:t>
      </w:r>
      <w:r w:rsidRPr="00B7030A">
        <w:rPr>
          <w:rStyle w:val="af4"/>
          <w:noProof/>
        </w:rPr>
        <w:footnoteReference w:id="84"/>
      </w:r>
      <w:r w:rsidRPr="00B7030A">
        <w:rPr>
          <w:rFonts w:hint="eastAsia"/>
          <w:noProof/>
        </w:rPr>
        <w:t>提婆達多弟子，詣尊者舍利弗，共相問訊慰勞已，退住一面。退住一面已，尊者舍利弗問月子比丘言：「提婆達多比丘為諸比丘說法不？」</w:t>
      </w:r>
    </w:p>
    <w:p w14:paraId="41879C09" w14:textId="1942DB6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月子比丘答言：「說法。」</w:t>
      </w:r>
    </w:p>
    <w:p w14:paraId="26F801D3" w14:textId="34E7F4E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尊者舍利弗問月子比丘言：「提婆達多云何說法？」</w:t>
      </w:r>
    </w:p>
    <w:p w14:paraId="75045379" w14:textId="41AA3C3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月子比丘語尊者舍利弗言：「彼提婆達多如是說法言：『比丘心法修心，是比丘能自記說：「我已離欲，解脫五欲功德。」』」</w:t>
      </w:r>
    </w:p>
    <w:p w14:paraId="333ED0A1" w14:textId="3AD614E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語月子比丘言：「汝提婆達多何以不說法言：『比丘心法善修心，離欲心，離瞋恚心，離愚癡心，得無貪法、無恚法、無癡法，不轉還欲有、色有、無色有法，彼比丘能自記說言：「我生已盡，梵行已立，所作已作，自知不受後有。」耶？』」</w:t>
      </w:r>
    </w:p>
    <w:p w14:paraId="54CEF2B8" w14:textId="41EDB25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月子比丘言：「彼不能也。尊者舍利弗！」</w:t>
      </w:r>
    </w:p>
    <w:p w14:paraId="0DD2AFC7" w14:textId="56DFC98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爾時，尊者舍利弗語月子比丘言：「若有比丘心法善修心者，能離貪欲心、瞋恚、愚癡心，得無貪法、無恚、無癡法，是比丘能自記說：『我生已盡，梵行已立，所作已作，自知不受後有。』</w:t>
      </w:r>
    </w:p>
    <w:p w14:paraId="26A3FB57" w14:textId="6243785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「譬如村邑，近有大石山，不斷、不壞、不穿、厚密，正使東方風來，不能令動，亦復不能過至</w:t>
      </w:r>
      <w:r w:rsidRPr="00B7030A">
        <w:rPr>
          <w:rStyle w:val="af4"/>
          <w:noProof/>
        </w:rPr>
        <w:footnoteReference w:id="85"/>
      </w:r>
      <w:r w:rsidRPr="00B7030A">
        <w:rPr>
          <w:rFonts w:hint="eastAsia"/>
          <w:noProof/>
        </w:rPr>
        <w:t>西方。如是南、西、北方、四維風來，不能傾動，亦不能過。如是，比丘心法善修心者，離貪欲心，離瞋恚心，離愚癡心，得無貪法、無恚法、無癡法，是比丘能自記說：『我生已盡，梵行已立，所作已作，自知不受後有。』</w:t>
      </w:r>
    </w:p>
    <w:p w14:paraId="534F2DF5" w14:textId="516D81B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譬如因陀銅鐵及銅柱深入地中，築令堅密，四方風吹不能傾動。如是，比丘心法善修心已，離貪欲心，離瞋恚心，離愚癡心，得無貪法、無恚法、無癡法，是比丘能自記說：『我生已盡，梵行已立，所作已作，自知不受後有。』</w:t>
      </w:r>
    </w:p>
    <w:p w14:paraId="3D3D1D27" w14:textId="7115517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譬如石柱長十六肘，八肘入地，四方風吹不能傾動。如是，比丘心法善修心已，悉離貪欲心，離瞋恚心，離愚癡心，得無貪法、無恚法、無癡法，能自記說：『我生已盡，梵行已立，所作已作，自知不受後有。』</w:t>
      </w:r>
    </w:p>
    <w:p w14:paraId="5EF37AE9" w14:textId="59E25CB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「譬如火燒未燒者，燒已不復更燒。如是，比丘心法修心已，離貪欲心，離瞋恚心，離愚癡心，得無貪法、無恚法、無癡法，能自記說：『我生已盡，梵行已立，所作已作，自知不受後有。』」</w:t>
      </w:r>
    </w:p>
    <w:p w14:paraId="4D53B7FC" w14:textId="5C0B3A9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舍利弗說此經已，諸比丘聞其所說，歡喜奉行。</w:t>
      </w:r>
    </w:p>
    <w:p w14:paraId="64118EBD" w14:textId="35D35420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lastRenderedPageBreak/>
        <w:footnoteReference w:id="86"/>
      </w:r>
      <w:r w:rsidRPr="00B7030A">
        <w:rPr>
          <w:rFonts w:hint="eastAsia"/>
          <w:noProof/>
        </w:rPr>
        <w:t>（五〇〇）</w:t>
      </w:r>
    </w:p>
    <w:p w14:paraId="014D37B3" w14:textId="074F1BF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0C234659" w14:textId="00F1232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一時，佛住王舍城迦蘭陀竹園。時，尊者舍利弗亦住王舍城迦蘭陀竹園。爾時，尊者舍利弗晨朝著衣持鉢，入王舍城乞食，乞食已，於一樹下食。</w:t>
      </w:r>
    </w:p>
    <w:p w14:paraId="123479CE" w14:textId="3DDF81F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時，有</w:t>
      </w:r>
      <w:r w:rsidRPr="00B7030A">
        <w:rPr>
          <w:rStyle w:val="af4"/>
          <w:noProof/>
        </w:rPr>
        <w:footnoteReference w:id="87"/>
      </w:r>
      <w:r w:rsidRPr="00B7030A">
        <w:rPr>
          <w:rFonts w:hint="eastAsia"/>
          <w:noProof/>
        </w:rPr>
        <w:t>淨口外道出家尼從王舍城出，少有所營，見尊者舍利弗坐一樹下食，見已，問言：「沙門食耶？」</w:t>
      </w:r>
    </w:p>
    <w:p w14:paraId="06ECB1FC" w14:textId="428A9E6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尊者舍利弗答言：「食。」</w:t>
      </w:r>
    </w:p>
    <w:p w14:paraId="3CAFA5F4" w14:textId="5AECA6E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復問：「云何？沙門</w:t>
      </w:r>
      <w:r w:rsidRPr="00B7030A">
        <w:rPr>
          <w:rStyle w:val="af4"/>
          <w:noProof/>
        </w:rPr>
        <w:footnoteReference w:id="88"/>
      </w:r>
      <w:r w:rsidRPr="00B7030A">
        <w:rPr>
          <w:rFonts w:hint="eastAsia"/>
          <w:noProof/>
        </w:rPr>
        <w:t>下口食耶？」</w:t>
      </w:r>
    </w:p>
    <w:p w14:paraId="39FA3540" w14:textId="43CB7D3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答言：「不也，姊妹！」</w:t>
      </w:r>
    </w:p>
    <w:p w14:paraId="0DA55BFF" w14:textId="708FF255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</w:t>
      </w:r>
      <w:r w:rsidRPr="00B7030A">
        <w:rPr>
          <w:rStyle w:val="af4"/>
          <w:noProof/>
        </w:rPr>
        <w:footnoteReference w:id="89"/>
      </w:r>
      <w:r w:rsidRPr="00B7030A">
        <w:rPr>
          <w:rFonts w:hint="eastAsia"/>
          <w:noProof/>
        </w:rPr>
        <w:t>仰口食耶？」</w:t>
      </w:r>
    </w:p>
    <w:p w14:paraId="74706E31" w14:textId="5D50A60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答言：「不也，姊妹！」</w:t>
      </w:r>
    </w:p>
    <w:p w14:paraId="7B67FEBC" w14:textId="79FE642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復問：「云何？</w:t>
      </w:r>
      <w:r w:rsidRPr="00B7030A">
        <w:rPr>
          <w:rStyle w:val="af4"/>
          <w:noProof/>
        </w:rPr>
        <w:footnoteReference w:id="90"/>
      </w:r>
      <w:r w:rsidRPr="00B7030A">
        <w:rPr>
          <w:rFonts w:hint="eastAsia"/>
          <w:noProof/>
        </w:rPr>
        <w:t>方口食耶？」</w:t>
      </w:r>
    </w:p>
    <w:p w14:paraId="00E542F0" w14:textId="2F5652C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答言：「不也，姊妹！」</w:t>
      </w:r>
    </w:p>
    <w:p w14:paraId="0A245C87" w14:textId="1DB1EE1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</w:t>
      </w:r>
      <w:r w:rsidRPr="00B7030A">
        <w:rPr>
          <w:rStyle w:val="af4"/>
          <w:noProof/>
        </w:rPr>
        <w:footnoteReference w:id="91"/>
      </w:r>
      <w:r w:rsidRPr="00B7030A">
        <w:rPr>
          <w:rFonts w:hint="eastAsia"/>
          <w:noProof/>
        </w:rPr>
        <w:t>四維口食耶？」</w:t>
      </w:r>
    </w:p>
    <w:p w14:paraId="18DFC5D2" w14:textId="4E06B2E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答言：「不也，姊妹！」</w:t>
      </w:r>
    </w:p>
    <w:p w14:paraId="7A16254B" w14:textId="72093E1F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復問：「我問沙門：『食耶？』答我言：『食。』我問：『仰口耶？』答我言：『不。』『下口食耶？』答我言：『不。』『方口食耶？』答我言：『不。』『四維口食耶？』答我言：『不。』如此所說，有何等義？」</w:t>
      </w:r>
    </w:p>
    <w:p w14:paraId="7018D7F1" w14:textId="67A12A0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尊者舍利弗言：「姊妹！諸所有沙門、婆羅門明於事者、明於橫法、邪命求食者，如是沙門、婆羅門下口食也。若諸沙門、婆羅門仰觀星</w:t>
      </w:r>
      <w:r w:rsidRPr="00B7030A">
        <w:rPr>
          <w:rStyle w:val="af4"/>
          <w:noProof/>
        </w:rPr>
        <w:footnoteReference w:id="92"/>
      </w:r>
      <w:r w:rsidRPr="00B7030A">
        <w:rPr>
          <w:rFonts w:hint="eastAsia"/>
          <w:noProof/>
        </w:rPr>
        <w:t>曆，邪命求食者，</w:t>
      </w:r>
      <w:r w:rsidRPr="00B7030A">
        <w:rPr>
          <w:rStyle w:val="af4"/>
          <w:noProof/>
        </w:rPr>
        <w:footnoteReference w:id="93"/>
      </w:r>
      <w:r w:rsidRPr="00B7030A">
        <w:rPr>
          <w:rFonts w:hint="eastAsia"/>
          <w:noProof/>
        </w:rPr>
        <w:t>如是沙門、婆羅門則為仰口食也。若諸沙門、婆羅門為他使命，邪命求食者，如是沙門、婆羅門則為方口食也。若有沙門、婆羅門為諸醫方種種治病，邪命求食者，如是沙門、婆羅門則為四維口食也。姊妹！我不墮此四種邪</w:t>
      </w:r>
      <w:r w:rsidRPr="00B7030A">
        <w:rPr>
          <w:rFonts w:hint="eastAsia"/>
          <w:noProof/>
        </w:rPr>
        <w:lastRenderedPageBreak/>
        <w:t>命而求食也。然我，姊妹！但以法求食而自活也，是故我說不為四種食也。」</w:t>
      </w:r>
    </w:p>
    <w:p w14:paraId="4456B77F" w14:textId="2CD6A85C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時，淨口外道出家尼聞尊者舍利弗所說，歡喜隨喜而去。</w:t>
      </w:r>
    </w:p>
    <w:p w14:paraId="5BD479F1" w14:textId="4205AC6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時，淨口外道出家尼於王舍城里巷四衢處讚歎言：「沙門釋子淨命自活，極淨命自活；諸有欲為施者，應施沙門釋種子；若欲為福者，應於沙門釋子所作福。」</w:t>
      </w:r>
    </w:p>
    <w:p w14:paraId="1E6FDBEF" w14:textId="6EB31912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時，有</w:t>
      </w:r>
      <w:r w:rsidRPr="00B7030A">
        <w:rPr>
          <w:rStyle w:val="af4"/>
          <w:noProof/>
        </w:rPr>
        <w:footnoteReference w:id="94"/>
      </w:r>
      <w:r w:rsidRPr="00B7030A">
        <w:rPr>
          <w:rFonts w:hint="eastAsia"/>
          <w:noProof/>
        </w:rPr>
        <w:t>諸外道出家聞淨口外道出家尼讚歎沙門釋子聲，以嫉妬心，害彼淨口外道出家尼，命終之後生兜率天，以於尊者舍利弗所生信心故也。</w:t>
      </w:r>
    </w:p>
    <w:p w14:paraId="5D68270C" w14:textId="67D5AFD6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95"/>
      </w:r>
      <w:r w:rsidRPr="00B7030A">
        <w:rPr>
          <w:rFonts w:hint="eastAsia"/>
          <w:noProof/>
        </w:rPr>
        <w:t>（五〇一）</w:t>
      </w:r>
    </w:p>
    <w:p w14:paraId="3201FBF5" w14:textId="0BC79EF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0964E9D5" w14:textId="0429B3F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一時，佛住王舍城迦蘭陀竹園。爾時，尊者</w:t>
      </w:r>
      <w:r w:rsidRPr="00B7030A">
        <w:rPr>
          <w:rStyle w:val="af4"/>
          <w:noProof/>
        </w:rPr>
        <w:footnoteReference w:id="96"/>
      </w:r>
      <w:r w:rsidRPr="00B7030A">
        <w:rPr>
          <w:rFonts w:hint="eastAsia"/>
          <w:noProof/>
        </w:rPr>
        <w:t>大目揵連在王舍城耆闍崛山中。</w:t>
      </w:r>
    </w:p>
    <w:p w14:paraId="5BE85070" w14:textId="4EE8A1A1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大目揵連告諸比丘：「一時，世尊住王舍城迦蘭陀竹園。我於此耆闍崛山中住，我獨一靜處，作如是念：『云何為聖默然？』復作是念：『若有比丘息有覺有觀，內淨一心，無覺無觀三昧生喜樂，第二禪具足住，是名聖默然。』復作是念：『我今亦當聖默然，息有覺有觀，內淨一心，無覺無觀三昧生喜樂，具足住多住；多住已，復有覺有觀心起。』爾時，世尊知我心念，於竹園精舍沒，於耆闍崛山中現於我前，語我言：『目揵連！汝當聖默然，莫生放逸。』我聞世尊說已，即復離有覺有觀，內淨一心，無覺無觀三昧生喜樂，第二禪具足住。如是再三，佛亦再三教我：『汝當聖默然，莫放逸。』我即復息有覺有觀，內淨一心，無覺無觀三昧生喜樂，第</w:t>
      </w:r>
      <w:r w:rsidRPr="00B7030A">
        <w:rPr>
          <w:rStyle w:val="af4"/>
          <w:noProof/>
        </w:rPr>
        <w:footnoteReference w:id="97"/>
      </w:r>
      <w:r>
        <w:rPr>
          <w:rStyle w:val="corr"/>
          <w:rFonts w:hint="eastAsia"/>
          <w:noProof/>
        </w:rPr>
        <w:t>二</w:t>
      </w:r>
      <w:r w:rsidRPr="00B7030A">
        <w:rPr>
          <w:rFonts w:hint="eastAsia"/>
          <w:noProof/>
        </w:rPr>
        <w:t>禪具足住。</w:t>
      </w:r>
    </w:p>
    <w:p w14:paraId="345AC116" w14:textId="4D8D741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若正說佛子從佛口生，從法化生，得佛法分者，則我身是也。所以者何？我是佛子，從佛口生，從法化生，得佛法分，以少方便，得禪、解脫、三昧、正受。譬如轉輪聖王長太子，雖未灌頂，已得王法，不勤方便，能得五欲功德。我亦如是，為佛之子，不勤方便，得禪、解脫、三昧、正受，於一日中，世尊以神通力三至我所，三教授我，以大人處所建立於我。」</w:t>
      </w:r>
    </w:p>
    <w:p w14:paraId="1323230A" w14:textId="46AC08C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尊者大目揵連說此經已，諸比丘聞其所說，歡喜奉行。</w:t>
      </w:r>
    </w:p>
    <w:p w14:paraId="5553EE5C" w14:textId="50D87887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lastRenderedPageBreak/>
        <w:footnoteReference w:id="98"/>
      </w:r>
      <w:r w:rsidRPr="00B7030A">
        <w:rPr>
          <w:rFonts w:hint="eastAsia"/>
          <w:noProof/>
        </w:rPr>
        <w:t>（五〇二）</w:t>
      </w:r>
    </w:p>
    <w:p w14:paraId="77A85BBD" w14:textId="1B94B786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06F6EC59" w14:textId="33515969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一時，佛住王舍城迦蘭陀竹園。爾時，尊者大目揵連在王舍城耆闍崛山中。</w:t>
      </w:r>
    </w:p>
    <w:p w14:paraId="6E0256B2" w14:textId="52DFE0C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爾時，尊者大目揵連告諸比丘：「一時，世尊住王舍城，我住耆闍崛山中。我獨一靜處，作如是念：『云何名為聖住？』復作是念：『若有比丘不念一切相，無相心正受，身作證具足住，是名聖住。』我作是念：『我當於此聖住，</w:t>
      </w:r>
      <w:r w:rsidRPr="00B7030A">
        <w:rPr>
          <w:rStyle w:val="af4"/>
          <w:noProof/>
        </w:rPr>
        <w:footnoteReference w:id="99"/>
      </w:r>
      <w:r w:rsidRPr="00B7030A">
        <w:rPr>
          <w:rFonts w:hint="eastAsia"/>
          <w:noProof/>
        </w:rPr>
        <w:t>不念一切相、無相心正受。身作證具足住多住，多住已，取相心生。』爾時，世尊知我心念，如力士屈</w:t>
      </w:r>
      <w:r w:rsidRPr="00B7030A">
        <w:rPr>
          <w:rStyle w:val="af4"/>
          <w:noProof/>
        </w:rPr>
        <w:footnoteReference w:id="100"/>
      </w:r>
      <w:r w:rsidRPr="00B7030A">
        <w:rPr>
          <w:rFonts w:hint="eastAsia"/>
          <w:noProof/>
        </w:rPr>
        <w:t>申臂頃，以神通力，於竹園精舍沒，於耆闍崛山中現於我前，語我言：『目揵連！汝當住於聖住，莫生放逸。』我聞世尊教已，即離一切相，無相心正受，身作證具足住。如是至三，世尊亦三來教我：『汝當住於聖住，莫生放逸。』我聞教已，離一切相，無相心正受，身作證具足住。</w:t>
      </w:r>
    </w:p>
    <w:p w14:paraId="53660BF7" w14:textId="71BFA8C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「諸大德！若正說佛子者，則我身是從佛口生，從法化生，得佛法分。所以者何？我是佛子，從佛口生，從法化生，得佛法分，以少方便，得禪、解脫、三昧、正受。譬如轉輪聖王太子，雖未灌頂，已得王法，不勤方便，能得五欲功德。我亦如是。為佛之子，不勤方便，得禪、解脫、三昧、正受，於一日中，世尊以神通力三至我所，三教授我，以大人處建立於我。」</w:t>
      </w:r>
    </w:p>
    <w:p w14:paraId="3E99B53D" w14:textId="60BBD79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尊者大目揵連說此經已，諸比丘聞其所說，歡喜奉行。</w:t>
      </w:r>
    </w:p>
    <w:p w14:paraId="4BDB7A6E" w14:textId="214B1706" w:rsidR="00B7030A" w:rsidRDefault="00B7030A" w:rsidP="00B7030A">
      <w:pPr>
        <w:pStyle w:val="2"/>
        <w:rPr>
          <w:noProof/>
        </w:rPr>
      </w:pPr>
      <w:r w:rsidRPr="00B7030A">
        <w:rPr>
          <w:rStyle w:val="af4"/>
          <w:noProof/>
          <w:color w:val="auto"/>
        </w:rPr>
        <w:footnoteReference w:id="101"/>
      </w:r>
      <w:r w:rsidRPr="00B7030A">
        <w:rPr>
          <w:rFonts w:hint="eastAsia"/>
          <w:noProof/>
        </w:rPr>
        <w:t>（五〇三）</w:t>
      </w:r>
    </w:p>
    <w:p w14:paraId="57441A26" w14:textId="58BF001E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如是我聞：</w:t>
      </w:r>
    </w:p>
    <w:p w14:paraId="54994ED7" w14:textId="32746EE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一時，佛住舍衛國祇樹給孤獨園。爾時，尊者舍利弗、尊者大目揵連、尊者阿難在王舍城迦蘭陀竹園，於一房共住。</w:t>
      </w:r>
    </w:p>
    <w:p w14:paraId="657A1ADD" w14:textId="37CFF60D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時，尊者舍利弗於後夜時告尊者目揵連：「奇哉！尊者目揵連！汝於今夜住寂滅正受。」</w:t>
      </w:r>
    </w:p>
    <w:p w14:paraId="107F8DE4" w14:textId="401F31E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尊者目揵連聞尊者舍利弗語尊者目揵連言：「我都不聞汝喘息之聲。」</w:t>
      </w:r>
    </w:p>
    <w:p w14:paraId="511C821D" w14:textId="07CA5B50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lastRenderedPageBreak/>
        <w:t>尊者目揵連言：「此非寂滅正受，麁正受住耳。尊者舍利弗！我於今夜與世尊共語。」</w:t>
      </w:r>
    </w:p>
    <w:p w14:paraId="4ED8FC14" w14:textId="791DD138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尊者舍利弗言：「目揵連！世尊住舍衛國祇樹給孤獨園，去此極遠。云何共語？汝今在竹園，云何共語？汝以神通力至世尊所？為是世尊神通力來至汝所？」</w:t>
      </w:r>
    </w:p>
    <w:p w14:paraId="09D36B51" w14:textId="07F0444A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尊者目揵連語尊者舍利弗：「我不以神通力詣世尊所，世尊不以神通力來至我所，然我於舍衛國王舍城中聞，世尊及我俱得天眼、天耳故。我能問世尊：『所謂</w:t>
      </w:r>
      <w:r w:rsidRPr="00B7030A">
        <w:rPr>
          <w:rStyle w:val="af4"/>
          <w:noProof/>
        </w:rPr>
        <w:footnoteReference w:id="102"/>
      </w:r>
      <w:r w:rsidRPr="00B7030A">
        <w:rPr>
          <w:rFonts w:hint="eastAsia"/>
          <w:noProof/>
        </w:rPr>
        <w:t>慇懃精進。云何名為慇懃精進？』世尊答我言：『目揵連！若此比丘晝則經行、若坐，以不障礙法自淨其心。初夜若坐、經行，以不障礙法自淨其心。於中夜時，出房外洗足，還入房，右脇而臥，足足相累，</w:t>
      </w:r>
      <w:r w:rsidRPr="00B7030A">
        <w:rPr>
          <w:rStyle w:val="af4"/>
          <w:noProof/>
        </w:rPr>
        <w:footnoteReference w:id="103"/>
      </w:r>
      <w:r w:rsidRPr="00B7030A">
        <w:rPr>
          <w:rFonts w:hint="eastAsia"/>
          <w:noProof/>
        </w:rPr>
        <w:t>係念明相，正念正知，作起思惟。於後夜時，徐覺徐起，若坐亦經行，以不障礙法自淨其心，目揵連！是名比丘慇懃精進。』」</w:t>
      </w:r>
    </w:p>
    <w:p w14:paraId="55E08450" w14:textId="27787093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尊者舍利弗語尊者目揵連言：「汝大目揵連真為大神通力、大功德力，安坐而坐，我亦大力，得與汝俱。目揵連！譬如大山，有人持一小石，投之，大山色味悉同，我亦如是，得與尊者大力大德，同座而坐。譬如世間鮮淨好物，人皆頂戴。如是，尊者目揵連大德大力，諸梵行者皆應頂戴。諸有得遇尊者目揵連交遊往來，恭敬供養者，大得善利，</w:t>
      </w:r>
      <w:r w:rsidRPr="00B7030A">
        <w:rPr>
          <w:rStyle w:val="af4"/>
          <w:noProof/>
        </w:rPr>
        <w:footnoteReference w:id="104"/>
      </w:r>
      <w:r w:rsidRPr="00B7030A">
        <w:rPr>
          <w:rFonts w:hint="eastAsia"/>
          <w:noProof/>
        </w:rPr>
        <w:t>今亦得與尊者大目揵連交遊往來，亦得善利。」</w:t>
      </w:r>
    </w:p>
    <w:p w14:paraId="310486B2" w14:textId="528378E4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時，尊者大目揵連語尊者舍利弗：「我今得與大智大德尊者舍利弗同座而坐，如以小石投之大山，得同其色，我亦如是，得與尊者大智舍利弗同座而坐，為第二伴。」</w:t>
      </w:r>
    </w:p>
    <w:p w14:paraId="02394B5F" w14:textId="18C1933B" w:rsidR="00B7030A" w:rsidRDefault="00B7030A" w:rsidP="00B7030A">
      <w:pPr>
        <w:pStyle w:val="default"/>
        <w:spacing w:before="180"/>
        <w:rPr>
          <w:noProof/>
        </w:rPr>
      </w:pPr>
      <w:r w:rsidRPr="00B7030A">
        <w:rPr>
          <w:rFonts w:hint="eastAsia"/>
          <w:noProof/>
        </w:rPr>
        <w:t>時，二正士共論議已，各從座起而去。</w:t>
      </w:r>
    </w:p>
    <w:p w14:paraId="51A9F592" w14:textId="5539EE16" w:rsidR="00B7030A" w:rsidRDefault="00B7030A" w:rsidP="00B7030A">
      <w:pPr>
        <w:pStyle w:val="juan"/>
        <w:spacing w:before="180"/>
        <w:rPr>
          <w:noProof/>
        </w:rPr>
      </w:pPr>
      <w:r w:rsidRPr="00B7030A">
        <w:rPr>
          <w:rFonts w:hint="eastAsia"/>
          <w:noProof/>
        </w:rPr>
        <w:t>雜阿含經卷第十八</w:t>
      </w:r>
    </w:p>
    <w:p w14:paraId="50FB61D6" w14:textId="2F092627" w:rsidR="009E21F0" w:rsidRPr="00B7030A" w:rsidRDefault="00B7030A" w:rsidP="00B7030A">
      <w:pPr>
        <w:pStyle w:val="license"/>
        <w:spacing w:before="180"/>
        <w:rPr>
          <w:noProof/>
        </w:rPr>
      </w:pPr>
      <w:r w:rsidRPr="00B7030A">
        <w:rPr>
          <w:rFonts w:hint="eastAsia"/>
          <w:noProof/>
        </w:rPr>
        <w:t>【經文資訊】大正新脩大藏經</w:t>
      </w:r>
      <w:r w:rsidRPr="00B7030A">
        <w:rPr>
          <w:rFonts w:hint="eastAsia"/>
          <w:noProof/>
        </w:rPr>
        <w:t xml:space="preserve"> </w:t>
      </w:r>
      <w:r w:rsidRPr="00B7030A">
        <w:rPr>
          <w:rFonts w:hint="eastAsia"/>
          <w:noProof/>
        </w:rPr>
        <w:t>第</w:t>
      </w:r>
      <w:r w:rsidRPr="00B7030A">
        <w:rPr>
          <w:rFonts w:hint="eastAsia"/>
          <w:noProof/>
        </w:rPr>
        <w:t xml:space="preserve"> 2 </w:t>
      </w:r>
      <w:r w:rsidRPr="00B7030A">
        <w:rPr>
          <w:rFonts w:hint="eastAsia"/>
          <w:noProof/>
        </w:rPr>
        <w:t>冊</w:t>
      </w:r>
      <w:r w:rsidRPr="00B7030A">
        <w:rPr>
          <w:rFonts w:hint="eastAsia"/>
          <w:noProof/>
        </w:rPr>
        <w:t xml:space="preserve"> No. 99 </w:t>
      </w:r>
      <w:r w:rsidRPr="00B7030A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【版本記錄】發行日期：</w:t>
      </w:r>
      <w:r w:rsidRPr="00B7030A">
        <w:rPr>
          <w:rFonts w:hint="eastAsia"/>
          <w:noProof/>
        </w:rPr>
        <w:t>2026-04</w:t>
      </w:r>
      <w:r w:rsidRPr="00B7030A">
        <w:rPr>
          <w:rFonts w:hint="eastAsia"/>
          <w:noProof/>
        </w:rPr>
        <w:t>，最後更新：</w:t>
      </w:r>
      <w:r w:rsidRPr="00B7030A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【編輯說明】本資料庫由</w:t>
      </w:r>
      <w:r w:rsidRPr="00B7030A">
        <w:rPr>
          <w:rFonts w:hint="eastAsia"/>
          <w:noProof/>
        </w:rPr>
        <w:t xml:space="preserve"> </w:t>
      </w:r>
      <w:r w:rsidRPr="00B7030A">
        <w:rPr>
          <w:rFonts w:hint="eastAsia"/>
          <w:noProof/>
        </w:rPr>
        <w:t>財團法人佛教電子佛典基金會（</w:t>
      </w:r>
      <w:r w:rsidRPr="00B7030A">
        <w:rPr>
          <w:rFonts w:hint="eastAsia"/>
          <w:noProof/>
        </w:rPr>
        <w:t>CBETA</w:t>
      </w:r>
      <w:r w:rsidRPr="00B7030A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【版權宣告】</w:t>
      </w:r>
      <w:r w:rsidRPr="00B7030A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B7030A">
        <w:rPr>
          <w:rFonts w:hint="eastAsia"/>
          <w:noProof/>
        </w:rPr>
        <w:t>【製作說明】感謝志工黃訓慶先生將本佛典</w:t>
      </w:r>
      <w:r w:rsidR="00087D60">
        <w:rPr>
          <w:rFonts w:hint="eastAsia"/>
          <w:noProof/>
        </w:rPr>
        <w:t>轉換至</w:t>
      </w:r>
      <w:r w:rsidR="00087D60">
        <w:rPr>
          <w:rFonts w:hint="eastAsia"/>
          <w:noProof/>
        </w:rPr>
        <w:t xml:space="preserve"> DOCX </w:t>
      </w:r>
      <w:r w:rsidR="00087D60">
        <w:rPr>
          <w:rFonts w:hint="eastAsia"/>
          <w:noProof/>
        </w:rPr>
        <w:t>格式</w:t>
      </w:r>
      <w:r w:rsidRPr="00B7030A">
        <w:rPr>
          <w:rFonts w:hint="eastAsia"/>
          <w:noProof/>
        </w:rPr>
        <w:t>。</w:t>
      </w:r>
    </w:p>
    <w:sectPr w:rsidR="009E21F0" w:rsidRPr="00B703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B85C" w14:textId="77777777" w:rsidR="000B4446" w:rsidRDefault="000B4446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1DB8B23" w14:textId="77777777" w:rsidR="000B4446" w:rsidRDefault="000B4446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A47B2" w14:textId="77777777" w:rsidR="00B7030A" w:rsidRDefault="00B7030A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FF1B0" w14:textId="7FA6E9FA" w:rsidR="00B7030A" w:rsidRDefault="00B7030A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F8AA" w14:textId="77777777" w:rsidR="00B7030A" w:rsidRDefault="00B7030A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F2EC" w14:textId="77777777" w:rsidR="000B4446" w:rsidRDefault="000B4446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4B75D2DC" w14:textId="77777777" w:rsidR="000B4446" w:rsidRDefault="000B4446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DABF7AE" w14:textId="71A1F2D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Jambukhādaka.</w:t>
      </w:r>
    </w:p>
  </w:footnote>
  <w:footnote w:id="2">
    <w:p w14:paraId="5B64CF1F" w14:textId="28A0A69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那羅聚落</w:t>
      </w:r>
      <w:r>
        <w:rPr>
          <w:noProof/>
        </w:rPr>
        <w:t xml:space="preserve"> Nālakagāmaka.</w:t>
      </w:r>
    </w:p>
  </w:footnote>
  <w:footnote w:id="3">
    <w:p w14:paraId="62BD0608" w14:textId="79C84D33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外道出家</w:t>
      </w:r>
      <w:r>
        <w:rPr>
          <w:noProof/>
        </w:rPr>
        <w:t xml:space="preserve"> Paribbājaka.</w:t>
      </w:r>
    </w:p>
  </w:footnote>
  <w:footnote w:id="4">
    <w:p w14:paraId="76A537AF" w14:textId="4362907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閻浮車</w:t>
      </w:r>
      <w:r>
        <w:rPr>
          <w:noProof/>
        </w:rPr>
        <w:t xml:space="preserve"> Jambukhādaka.</w:t>
      </w:r>
    </w:p>
  </w:footnote>
  <w:footnote w:id="5">
    <w:p w14:paraId="5013B2ED" w14:textId="7C94968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16. Dukkara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6">
    <w:p w14:paraId="03057122" w14:textId="4C0CCCB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3. Dhammavādī.</w:t>
      </w:r>
    </w:p>
  </w:footnote>
  <w:footnote w:id="7">
    <w:p w14:paraId="23BE966C" w14:textId="6F04DE95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世間善逝</w:t>
      </w:r>
      <w:r>
        <w:rPr>
          <w:noProof/>
        </w:rPr>
        <w:t xml:space="preserve"> Loke sugatā.</w:t>
      </w:r>
    </w:p>
  </w:footnote>
  <w:footnote w:id="8">
    <w:p w14:paraId="69FB1225" w14:textId="251013CA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正向</w:t>
      </w:r>
      <w:r>
        <w:rPr>
          <w:noProof/>
        </w:rPr>
        <w:t xml:space="preserve"> Suppa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ipannā.</w:t>
      </w:r>
    </w:p>
  </w:footnote>
  <w:footnote w:id="9">
    <w:p w14:paraId="4B92BB83" w14:textId="4698120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斷【大】，逝【宋】【元】【明】</w:t>
      </w:r>
    </w:p>
  </w:footnote>
  <w:footnote w:id="10">
    <w:p w14:paraId="3303A713" w14:textId="1F544D3C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有道有向</w:t>
      </w:r>
      <w:r>
        <w:rPr>
          <w:noProof/>
        </w:rPr>
        <w:t xml:space="preserve"> Atthi maggo atthi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ipadā.</w:t>
      </w:r>
    </w:p>
  </w:footnote>
  <w:footnote w:id="11">
    <w:p w14:paraId="6B83AD6A" w14:textId="77BDD5DD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1. Nibbāna.</w:t>
      </w:r>
    </w:p>
  </w:footnote>
  <w:footnote w:id="12">
    <w:p w14:paraId="4B512D72" w14:textId="61283F9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4. Kimatthi.</w:t>
      </w:r>
    </w:p>
  </w:footnote>
  <w:footnote w:id="13">
    <w:p w14:paraId="5D9E8368" w14:textId="6C50421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修習【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】，習修【大】</w:t>
      </w:r>
      <w:r>
        <w:rPr>
          <w:rFonts w:hint="eastAsia"/>
          <w:noProof/>
        </w:rPr>
        <w:t xml:space="preserve"> (cf. K18n0650_p0882c06; T02n0099_p0126a28)</w:t>
      </w:r>
    </w:p>
  </w:footnote>
  <w:footnote w:id="14">
    <w:p w14:paraId="7ADBB36F" w14:textId="1182922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時【大】，〔－〕【宋】【元】【明】</w:t>
      </w:r>
    </w:p>
  </w:footnote>
  <w:footnote w:id="15">
    <w:p w14:paraId="019AAAC3" w14:textId="7B5624B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2. Arahatta.</w:t>
      </w:r>
    </w:p>
  </w:footnote>
  <w:footnote w:id="16">
    <w:p w14:paraId="502BB265" w14:textId="70B5734C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9. Avijjā.</w:t>
      </w:r>
    </w:p>
  </w:footnote>
  <w:footnote w:id="17">
    <w:p w14:paraId="74336948" w14:textId="62F3D6C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明【大】，明者云何為有明【宋】【元】【明】</w:t>
      </w:r>
    </w:p>
  </w:footnote>
  <w:footnote w:id="18">
    <w:p w14:paraId="166F60CB" w14:textId="655EE99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</w:t>
      </w:r>
      <w:r>
        <w:rPr>
          <w:noProof/>
        </w:rPr>
        <w:t>CB</w:t>
      </w:r>
      <w:r>
        <w:rPr>
          <w:rFonts w:hint="eastAsia"/>
          <w:noProof/>
        </w:rPr>
        <w:t>】【麗</w:t>
      </w:r>
      <w:r>
        <w:rPr>
          <w:noProof/>
        </w:rPr>
        <w:t>-CB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K18n0650_p0883a08; T02n0099_p0126c02)</w:t>
      </w:r>
    </w:p>
  </w:footnote>
  <w:footnote w:id="19">
    <w:p w14:paraId="7D0B6E59" w14:textId="1ED4200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8. Āsava.</w:t>
      </w:r>
    </w:p>
  </w:footnote>
  <w:footnote w:id="20">
    <w:p w14:paraId="68A43351" w14:textId="1E98361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13. Bhava.</w:t>
      </w:r>
    </w:p>
  </w:footnote>
  <w:footnote w:id="21">
    <w:p w14:paraId="32864D91" w14:textId="409C8E1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三有</w:t>
      </w:r>
      <w:r>
        <w:rPr>
          <w:noProof/>
        </w:rPr>
        <w:t xml:space="preserve"> Tayo bhavā.</w:t>
      </w:r>
    </w:p>
  </w:footnote>
  <w:footnote w:id="22">
    <w:p w14:paraId="0535288F" w14:textId="1E190702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欲有、色有</w:t>
      </w:r>
      <w:r>
        <w:rPr>
          <w:noProof/>
        </w:rPr>
        <w:t xml:space="preserve"> Kāmabhava, Rūpabhava.</w:t>
      </w:r>
    </w:p>
  </w:footnote>
  <w:footnote w:id="23">
    <w:p w14:paraId="53954501" w14:textId="3296C54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八正道【大】，〔－〕【宋】【元】【明】</w:t>
      </w:r>
    </w:p>
  </w:footnote>
  <w:footnote w:id="24">
    <w:p w14:paraId="20C9406D" w14:textId="56A72B8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15. Sakkāya.</w:t>
      </w:r>
    </w:p>
  </w:footnote>
  <w:footnote w:id="25">
    <w:p w14:paraId="666A9CD0" w14:textId="4A69BC63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14. Dukkha.</w:t>
      </w:r>
    </w:p>
  </w:footnote>
  <w:footnote w:id="26">
    <w:p w14:paraId="3AF5AC9C" w14:textId="355602C3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11. Ogha.</w:t>
      </w:r>
    </w:p>
  </w:footnote>
  <w:footnote w:id="27">
    <w:p w14:paraId="46371FC2" w14:textId="01D1DE6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欲流、有流、見流、無明流</w:t>
      </w:r>
      <w:r>
        <w:rPr>
          <w:noProof/>
        </w:rPr>
        <w:t xml:space="preserve"> Kāmogha, Bhavogha,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hogha, Avijjogha.</w:t>
      </w:r>
    </w:p>
  </w:footnote>
  <w:footnote w:id="28">
    <w:p w14:paraId="1EB355C5" w14:textId="476A84E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扼【大】＊，枙【宋】＊【元】＊【明】＊</w:t>
      </w:r>
    </w:p>
  </w:footnote>
  <w:footnote w:id="29">
    <w:p w14:paraId="568B24F4" w14:textId="0C846B8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扼【大】＊，枙【宋】＊【元】＊【明】＊</w:t>
      </w:r>
    </w:p>
  </w:footnote>
  <w:footnote w:id="30">
    <w:p w14:paraId="3602ABDC" w14:textId="784EEA0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扼【大】＊，枙【宋】＊【元】＊【明】＊</w:t>
      </w:r>
    </w:p>
  </w:footnote>
  <w:footnote w:id="31">
    <w:p w14:paraId="0615AC44" w14:textId="0060EFB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12. Upādāna.</w:t>
      </w:r>
    </w:p>
  </w:footnote>
  <w:footnote w:id="32">
    <w:p w14:paraId="417AC4CE" w14:textId="66809668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欲取、我取、見取、戒取</w:t>
      </w:r>
      <w:r>
        <w:rPr>
          <w:noProof/>
        </w:rPr>
        <w:t xml:space="preserve"> Kāmupādāna,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hupādāna, Sīlabbatupādāna, Attavādupādāna.</w:t>
      </w:r>
    </w:p>
  </w:footnote>
  <w:footnote w:id="33">
    <w:p w14:paraId="0256C8CA" w14:textId="1DBE9B6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貪欲【大】，欲貪【宋】【元】【明】</w:t>
      </w:r>
    </w:p>
  </w:footnote>
  <w:footnote w:id="34">
    <w:p w14:paraId="38B08480" w14:textId="003D972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35">
    <w:p w14:paraId="14778D3E" w14:textId="0176CC2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36">
    <w:p w14:paraId="31DD0F72" w14:textId="4B5503D5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37">
    <w:p w14:paraId="51E2586A" w14:textId="2F4CE89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38">
    <w:p w14:paraId="09023749" w14:textId="22BBA61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39">
    <w:p w14:paraId="45E76B14" w14:textId="261E6318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40">
    <w:p w14:paraId="73CA117C" w14:textId="6A09D588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41">
    <w:p w14:paraId="57B05B7B" w14:textId="1DA10CA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42">
    <w:p w14:paraId="2B9383DB" w14:textId="5693FE2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43">
    <w:p w14:paraId="7A208E6F" w14:textId="3CEF07C3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養【大】＊，蓋【元】【明】＊</w:t>
      </w:r>
    </w:p>
  </w:footnote>
  <w:footnote w:id="44">
    <w:p w14:paraId="4D8F809F" w14:textId="0E55903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5. Assāsa.</w:t>
      </w:r>
    </w:p>
  </w:footnote>
  <w:footnote w:id="45">
    <w:p w14:paraId="6A8EC6D6" w14:textId="3C83879A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得穌息者</w:t>
      </w:r>
      <w:r>
        <w:rPr>
          <w:noProof/>
        </w:rPr>
        <w:t xml:space="preserve"> Assāsapatta.</w:t>
      </w:r>
    </w:p>
  </w:footnote>
  <w:footnote w:id="46">
    <w:p w14:paraId="278FDB2C" w14:textId="407FCD6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6. Paramassāsa.</w:t>
      </w:r>
    </w:p>
  </w:footnote>
  <w:footnote w:id="47">
    <w:p w14:paraId="1A10D092" w14:textId="0551499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38. 10. 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hā.</w:t>
      </w:r>
    </w:p>
  </w:footnote>
  <w:footnote w:id="48">
    <w:p w14:paraId="30825965" w14:textId="3C13794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三愛</w:t>
      </w:r>
      <w:r>
        <w:rPr>
          <w:noProof/>
        </w:rPr>
        <w:t xml:space="preserve"> Tisso 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hā.</w:t>
      </w:r>
    </w:p>
  </w:footnote>
  <w:footnote w:id="49">
    <w:p w14:paraId="545ED25A" w14:textId="27BA223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欲愛色愛無色愛</w:t>
      </w:r>
      <w:r>
        <w:rPr>
          <w:noProof/>
        </w:rPr>
        <w:t xml:space="preserve"> Kāmata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hā.</w:t>
      </w:r>
      <w:r>
        <w:rPr>
          <w:rFonts w:hint="eastAsia"/>
          <w:noProof/>
        </w:rPr>
        <w:t>（欲愛），</w:t>
      </w:r>
      <w:r>
        <w:rPr>
          <w:noProof/>
        </w:rPr>
        <w:t>bhavata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hā.</w:t>
      </w:r>
      <w:r>
        <w:rPr>
          <w:rFonts w:hint="eastAsia"/>
          <w:noProof/>
        </w:rPr>
        <w:t>（有愛），</w:t>
      </w:r>
      <w:r>
        <w:rPr>
          <w:noProof/>
        </w:rPr>
        <w:t>vibhavata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hā.</w:t>
      </w:r>
      <w:r>
        <w:rPr>
          <w:rFonts w:hint="eastAsia"/>
          <w:noProof/>
        </w:rPr>
        <w:t>（無有愛）</w:t>
      </w:r>
    </w:p>
  </w:footnote>
  <w:footnote w:id="50">
    <w:p w14:paraId="01064887" w14:textId="621AF69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39. Sāma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aka.</w:t>
      </w:r>
    </w:p>
  </w:footnote>
  <w:footnote w:id="51">
    <w:p w14:paraId="23154487" w14:textId="4F11FB20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IV. 178. Jambāli.</w:t>
      </w:r>
    </w:p>
  </w:footnote>
  <w:footnote w:id="52">
    <w:p w14:paraId="0381293D" w14:textId="72D8BA0A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枝【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】，技【大】</w:t>
      </w:r>
    </w:p>
  </w:footnote>
  <w:footnote w:id="53">
    <w:p w14:paraId="66930C89" w14:textId="16A7368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不得【大】，行不【宋】【元】【明】</w:t>
      </w:r>
    </w:p>
  </w:footnote>
  <w:footnote w:id="54">
    <w:p w14:paraId="59A2263C" w14:textId="2297BEB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相【大】，想【宋】【元】【明】</w:t>
      </w:r>
    </w:p>
  </w:footnote>
  <w:footnote w:id="55">
    <w:p w14:paraId="33758436" w14:textId="03747D1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41. Dārukkhandha.</w:t>
      </w:r>
    </w:p>
  </w:footnote>
  <w:footnote w:id="56">
    <w:p w14:paraId="1F958AD2" w14:textId="4E9C74E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168. Sīla.</w:t>
      </w:r>
    </w:p>
  </w:footnote>
  <w:footnote w:id="57">
    <w:p w14:paraId="065191A5" w14:textId="7135A6F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永【大】，求【宋】【元】</w:t>
      </w:r>
    </w:p>
  </w:footnote>
  <w:footnote w:id="58">
    <w:p w14:paraId="50CE7100" w14:textId="2B5CAF56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稅【大】＊，移【宋】＊</w:t>
      </w:r>
    </w:p>
  </w:footnote>
  <w:footnote w:id="59">
    <w:p w14:paraId="373F21FA" w14:textId="24FDD732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稅【大】＊，移【宋】＊</w:t>
      </w:r>
    </w:p>
  </w:footnote>
  <w:footnote w:id="60">
    <w:p w14:paraId="4FCD75B3" w14:textId="06C1067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167. Codanā.</w:t>
      </w:r>
    </w:p>
  </w:footnote>
  <w:footnote w:id="61">
    <w:p w14:paraId="17E601E2" w14:textId="40608E3C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62">
    <w:p w14:paraId="78FF966B" w14:textId="4E5542E0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】，彼【大】</w:t>
      </w:r>
    </w:p>
  </w:footnote>
  <w:footnote w:id="63">
    <w:p w14:paraId="0E988420" w14:textId="58C8758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】，是【大】</w:t>
      </w:r>
    </w:p>
  </w:footnote>
  <w:footnote w:id="64">
    <w:p w14:paraId="41B324BC" w14:textId="493E88B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65">
    <w:p w14:paraId="30073AE1" w14:textId="5A0CC26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義【大】，義饒益【元】【明】</w:t>
      </w:r>
    </w:p>
  </w:footnote>
  <w:footnote w:id="66">
    <w:p w14:paraId="650005C5" w14:textId="11853E0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67">
    <w:p w14:paraId="12D81D0C" w14:textId="618801E5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68">
    <w:p w14:paraId="75F06FF3" w14:textId="2FAD2448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69">
    <w:p w14:paraId="1B50A8E5" w14:textId="4FE2E22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70">
    <w:p w14:paraId="5F306E2A" w14:textId="4439B94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71">
    <w:p w14:paraId="5B142F51" w14:textId="6E853392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被【大】＊，彼【宋】＊【元】＊【明】＊</w:t>
      </w:r>
    </w:p>
  </w:footnote>
  <w:footnote w:id="72">
    <w:p w14:paraId="3CE724D3" w14:textId="0692A67A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材【大】，林【宋】【元】【明】</w:t>
      </w:r>
    </w:p>
  </w:footnote>
  <w:footnote w:id="73">
    <w:p w14:paraId="6621C5A1" w14:textId="5BB0072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12. Nālanda</w:t>
      </w:r>
      <w:r>
        <w:rPr>
          <w:rFonts w:hint="eastAsia"/>
          <w:noProof/>
        </w:rPr>
        <w:t>，</w:t>
      </w:r>
      <w:r>
        <w:rPr>
          <w:noProof/>
        </w:rPr>
        <w:t>cf. No. 1(18).</w:t>
      </w:r>
    </w:p>
  </w:footnote>
  <w:footnote w:id="74">
    <w:p w14:paraId="2526A385" w14:textId="4863EBF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那羅揵陀賣衣者菴羅園</w:t>
      </w:r>
      <w:r>
        <w:rPr>
          <w:noProof/>
        </w:rPr>
        <w:t xml:space="preserve"> Nālandāya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 Pāvārikambavane.</w:t>
      </w:r>
    </w:p>
  </w:footnote>
  <w:footnote w:id="75">
    <w:p w14:paraId="6FC039B1" w14:textId="19DC8A5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陀【大】，他【宋】【元】【明】</w:t>
      </w:r>
    </w:p>
  </w:footnote>
  <w:footnote w:id="76">
    <w:p w14:paraId="1FB821C2" w14:textId="4091AAE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三藐三佛陀</w:t>
      </w:r>
      <w:r>
        <w:rPr>
          <w:noProof/>
        </w:rPr>
        <w:t xml:space="preserve"> Sammāsambuddha.</w:t>
      </w:r>
    </w:p>
  </w:footnote>
  <w:footnote w:id="77">
    <w:p w14:paraId="7160016D" w14:textId="12F5B14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戒【大】，戒不【元】【明】</w:t>
      </w:r>
    </w:p>
  </w:footnote>
  <w:footnote w:id="78">
    <w:p w14:paraId="77DEB9B2" w14:textId="40306686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79">
    <w:p w14:paraId="78580B9C" w14:textId="6968BF6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阿耨多羅三藐三菩提</w:t>
      </w:r>
      <w:r>
        <w:rPr>
          <w:noProof/>
        </w:rPr>
        <w:t xml:space="preserve"> Anuttara sammāsambodhi.</w:t>
      </w:r>
    </w:p>
  </w:footnote>
  <w:footnote w:id="80">
    <w:p w14:paraId="61A703FC" w14:textId="58DF54C2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五蓋</w:t>
      </w:r>
      <w:r>
        <w:rPr>
          <w:noProof/>
        </w:rPr>
        <w:t xml:space="preserve"> Pañcanīvara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81">
    <w:p w14:paraId="30AB8565" w14:textId="7634F79D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慧【大】，令慧【磧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82">
    <w:p w14:paraId="7AB53F44" w14:textId="1BCB356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IX. 26. Silāyūpa.</w:t>
      </w:r>
    </w:p>
  </w:footnote>
  <w:footnote w:id="83">
    <w:p w14:paraId="6DD7DD31" w14:textId="4A564162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月子</w:t>
      </w:r>
      <w:r>
        <w:rPr>
          <w:rFonts w:hint="eastAsia"/>
          <w:noProof/>
        </w:rPr>
        <w:t xml:space="preserve"> Candikaputta.</w:t>
      </w:r>
    </w:p>
  </w:footnote>
  <w:footnote w:id="84">
    <w:p w14:paraId="24CA2D48" w14:textId="187D368C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提婆達多</w:t>
      </w:r>
      <w:r>
        <w:rPr>
          <w:rFonts w:hint="eastAsia"/>
          <w:noProof/>
        </w:rPr>
        <w:t xml:space="preserve"> Devadatta.</w:t>
      </w:r>
    </w:p>
  </w:footnote>
  <w:footnote w:id="85">
    <w:p w14:paraId="27645DED" w14:textId="6B35D523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西【大】，四【宋】【元】【明】</w:t>
      </w:r>
    </w:p>
  </w:footnote>
  <w:footnote w:id="86">
    <w:p w14:paraId="14CC3CE5" w14:textId="25AFA47B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28. 10. Sucimukhī.</w:t>
      </w:r>
    </w:p>
  </w:footnote>
  <w:footnote w:id="87">
    <w:p w14:paraId="604E9759" w14:textId="672E15E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淨口</w:t>
      </w:r>
      <w:r>
        <w:rPr>
          <w:noProof/>
        </w:rPr>
        <w:t xml:space="preserve"> Sucimukhī.</w:t>
      </w:r>
    </w:p>
  </w:footnote>
  <w:footnote w:id="88">
    <w:p w14:paraId="4171BF74" w14:textId="0FF64D3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下口</w:t>
      </w:r>
      <w:r>
        <w:rPr>
          <w:rFonts w:hint="eastAsia"/>
          <w:noProof/>
        </w:rPr>
        <w:t xml:space="preserve"> Adhomukha.</w:t>
      </w:r>
    </w:p>
  </w:footnote>
  <w:footnote w:id="89">
    <w:p w14:paraId="011493DD" w14:textId="09AC731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仰口</w:t>
      </w:r>
      <w:r>
        <w:rPr>
          <w:rFonts w:hint="eastAsia"/>
          <w:noProof/>
        </w:rPr>
        <w:t xml:space="preserve"> Ubbhamukha.</w:t>
      </w:r>
    </w:p>
  </w:footnote>
  <w:footnote w:id="90">
    <w:p w14:paraId="16A33061" w14:textId="4AE9F880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方口</w:t>
      </w:r>
      <w:r>
        <w:rPr>
          <w:noProof/>
        </w:rPr>
        <w:t xml:space="preserve"> Disāmukha.</w:t>
      </w:r>
    </w:p>
  </w:footnote>
  <w:footnote w:id="91">
    <w:p w14:paraId="235944F6" w14:textId="24097782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四維口</w:t>
      </w:r>
      <w:r>
        <w:rPr>
          <w:noProof/>
        </w:rPr>
        <w:t xml:space="preserve"> Vidisāmukha.</w:t>
      </w:r>
    </w:p>
  </w:footnote>
  <w:footnote w:id="92">
    <w:p w14:paraId="224712E4" w14:textId="2A9955F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曆【大】，象【明】</w:t>
      </w:r>
    </w:p>
  </w:footnote>
  <w:footnote w:id="93">
    <w:p w14:paraId="32207797" w14:textId="55F6C4E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如【大】，則【宋】【元】【明】</w:t>
      </w:r>
    </w:p>
  </w:footnote>
  <w:footnote w:id="94">
    <w:p w14:paraId="6E803F68" w14:textId="5E5ED0C1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諸【大】，餘【宋】【元】【明】</w:t>
      </w:r>
    </w:p>
  </w:footnote>
  <w:footnote w:id="95">
    <w:p w14:paraId="6A565332" w14:textId="17044514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40. 1-6.</w:t>
      </w:r>
    </w:p>
  </w:footnote>
  <w:footnote w:id="96">
    <w:p w14:paraId="0D2A96C4" w14:textId="240619C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大目揵連</w:t>
      </w:r>
      <w:r>
        <w:rPr>
          <w:noProof/>
        </w:rPr>
        <w:t xml:space="preserve"> Mahā-Moggallāna.</w:t>
      </w:r>
    </w:p>
  </w:footnote>
  <w:footnote w:id="97">
    <w:p w14:paraId="1D29123A" w14:textId="7782E6C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】，三【大】</w:t>
      </w:r>
      <w:r>
        <w:rPr>
          <w:rFonts w:hint="eastAsia"/>
          <w:noProof/>
        </w:rPr>
        <w:t xml:space="preserve"> (cf. T02n0099_p0132a19; T02n0099_p0132a27)</w:t>
      </w:r>
    </w:p>
  </w:footnote>
  <w:footnote w:id="98">
    <w:p w14:paraId="51F8928A" w14:textId="55FEC42A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40. 9. Animitta.</w:t>
      </w:r>
    </w:p>
  </w:footnote>
  <w:footnote w:id="99">
    <w:p w14:paraId="738BB6C3" w14:textId="2E36865F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不【大】，一【明】</w:t>
      </w:r>
    </w:p>
  </w:footnote>
  <w:footnote w:id="100">
    <w:p w14:paraId="7722D37E" w14:textId="440E81B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申【大】＊，伸【宋】＊【元】＊【明】＊</w:t>
      </w:r>
    </w:p>
  </w:footnote>
  <w:footnote w:id="101">
    <w:p w14:paraId="612BC83C" w14:textId="4EC5E537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21. 3. Gha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a.</w:t>
      </w:r>
    </w:p>
  </w:footnote>
  <w:footnote w:id="102">
    <w:p w14:paraId="435409E2" w14:textId="3899454E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慇懃精進</w:t>
      </w:r>
      <w:r>
        <w:rPr>
          <w:noProof/>
        </w:rPr>
        <w:t xml:space="preserve"> Āraddhaviriya.</w:t>
      </w:r>
    </w:p>
  </w:footnote>
  <w:footnote w:id="103">
    <w:p w14:paraId="45B8005A" w14:textId="12B9D32D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係【大】，繫【元】【明】</w:t>
      </w:r>
    </w:p>
  </w:footnote>
  <w:footnote w:id="104">
    <w:p w14:paraId="386484FC" w14:textId="5DE8EB39" w:rsidR="00B7030A" w:rsidRDefault="00B7030A" w:rsidP="00B7030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今【大】，我今【宋】【元】【明】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75334" w14:textId="77777777" w:rsidR="00B7030A" w:rsidRDefault="00B7030A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F439D" w14:textId="77777777" w:rsidR="00B7030A" w:rsidRDefault="00B7030A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4C3A8" w14:textId="77777777" w:rsidR="00B7030A" w:rsidRDefault="00B7030A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0A"/>
    <w:rsid w:val="000167A5"/>
    <w:rsid w:val="0004523A"/>
    <w:rsid w:val="00050DF1"/>
    <w:rsid w:val="00087D60"/>
    <w:rsid w:val="000B1288"/>
    <w:rsid w:val="000B2C13"/>
    <w:rsid w:val="000B4446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7030A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6817B3"/>
  <w15:chartTrackingRefBased/>
  <w15:docId w15:val="{13D4C914-1E9E-4783-B6FF-1915724A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7030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7030A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30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30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3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30A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30A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30A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30A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7030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7030A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7030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703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7030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7030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7030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7030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7030A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B7030A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B7030A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B703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B703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B703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B7030A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B7030A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B7030A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B703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B7030A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B7030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B7030A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B7030A"/>
    <w:rPr>
      <w:kern w:val="0"/>
    </w:rPr>
  </w:style>
  <w:style w:type="paragraph" w:customStyle="1" w:styleId="footnote">
    <w:name w:val="footnote"/>
    <w:basedOn w:val="af2"/>
    <w:link w:val="footnote0"/>
    <w:autoRedefine/>
    <w:rsid w:val="00B7030A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B7030A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7030A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B7030A"/>
    <w:rPr>
      <w:sz w:val="20"/>
      <w:szCs w:val="20"/>
    </w:rPr>
  </w:style>
  <w:style w:type="paragraph" w:customStyle="1" w:styleId="juan">
    <w:name w:val="juan"/>
    <w:link w:val="juan0"/>
    <w:rsid w:val="00B7030A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B7030A"/>
    <w:rPr>
      <w:color w:val="0000FF"/>
      <w:kern w:val="0"/>
      <w:sz w:val="28"/>
    </w:rPr>
  </w:style>
  <w:style w:type="paragraph" w:customStyle="1" w:styleId="byline">
    <w:name w:val="byline"/>
    <w:link w:val="byline0"/>
    <w:rsid w:val="00B7030A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B7030A"/>
    <w:rPr>
      <w:color w:val="408080"/>
      <w:kern w:val="0"/>
      <w:sz w:val="28"/>
    </w:rPr>
  </w:style>
  <w:style w:type="paragraph" w:customStyle="1" w:styleId="lg">
    <w:name w:val="lg"/>
    <w:link w:val="lg0"/>
    <w:rsid w:val="00B7030A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B7030A"/>
    <w:rPr>
      <w:color w:val="008040"/>
      <w:kern w:val="0"/>
    </w:rPr>
  </w:style>
  <w:style w:type="paragraph" w:customStyle="1" w:styleId="license">
    <w:name w:val="license"/>
    <w:link w:val="license0"/>
    <w:rsid w:val="00B7030A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B7030A"/>
    <w:rPr>
      <w:kern w:val="0"/>
      <w:shd w:val="clear" w:color="auto" w:fill="F0F0F0"/>
    </w:rPr>
  </w:style>
  <w:style w:type="character" w:customStyle="1" w:styleId="corr">
    <w:name w:val="corr"/>
    <w:basedOn w:val="a0"/>
    <w:rsid w:val="00B7030A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B703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6437</Words>
  <Characters>6502</Characters>
  <Application>Microsoft Office Word</Application>
  <DocSecurity>0</DocSecurity>
  <Lines>270</Lines>
  <Paragraphs>300</Paragraphs>
  <ScaleCrop>false</ScaleCrop>
  <Company/>
  <LinksUpToDate>false</LinksUpToDate>
  <CharactersWithSpaces>12639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2026-04-18T11:13:00Z</dcterms:created>
  <dcterms:modified xsi:type="dcterms:W3CDTF">2026-04-18T11:13:00Z</dcterms:modified>
</cp:coreProperties>
</file>