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14EFF" w14:textId="2FEB84A7" w:rsidR="00B36FEF" w:rsidRDefault="00B36FEF" w:rsidP="00B36FEF">
      <w:pPr>
        <w:pStyle w:val="a7"/>
        <w:rPr>
          <w:noProof/>
        </w:rPr>
      </w:pPr>
      <w:r w:rsidRPr="00B36FEF">
        <w:rPr>
          <w:rFonts w:hint="eastAsia"/>
          <w:noProof/>
        </w:rPr>
        <w:t>雜阿含經</w:t>
      </w:r>
    </w:p>
    <w:p w14:paraId="186832F1" w14:textId="794CCE82" w:rsidR="00B36FEF" w:rsidRDefault="00B36FEF" w:rsidP="00B36FEF">
      <w:pPr>
        <w:pStyle w:val="juan"/>
        <w:spacing w:before="180"/>
        <w:rPr>
          <w:noProof/>
        </w:rPr>
      </w:pPr>
      <w:r w:rsidRPr="00B36FEF">
        <w:rPr>
          <w:rFonts w:hint="eastAsia"/>
          <w:noProof/>
        </w:rPr>
        <w:t>雜阿含經卷第十七</w:t>
      </w:r>
    </w:p>
    <w:p w14:paraId="478BDAD2" w14:textId="129B5B3F" w:rsidR="00B36FEF" w:rsidRDefault="00B36FEF" w:rsidP="00B36FEF">
      <w:pPr>
        <w:pStyle w:val="byline"/>
        <w:rPr>
          <w:noProof/>
        </w:rPr>
      </w:pPr>
      <w:r w:rsidRPr="00B36FEF">
        <w:rPr>
          <w:rFonts w:hint="eastAsia"/>
          <w:noProof/>
        </w:rPr>
        <w:t>宋天竺三藏求那跋陀羅譯</w:t>
      </w:r>
    </w:p>
    <w:p w14:paraId="71969A6D" w14:textId="6D0849D7" w:rsidR="00B36FEF" w:rsidRDefault="00B36FEF" w:rsidP="00B36FEF">
      <w:pPr>
        <w:pStyle w:val="juan"/>
        <w:spacing w:before="180"/>
        <w:rPr>
          <w:noProof/>
        </w:rPr>
      </w:pPr>
      <w:r w:rsidRPr="00B36FEF">
        <w:rPr>
          <w:rFonts w:hint="eastAsia"/>
          <w:noProof/>
        </w:rPr>
        <w:t>雜因誦第三</w:t>
      </w:r>
      <w:r w:rsidRPr="00B36FEF">
        <w:rPr>
          <w:rStyle w:val="af4"/>
          <w:noProof/>
          <w:color w:val="auto"/>
        </w:rPr>
        <w:footnoteReference w:id="1"/>
      </w:r>
      <w:r w:rsidRPr="00B36FEF">
        <w:rPr>
          <w:rFonts w:hint="eastAsia"/>
          <w:noProof/>
        </w:rPr>
        <w:t>品之五</w:t>
      </w:r>
    </w:p>
    <w:p w14:paraId="440127C8" w14:textId="7205A1A8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2"/>
      </w:r>
      <w:r w:rsidRPr="00B36FEF">
        <w:rPr>
          <w:rFonts w:hint="eastAsia"/>
          <w:noProof/>
        </w:rPr>
        <w:t>（四五六）</w:t>
      </w:r>
    </w:p>
    <w:p w14:paraId="0A7F69B9" w14:textId="5D17A13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Style w:val="af4"/>
          <w:noProof/>
        </w:rPr>
        <w:footnoteReference w:id="3"/>
      </w:r>
      <w:r w:rsidRPr="00B36FEF">
        <w:rPr>
          <w:rFonts w:hint="eastAsia"/>
          <w:noProof/>
        </w:rPr>
        <w:t>如是我聞：</w:t>
      </w:r>
    </w:p>
    <w:p w14:paraId="616C8083" w14:textId="6E91A10F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一時，佛住舍衛國祇樹給孤獨園。</w:t>
      </w:r>
    </w:p>
    <w:p w14:paraId="12DF95D5" w14:textId="63DCBEF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爾時，世尊告諸比丘：「有</w:t>
      </w:r>
      <w:r w:rsidRPr="00B36FEF">
        <w:rPr>
          <w:rStyle w:val="af4"/>
          <w:noProof/>
        </w:rPr>
        <w:footnoteReference w:id="4"/>
      </w:r>
      <w:r w:rsidRPr="00B36FEF">
        <w:rPr>
          <w:rFonts w:hint="eastAsia"/>
          <w:noProof/>
        </w:rPr>
        <w:t>光界、淨界、無量空入處界、無量識入處界、無所有入處界、非想非非想入處界，有滅界。」</w:t>
      </w:r>
    </w:p>
    <w:p w14:paraId="71EE2935" w14:textId="2697407C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時，有異比丘從座起，整衣服，稽首禮足，合掌白佛言：「世尊！彼光界、淨界、無量空入處界、無量識入處界、無所有入處界、非想非非想入處界、滅界。如此諸界，何因緣可知？」</w:t>
      </w:r>
    </w:p>
    <w:p w14:paraId="1E92E9F5" w14:textId="1391895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佛告比丘：「彼光界者，緣闇故可知，淨界緣不淨故可知，無量空入處界者，緣色故可知，無量識入處界者，緣</w:t>
      </w:r>
      <w:r w:rsidRPr="00B36FEF">
        <w:rPr>
          <w:rStyle w:val="af4"/>
          <w:noProof/>
        </w:rPr>
        <w:footnoteReference w:id="5"/>
      </w:r>
      <w:r w:rsidRPr="00B36FEF">
        <w:rPr>
          <w:rFonts w:hint="eastAsia"/>
          <w:noProof/>
        </w:rPr>
        <w:t>內故可知，無所有入處界者，緣所有可知，非想非非想入處界者，緣有第一故可知，滅界者，緣有身可知。」</w:t>
      </w:r>
    </w:p>
    <w:p w14:paraId="5195730E" w14:textId="514EECE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諸比丘白佛言：「世尊！彼光界，乃至滅界，以何正受而得？」</w:t>
      </w:r>
    </w:p>
    <w:p w14:paraId="14B58BE1" w14:textId="5BE438E1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佛告比丘：「彼光界、淨界、無量空入處界、無量識入處界、無所有入處界，此諸界於自行正受而得，非想非非想入處界，於第一</w:t>
      </w:r>
      <w:r w:rsidRPr="00B36FEF">
        <w:rPr>
          <w:rStyle w:val="af4"/>
          <w:noProof/>
        </w:rPr>
        <w:footnoteReference w:id="6"/>
      </w:r>
      <w:r w:rsidRPr="00B36FEF">
        <w:rPr>
          <w:rFonts w:hint="eastAsia"/>
          <w:noProof/>
        </w:rPr>
        <w:t>有正受而得，滅界者，於有身滅正受而得。」</w:t>
      </w:r>
    </w:p>
    <w:p w14:paraId="76143A72" w14:textId="5D67087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佛說此經已，諸比丘聞佛所說，歡喜奉行。</w:t>
      </w:r>
    </w:p>
    <w:p w14:paraId="266F9735" w14:textId="54BBEF27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lastRenderedPageBreak/>
        <w:footnoteReference w:id="7"/>
      </w:r>
      <w:r w:rsidRPr="00B36FEF">
        <w:rPr>
          <w:rFonts w:hint="eastAsia"/>
          <w:noProof/>
        </w:rPr>
        <w:t>（四五七）</w:t>
      </w:r>
    </w:p>
    <w:p w14:paraId="7B3B6CA3" w14:textId="48D2A108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07724E89" w14:textId="53787F08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一時，佛住舍衛國東園鹿子母講堂。</w:t>
      </w:r>
    </w:p>
    <w:p w14:paraId="0D695C39" w14:textId="50AE288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爾時，世尊晡時從禪覺，於講堂</w:t>
      </w:r>
      <w:r w:rsidRPr="00B36FEF">
        <w:rPr>
          <w:rStyle w:val="af4"/>
          <w:noProof/>
        </w:rPr>
        <w:footnoteReference w:id="8"/>
      </w:r>
      <w:r w:rsidRPr="00B36FEF">
        <w:rPr>
          <w:rFonts w:hint="eastAsia"/>
          <w:noProof/>
        </w:rPr>
        <w:t>陰中敷座，於大眾前坐，說優檀那句，告諸比丘：「緣界故生說，非不界，緣界故生見，非不界，緣界故生想，非不界。緣</w:t>
      </w:r>
      <w:r w:rsidRPr="00B36FEF">
        <w:rPr>
          <w:rStyle w:val="af4"/>
          <w:noProof/>
        </w:rPr>
        <w:footnoteReference w:id="9"/>
      </w:r>
      <w:r>
        <w:rPr>
          <w:rStyle w:val="corr"/>
          <w:rFonts w:hint="eastAsia"/>
          <w:noProof/>
        </w:rPr>
        <w:t>下</w:t>
      </w:r>
      <w:r w:rsidRPr="00B36FEF">
        <w:rPr>
          <w:rFonts w:hint="eastAsia"/>
          <w:noProof/>
        </w:rPr>
        <w:t>界，我說生下說、下見、下想、下思、下欲、下願、下士夫、下所作、下施設、下建立、下部分、下顯示、下受生。如是中。如是勝界，緣勝界，我說彼生勝說、勝見、勝想、勝思、勝願、勝士夫、勝所作、勝施設、勝建立、勝部分、勝顯示、勝受生</w:t>
      </w:r>
      <w:r w:rsidRPr="00B36FEF">
        <w:rPr>
          <w:rStyle w:val="af4"/>
          <w:noProof/>
        </w:rPr>
        <w:footnoteReference w:id="10"/>
      </w:r>
      <w:r w:rsidRPr="00B36FEF">
        <w:rPr>
          <w:rFonts w:hint="eastAsia"/>
          <w:noProof/>
        </w:rPr>
        <w:t>勝。」</w:t>
      </w:r>
    </w:p>
    <w:p w14:paraId="442E206D" w14:textId="4456907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時，有婆迦利比丘在佛後執扇扇佛，白佛言：「世尊！若於三藐三佛陀起非三藐三佛陀見，彼見亦緣界而生耶？」</w:t>
      </w:r>
    </w:p>
    <w:p w14:paraId="56DB0A5B" w14:textId="47F1575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佛告比丘：「於三藐三佛陀起非三藐三佛陀見，亦緣界而生，非不界。所以者何？凡夫界者，是無明界，如我先說，緣下界生下說、下見，乃至下受生，中勝界生勝說、勝見，乃至勝受生。」</w:t>
      </w:r>
    </w:p>
    <w:p w14:paraId="166947F4" w14:textId="10B04ED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</w:t>
      </w:r>
      <w:r w:rsidRPr="00B36FEF">
        <w:rPr>
          <w:rStyle w:val="af4"/>
          <w:noProof/>
        </w:rPr>
        <w:footnoteReference w:id="11"/>
      </w:r>
      <w:r w:rsidRPr="00B36FEF">
        <w:rPr>
          <w:rFonts w:hint="eastAsia"/>
          <w:noProof/>
        </w:rPr>
        <w:t>此經已，諸比丘聞佛所說，歡喜奉行。</w:t>
      </w:r>
    </w:p>
    <w:p w14:paraId="7B95BD6F" w14:textId="56CE5F35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12"/>
      </w:r>
      <w:r w:rsidRPr="00B36FEF">
        <w:rPr>
          <w:rFonts w:hint="eastAsia"/>
          <w:noProof/>
        </w:rPr>
        <w:t>（四五八）</w:t>
      </w:r>
    </w:p>
    <w:p w14:paraId="386DDC3E" w14:textId="462755CF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088D5973" w14:textId="6E13D311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一時，佛住舍衛國祇樹給孤獨園。</w:t>
      </w:r>
    </w:p>
    <w:p w14:paraId="3B05D0AB" w14:textId="0995307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爾時，世尊告諸比丘：「有因生欲想，非無因，有因生恚想、害想，非無因。</w:t>
      </w:r>
    </w:p>
    <w:p w14:paraId="3693DECD" w14:textId="3B70C6F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云何因生欲想？謂緣欲界也。緣欲界故，生欲想、欲欲、欲覺、欲熱、欲求。愚癡凡夫起欲求已，此眾生起三處邪，謂身、口、心。如是邪因緣故，現法苦住，有苦、有礙、有惱、有熱，身壞命終，生惡趣中，是名因緣生欲想。</w:t>
      </w:r>
    </w:p>
    <w:p w14:paraId="7542516C" w14:textId="708D5F4C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「云何因緣生恚想、害想？謂害界也。緣害界，生害想、害欲、害覺、害熱、害求，愚癡凡夫起害求已，此眾生起三處邪，謂身、口、心。起三處邪因緣已，現法苦住，有苦、有礙、有惱、有熱，身壞命終，生惡趣中，是名因緣生害想。</w:t>
      </w:r>
    </w:p>
    <w:p w14:paraId="28AEC084" w14:textId="7A8DCC9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諸比丘！若諸沙門、婆羅門如是安於生，生危嶮想，不求捨離，不覺、不吐，彼則現法苦住，有苦、有礙、有惱、有熱，身壞命終，生惡趣中。譬如城邑聚落不遠有曠野，大火卒起，彼無有力能滅火者，當知彼諸野中眾生悉被火害。如是諸沙門、婆羅門安於生，生危嶮想，身壞命終，生惡趣中。</w:t>
      </w:r>
    </w:p>
    <w:p w14:paraId="7158C8D9" w14:textId="2CEE7893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「諸比丘！有因生出要想，非無因。云何</w:t>
      </w:r>
      <w:r w:rsidRPr="00B36FEF">
        <w:rPr>
          <w:rStyle w:val="af4"/>
          <w:noProof/>
        </w:rPr>
        <w:footnoteReference w:id="13"/>
      </w:r>
      <w:r w:rsidRPr="00B36FEF">
        <w:rPr>
          <w:rFonts w:hint="eastAsia"/>
          <w:noProof/>
        </w:rPr>
        <w:t>有因生出要想？謂出要界，緣出要界，生出要想、出要欲、出要覺、出要熱、出要求，謂彼慧者出要求時，眾生三處生正，謂身、口、心，彼如是生正因緣已，現法樂住，不苦、不礙、不惱、不熱，身壞命終，生善趣中，是名因緣生出要想。</w:t>
      </w:r>
    </w:p>
    <w:p w14:paraId="64760137" w14:textId="5394706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云何因緣生不恚、不害想？謂不害界也，不害界因緣生不害想、不害欲、不害覺、不害熱、不害求，彼慧者不害求時，眾生三處正，謂身、口、心。彼正因緣生已，現法樂住，不苦、不礙、不惱、不熱，身壞命終，生善趣中，是名因緣生不害想。</w:t>
      </w:r>
    </w:p>
    <w:p w14:paraId="1AAA1C76" w14:textId="00A8E07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若諸沙門、婆羅門安於生，生不害想，不捨離、不覺、不吐，現法樂住，不苦、不礙、不惱、不熱，身壞命終，生善趣中。譬如城邑聚落邊有曠野，大火卒起，有人堪能手足滅火，當知彼諸眾生依草木者，悉不被害。如是諸沙門、婆羅門安於生，生正想，不捨、不覺、不吐，現法樂住，不苦、不礙、不惱、不熱，身壞命終，生善趣中。」</w:t>
      </w:r>
    </w:p>
    <w:p w14:paraId="23A2D25F" w14:textId="69B7B57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佛說此經已，諸比丘聞佛所說，歡喜奉行。</w:t>
      </w:r>
    </w:p>
    <w:p w14:paraId="0D152A50" w14:textId="47B911E3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14"/>
      </w:r>
      <w:r w:rsidRPr="00B36FEF">
        <w:rPr>
          <w:rFonts w:hint="eastAsia"/>
          <w:noProof/>
        </w:rPr>
        <w:t>（四五九）</w:t>
      </w:r>
    </w:p>
    <w:p w14:paraId="1F669E55" w14:textId="21F0023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2B00A785" w14:textId="0F92B0A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一時，佛住舍衛國祇樹給孤獨園。</w:t>
      </w:r>
    </w:p>
    <w:p w14:paraId="60F0E92B" w14:textId="098FF65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時，有婆羅門來詣佛所，與世尊面相慰勞已，於一面住，白佛言：「眾生非自作、非他作？」</w:t>
      </w:r>
    </w:p>
    <w:p w14:paraId="59386152" w14:textId="72EA7B9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佛告婆羅門：「如是論者，我不與相見，汝今自來，而言我</w:t>
      </w:r>
      <w:r w:rsidRPr="00B36FEF">
        <w:rPr>
          <w:rStyle w:val="af4"/>
          <w:noProof/>
        </w:rPr>
        <w:footnoteReference w:id="15"/>
      </w:r>
      <w:r w:rsidRPr="00B36FEF">
        <w:rPr>
          <w:rFonts w:hint="eastAsia"/>
          <w:noProof/>
        </w:rPr>
        <w:t>非自作、非他作？」</w:t>
      </w:r>
    </w:p>
    <w:p w14:paraId="00F65169" w14:textId="28941FBB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婆羅門言：「云何？瞿曇！眾</w:t>
      </w:r>
      <w:r w:rsidRPr="00B36FEF">
        <w:rPr>
          <w:rStyle w:val="af4"/>
          <w:noProof/>
        </w:rPr>
        <w:footnoteReference w:id="16"/>
      </w:r>
      <w:r w:rsidRPr="00B36FEF">
        <w:rPr>
          <w:rFonts w:hint="eastAsia"/>
          <w:noProof/>
        </w:rPr>
        <w:t>生為自作、為他作耶？」</w:t>
      </w:r>
    </w:p>
    <w:p w14:paraId="088BCCB8" w14:textId="559214AF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佛告婆羅門：「我今問汝，隨意答我。婆羅門！於意云何？有眾生方便界，令諸眾生知作方便耶？」</w:t>
      </w:r>
    </w:p>
    <w:p w14:paraId="3A852B9A" w14:textId="60306FE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婆羅門言：「瞿曇！有眾生方便界，令諸眾生知作方便也。」</w:t>
      </w:r>
    </w:p>
    <w:p w14:paraId="57D42215" w14:textId="3D4244E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佛告婆羅門：「若有方便界，令諸眾生知有方便者，是則眾生自作、是則他作。婆羅門！於意云何？有眾生安住界、堅固界、出界、造作界，令彼眾生知有造作耶？」</w:t>
      </w:r>
    </w:p>
    <w:p w14:paraId="1DFC8701" w14:textId="3259B35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婆羅門白佛：「有眾生安住界、堅固界、出界、造作界，令諸眾生知有造作。」</w:t>
      </w:r>
    </w:p>
    <w:p w14:paraId="687CF13E" w14:textId="364232F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佛告婆羅門：「若彼安住界、堅固界、出界、造作界，令諸眾生知有造作者，是則眾生自作、是則他作。」</w:t>
      </w:r>
    </w:p>
    <w:p w14:paraId="5BC3C11C" w14:textId="24AA6BE7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婆羅門白佛：「有眾生自作、有他作，瞿曇！世間多事，今當請辭。」</w:t>
      </w:r>
    </w:p>
    <w:p w14:paraId="71C8F034" w14:textId="38FA308B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佛告婆羅門：「世間多事，宜知是時。」</w:t>
      </w:r>
    </w:p>
    <w:p w14:paraId="5B755A3E" w14:textId="7125241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時，彼婆羅門聞佛所說，歡喜隨喜，從座起去。</w:t>
      </w:r>
    </w:p>
    <w:p w14:paraId="751B9FB4" w14:textId="38E6F0F5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17"/>
      </w:r>
      <w:r w:rsidRPr="00B36FEF">
        <w:rPr>
          <w:rFonts w:hint="eastAsia"/>
          <w:noProof/>
        </w:rPr>
        <w:t>（四六〇）</w:t>
      </w:r>
    </w:p>
    <w:p w14:paraId="1F2A8988" w14:textId="0EB6B60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16FC0AA4" w14:textId="127302C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</w:t>
      </w:r>
      <w:r w:rsidRPr="00B36FEF">
        <w:rPr>
          <w:rStyle w:val="af4"/>
          <w:noProof/>
        </w:rPr>
        <w:footnoteReference w:id="18"/>
      </w:r>
      <w:r w:rsidRPr="00B36FEF">
        <w:rPr>
          <w:rFonts w:hint="eastAsia"/>
          <w:noProof/>
        </w:rPr>
        <w:t>拘睒彌國</w:t>
      </w:r>
      <w:r w:rsidRPr="00B36FEF">
        <w:rPr>
          <w:rStyle w:val="af4"/>
          <w:noProof/>
        </w:rPr>
        <w:footnoteReference w:id="19"/>
      </w:r>
      <w:r w:rsidRPr="00B36FEF">
        <w:rPr>
          <w:rFonts w:hint="eastAsia"/>
          <w:noProof/>
        </w:rPr>
        <w:t>瞿師羅園。</w:t>
      </w:r>
    </w:p>
    <w:p w14:paraId="40672B99" w14:textId="613DDE3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爾時，瞿師羅長者詣尊者阿難所，禮尊者阿難足，退坐一面，白尊者阿難：「所說種種界。云何為種種界？」</w:t>
      </w:r>
    </w:p>
    <w:p w14:paraId="538CBE35" w14:textId="1D82A29F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尊者阿難告瞿師羅長者：「眼界異、色界異喜處，二因緣生識，三事和合生觸，又喜觸因緣生樂受。如是耳、鼻、舌、身、意、法，亦如是說。復次，長者！有異眼界、異色界憂處，二因緣生識，三事和合生苦觸，彼苦觸因緣生苦受。如是耳、鼻、舌、身、意、法，亦如是說。</w:t>
      </w:r>
    </w:p>
    <w:p w14:paraId="5F17E068" w14:textId="37A581E8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「復次，長者！異眼界、異色界捨處，二因緣生識，三事和合生不苦不樂觸，不苦不樂觸因緣生不苦不樂受。如是耳、鼻、舌、身、意、法，亦如是說。」</w:t>
      </w:r>
    </w:p>
    <w:p w14:paraId="0E8C051E" w14:textId="63757A7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爾時，瞿師羅長者聞尊者阿難所說，歡喜隨喜，禮足而去。</w:t>
      </w:r>
    </w:p>
    <w:p w14:paraId="46EFBD27" w14:textId="2CE74719" w:rsidR="00B36FEF" w:rsidRDefault="00B36FEF" w:rsidP="00B36FEF">
      <w:pPr>
        <w:pStyle w:val="2"/>
        <w:rPr>
          <w:noProof/>
        </w:rPr>
      </w:pPr>
      <w:r w:rsidRPr="00B36FEF">
        <w:rPr>
          <w:rFonts w:hint="eastAsia"/>
          <w:noProof/>
        </w:rPr>
        <w:t>（四六一）</w:t>
      </w:r>
    </w:p>
    <w:p w14:paraId="2DB07802" w14:textId="3F9F6233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1C0D24D0" w14:textId="60870961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一時，佛住拘睒彌國瞿師羅園。</w:t>
      </w:r>
    </w:p>
    <w:p w14:paraId="4104CC28" w14:textId="377FB9B0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爾時，瞿師羅長者詣尊者阿難所，稽首禮足，於一面坐。白尊者阿難：「所說種種界。云何為種種界？」</w:t>
      </w:r>
    </w:p>
    <w:p w14:paraId="1D9A15AB" w14:textId="3A035A8C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尊者阿難告瞿師羅長者：「有三界。云何三？謂欲界、色界、無色界。」</w:t>
      </w:r>
    </w:p>
    <w:p w14:paraId="64A45BEE" w14:textId="2DB57CE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爾時，尊者阿難即說偈言：</w:t>
      </w:r>
    </w:p>
    <w:p w14:paraId="610E2DE5" w14:textId="765AD8A2" w:rsidR="00B36FEF" w:rsidRDefault="00B36FEF" w:rsidP="00B36FEF">
      <w:pPr>
        <w:pStyle w:val="lg"/>
        <w:spacing w:before="180"/>
        <w:ind w:left="240" w:hangingChars="100" w:hanging="240"/>
        <w:rPr>
          <w:noProof/>
        </w:rPr>
      </w:pPr>
      <w:r w:rsidRPr="00B36FEF">
        <w:rPr>
          <w:rFonts w:hint="eastAsia"/>
          <w:noProof/>
        </w:rPr>
        <w:t>「曉了於欲界，　　色界亦復然，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捨一切有餘，　　得無餘寂滅。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於身和合界，　　永盡無餘證，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三耶三佛說，　　無憂離垢句。」</w:t>
      </w:r>
    </w:p>
    <w:p w14:paraId="72320ED1" w14:textId="4E5246B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尊者阿難說是經已，瞿師羅長者歡喜隨喜，作禮而去。</w:t>
      </w:r>
    </w:p>
    <w:p w14:paraId="6D556CBF" w14:textId="4570AA89" w:rsidR="00B36FEF" w:rsidRDefault="00B36FEF" w:rsidP="00B36FEF">
      <w:pPr>
        <w:pStyle w:val="2"/>
        <w:rPr>
          <w:noProof/>
        </w:rPr>
      </w:pPr>
      <w:r w:rsidRPr="00B36FEF">
        <w:rPr>
          <w:rFonts w:hint="eastAsia"/>
          <w:noProof/>
        </w:rPr>
        <w:t>（四六二）</w:t>
      </w:r>
    </w:p>
    <w:p w14:paraId="7F331275" w14:textId="0E4B1680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151194C3" w14:textId="71AADFF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一時，佛住拘睒彌國瞿師羅園。</w:t>
      </w:r>
    </w:p>
    <w:p w14:paraId="39827F08" w14:textId="435F4B7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爾時，瞿師羅長者詣尊者阿難所，稽首禮足，退坐一面，白尊者阿難：「所說種種界。云何名為種種界？」</w:t>
      </w:r>
    </w:p>
    <w:p w14:paraId="26344399" w14:textId="39DFFA50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尊者阿難告瞿師羅長者：「有三界，色界、無色界、滅界，是名三界。」即說偈言：</w:t>
      </w:r>
    </w:p>
    <w:p w14:paraId="226BB070" w14:textId="6C3D3D75" w:rsidR="00B36FEF" w:rsidRDefault="00B36FEF" w:rsidP="00B36FEF">
      <w:pPr>
        <w:pStyle w:val="lg"/>
        <w:spacing w:before="180"/>
        <w:ind w:left="240" w:hangingChars="100" w:hanging="240"/>
        <w:rPr>
          <w:noProof/>
        </w:rPr>
      </w:pPr>
      <w:r w:rsidRPr="00B36FEF">
        <w:rPr>
          <w:rFonts w:hint="eastAsia"/>
          <w:noProof/>
        </w:rPr>
        <w:t>「若色界眾生，　　及住無色界，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不識滅界者，　　還復受諸有。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若斷於色界，　　不住無色界，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滅界心解脫，　　永離於生死。」</w:t>
      </w:r>
    </w:p>
    <w:p w14:paraId="19B8DEB8" w14:textId="75BF939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尊者阿難說是經已，瞿師羅長者歡喜隨喜，作禮而去。</w:t>
      </w:r>
    </w:p>
    <w:p w14:paraId="76CEAC83" w14:textId="518D87DB" w:rsidR="00B36FEF" w:rsidRDefault="00B36FEF" w:rsidP="00B36FEF">
      <w:pPr>
        <w:pStyle w:val="2"/>
        <w:rPr>
          <w:noProof/>
        </w:rPr>
      </w:pPr>
      <w:r w:rsidRPr="00B36FEF">
        <w:rPr>
          <w:rFonts w:hint="eastAsia"/>
          <w:noProof/>
        </w:rPr>
        <w:t>（四六三）</w:t>
      </w:r>
    </w:p>
    <w:p w14:paraId="13895189" w14:textId="3DA1B66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78580409" w14:textId="7FDF38B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一時，佛住拘睒彌國瞿師羅園。</w:t>
      </w:r>
    </w:p>
    <w:p w14:paraId="00BB0642" w14:textId="319010F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爾時，瞿師羅長者詣尊者阿難所，稽首禮足，退坐一面，白尊者阿難：「所說種種界。云何為種種界？」</w:t>
      </w:r>
    </w:p>
    <w:p w14:paraId="518A9435" w14:textId="7EE77BA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尊者阿難答瞿師羅長者：「謂三</w:t>
      </w:r>
      <w:r w:rsidRPr="00B36FEF">
        <w:rPr>
          <w:rStyle w:val="af4"/>
          <w:noProof/>
        </w:rPr>
        <w:footnoteReference w:id="20"/>
      </w:r>
      <w:r w:rsidRPr="00B36FEF">
        <w:rPr>
          <w:rFonts w:hint="eastAsia"/>
          <w:noProof/>
        </w:rPr>
        <w:t>種出界。云何三？謂從欲界出至色界，色界出至無色界、一切諸行一切思想滅界，是名三出界。」即說偈言：</w:t>
      </w:r>
    </w:p>
    <w:p w14:paraId="48D92A4A" w14:textId="79A122C8" w:rsidR="00B36FEF" w:rsidRDefault="00B36FEF" w:rsidP="00B36FEF">
      <w:pPr>
        <w:pStyle w:val="lg"/>
        <w:spacing w:before="180"/>
        <w:ind w:left="240" w:hangingChars="100" w:hanging="240"/>
        <w:rPr>
          <w:noProof/>
        </w:rPr>
      </w:pPr>
      <w:r w:rsidRPr="00B36FEF">
        <w:rPr>
          <w:rFonts w:hint="eastAsia"/>
          <w:noProof/>
        </w:rPr>
        <w:t>「知從欲界出，　　超踰於色界，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一切行寂滅，　　勤修正方便。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斷除一切愛，　　一切行滅盡，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知一切有餘，　　不復轉還有。」</w:t>
      </w:r>
    </w:p>
    <w:p w14:paraId="51B601E6" w14:textId="7B9F235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尊者阿難說是經已，瞿師羅長者歡喜隨喜，作禮而去。</w:t>
      </w:r>
    </w:p>
    <w:p w14:paraId="37B665F4" w14:textId="231B0869" w:rsidR="00B36FEF" w:rsidRDefault="00B36FEF" w:rsidP="00B36FEF">
      <w:pPr>
        <w:pStyle w:val="2"/>
        <w:rPr>
          <w:noProof/>
        </w:rPr>
      </w:pPr>
      <w:r w:rsidRPr="00B36FEF">
        <w:rPr>
          <w:rFonts w:hint="eastAsia"/>
          <w:noProof/>
        </w:rPr>
        <w:t>（四六四）</w:t>
      </w:r>
    </w:p>
    <w:p w14:paraId="17686063" w14:textId="5F1E754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58DA52AE" w14:textId="2E868D3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一時，佛住拘睒彌國瞿師羅園。</w:t>
      </w:r>
    </w:p>
    <w:p w14:paraId="2EE3C56F" w14:textId="7AE4886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爾時，尊者阿難往詣上座上座名者所，詣已，恭敬問訊，問訊已，退坐一面，問上座上座名者言：「若比丘於空處、樹下、閑房思惟，當以何法專精思惟？」</w:t>
      </w:r>
    </w:p>
    <w:p w14:paraId="2B5AB797" w14:textId="2C523A01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上座答言：「尊者阿難！於空處、樹下、閑房思惟者，當以二法專精思惟，所謂止、觀。」</w:t>
      </w:r>
    </w:p>
    <w:p w14:paraId="3A7DE7C6" w14:textId="6987F6A0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尊者阿難復問上座：「修習於止，多修習已，當何所成，修習於觀，多修習已，當何所成？」</w:t>
      </w:r>
    </w:p>
    <w:p w14:paraId="74A19433" w14:textId="200D5628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上座答言：「尊者阿難！修習於止，終成於觀，修習觀已，亦成於止。謂聖弟子止、觀俱修，得諸解脫界。」</w:t>
      </w:r>
    </w:p>
    <w:p w14:paraId="6B57142C" w14:textId="3AAF03F0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阿難復問上座：「云何諸解脫界？」</w:t>
      </w:r>
    </w:p>
    <w:p w14:paraId="122E8054" w14:textId="6736EBFF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上座答言：「尊者阿難！若斷界、無欲界、滅界，是名諸解脫界。」</w:t>
      </w:r>
    </w:p>
    <w:p w14:paraId="7E477F15" w14:textId="41087F5C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尊者阿難復問上座：「云何斷界？乃至滅界？」</w:t>
      </w:r>
    </w:p>
    <w:p w14:paraId="6E1CC2B4" w14:textId="7E0AD19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上座答言：「尊者阿難！斷一切行，是名斷界；斷除愛欲，是無欲界，一切行滅，是名滅界。」</w:t>
      </w:r>
    </w:p>
    <w:p w14:paraId="05617760" w14:textId="0016D67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時，尊者阿難聞上座所說，歡喜隨喜，往詣五百比丘所，恭敬問訊，退坐一面，白五百比丘言：「若比丘於空處、樹下、閑房思惟時，當以何法專精思惟？」</w:t>
      </w:r>
    </w:p>
    <w:p w14:paraId="269E52EA" w14:textId="072F240C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時，五百比丘答尊者阿難：「當以二法專精思惟，乃至滅界，如上座所說。」</w:t>
      </w:r>
    </w:p>
    <w:p w14:paraId="0D8652F6" w14:textId="3686A16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時，尊者阿難聞五百比丘所說，歡喜隨喜，往詣佛所，稽首佛足，退坐一面，白佛言：「世尊！若比丘空處、樹下、閑房思惟，當以何法專精思惟？」</w:t>
      </w:r>
    </w:p>
    <w:p w14:paraId="44A1A30F" w14:textId="65EAA0A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佛告阿難：「若比丘空處、樹下、閑房思惟，當以二法專精思惟，乃至滅界，如五百比丘所說。」</w:t>
      </w:r>
    </w:p>
    <w:p w14:paraId="624CB7C7" w14:textId="75225C8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時，尊者阿難白佛言：「奇哉！世尊！大師及諸弟子皆悉同法、同句、同義、同味，我今詣上座名上座者，問如此義，亦以此義、此句、此味答我，如今世尊所說，我復詣五百比丘所，亦以此義、此句、此味而問，彼五百比丘亦以此義、此句、此味答，如今世尊所說。是故當知，師及弟子一切同法、同義、同句、同味。」</w:t>
      </w:r>
    </w:p>
    <w:p w14:paraId="01F3F583" w14:textId="42442E1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佛告阿難：「汝知彼上座為何如比丘？」</w:t>
      </w:r>
    </w:p>
    <w:p w14:paraId="67BF8FDA" w14:textId="4CA8DED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阿難白佛：「不知。世尊！」</w:t>
      </w:r>
    </w:p>
    <w:p w14:paraId="001B148C" w14:textId="057946E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佛告阿難：「上座者是阿羅漢，諸漏已盡，已捨重擔，正智心善解脫，彼五百比丘亦皆如是。」</w:t>
      </w:r>
    </w:p>
    <w:p w14:paraId="123C9A15" w14:textId="18A0F3B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</w:t>
      </w:r>
      <w:r w:rsidRPr="00B36FEF">
        <w:rPr>
          <w:rStyle w:val="af4"/>
          <w:noProof/>
        </w:rPr>
        <w:footnoteReference w:id="21"/>
      </w:r>
      <w:r w:rsidRPr="00B36FEF">
        <w:rPr>
          <w:rFonts w:hint="eastAsia"/>
          <w:noProof/>
        </w:rPr>
        <w:t>此經已，尊者阿難聞佛所說，歡喜奉行。</w:t>
      </w:r>
    </w:p>
    <w:p w14:paraId="5BD1F8C0" w14:textId="71B376DE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22"/>
      </w:r>
      <w:r w:rsidRPr="00B36FEF">
        <w:rPr>
          <w:rFonts w:hint="eastAsia"/>
          <w:noProof/>
        </w:rPr>
        <w:t>（四六五）</w:t>
      </w:r>
    </w:p>
    <w:p w14:paraId="58FEEE97" w14:textId="0CE4215B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271D9B5E" w14:textId="26E05988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3715FB55" w14:textId="07D7761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爾時，尊者</w:t>
      </w:r>
      <w:r w:rsidRPr="00B36FEF">
        <w:rPr>
          <w:rStyle w:val="af4"/>
          <w:noProof/>
        </w:rPr>
        <w:footnoteReference w:id="23"/>
      </w:r>
      <w:r w:rsidRPr="00B36FEF">
        <w:rPr>
          <w:rFonts w:hint="eastAsia"/>
          <w:noProof/>
        </w:rPr>
        <w:t>羅睺羅詣世尊所，稽首禮足，退坐一面，白佛言：「世尊！云何知、云何見我此識身及外境界一切相，得無有我、我所見、我慢繫著使？」</w:t>
      </w:r>
    </w:p>
    <w:p w14:paraId="50E2D33E" w14:textId="6FDA5FB1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羅睺羅：「諦聽，善思，當為汝說。羅睺羅！若比丘於所有地界，若過去、若未來、若現在，若內、若外，若麁、若細，若好、若醜，若遠、若近，彼一切非我、不異我、不相在如實知，水界、火界、風界、空界、識界亦復如是。</w:t>
      </w:r>
    </w:p>
    <w:p w14:paraId="7AD2BBB7" w14:textId="2795F580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「羅睺羅！比丘如是知、如是見，於我此識身及外境界一切相，無有我、我所見、我慢繫著使。羅睺羅！若比丘於此識身及外境界一切相，無有我、我所見、我慢繫著使，是名斷愛，</w:t>
      </w:r>
      <w:r w:rsidRPr="00B36FEF">
        <w:rPr>
          <w:rStyle w:val="af4"/>
          <w:noProof/>
        </w:rPr>
        <w:footnoteReference w:id="24"/>
      </w:r>
      <w:r>
        <w:rPr>
          <w:rStyle w:val="corr"/>
          <w:rFonts w:hint="eastAsia"/>
          <w:noProof/>
        </w:rPr>
        <w:t>轉</w:t>
      </w:r>
      <w:r w:rsidRPr="00B36FEF">
        <w:rPr>
          <w:rFonts w:hint="eastAsia"/>
          <w:noProof/>
        </w:rPr>
        <w:t>諸結</w:t>
      </w:r>
      <w:r w:rsidRPr="00B36FEF">
        <w:rPr>
          <w:rStyle w:val="af4"/>
          <w:noProof/>
        </w:rPr>
        <w:footnoteReference w:id="25"/>
      </w:r>
      <w:r w:rsidRPr="00B36FEF">
        <w:rPr>
          <w:rFonts w:hint="eastAsia"/>
          <w:noProof/>
        </w:rPr>
        <w:t>，</w:t>
      </w:r>
      <w:r w:rsidRPr="00B36FEF">
        <w:rPr>
          <w:rStyle w:val="af4"/>
          <w:noProof/>
        </w:rPr>
        <w:footnoteReference w:id="26"/>
      </w:r>
      <w:r w:rsidRPr="00B36FEF">
        <w:rPr>
          <w:rFonts w:hint="eastAsia"/>
          <w:noProof/>
        </w:rPr>
        <w:t>正慢無間等，究竟苦邊。」</w:t>
      </w:r>
    </w:p>
    <w:p w14:paraId="2386A9F9" w14:textId="3EF7EE11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佛說此經已，尊者羅睺羅聞佛所說，歡喜奉行。</w:t>
      </w:r>
    </w:p>
    <w:p w14:paraId="776D6641" w14:textId="4874CF5A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27"/>
      </w:r>
      <w:r w:rsidRPr="00B36FEF">
        <w:rPr>
          <w:rFonts w:hint="eastAsia"/>
          <w:noProof/>
        </w:rPr>
        <w:t>（四六六）</w:t>
      </w:r>
    </w:p>
    <w:p w14:paraId="310BDFDB" w14:textId="44438CFB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1CAD0A26" w14:textId="6E84587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780E384E" w14:textId="6643B56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爾時，尊者羅睺羅往詣佛所，稽首禮足，退坐一面，白佛言：「世尊！云何知、云何見我此識身及外境界一切相，得無有我、我所見、我慢繫著使？」</w:t>
      </w:r>
    </w:p>
    <w:p w14:paraId="74319322" w14:textId="4E935CA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佛告羅睺羅：「有三受——苦受、樂受、不苦不樂受。此三受何因、何集、何生、何</w:t>
      </w:r>
      <w:r w:rsidRPr="00B36FEF">
        <w:rPr>
          <w:rStyle w:val="af4"/>
          <w:noProof/>
        </w:rPr>
        <w:footnoteReference w:id="28"/>
      </w:r>
      <w:r w:rsidRPr="00B36FEF">
        <w:rPr>
          <w:rFonts w:hint="eastAsia"/>
          <w:noProof/>
        </w:rPr>
        <w:t>轉？謂此三受，觸因、觸集、觸生、觸轉；彼彼觸因、彼彼受生，若彼彼觸滅，彼彼受亦滅、止、清涼、沒。如是知、如是見我此識及外境界一切相，得無有我、我所見、我慢繫著使。」</w:t>
      </w:r>
    </w:p>
    <w:p w14:paraId="2964C77D" w14:textId="0657496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佛說此經已，尊者羅睺羅聞佛所說，歡喜奉行。</w:t>
      </w:r>
    </w:p>
    <w:p w14:paraId="23A55E2C" w14:textId="5DA7546C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lastRenderedPageBreak/>
        <w:footnoteReference w:id="29"/>
      </w:r>
      <w:r w:rsidRPr="00B36FEF">
        <w:rPr>
          <w:rFonts w:hint="eastAsia"/>
          <w:noProof/>
        </w:rPr>
        <w:t>（四六七）</w:t>
      </w:r>
    </w:p>
    <w:p w14:paraId="09DA492C" w14:textId="775E9DE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102F8DA4" w14:textId="03DDA67B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4D6FF0C7" w14:textId="6948694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爾時，尊者羅睺羅往詣佛所，稽首禮足，退住一面，白佛言：「世尊！云何知、云何見我此識身及外境界一切相，得無有我、我所見、我慢繫著使？」</w:t>
      </w:r>
    </w:p>
    <w:p w14:paraId="13452797" w14:textId="19FB3278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羅睺羅：「有三受，苦受、樂受、不苦不樂受。觀於樂受而作苦想，觀於苦受作劍刺想，觀不苦不樂受作無常想。若彼比丘觀於樂受而作苦想，觀於苦受作劍刺想，觀不苦不樂受作無常、滅想者，是名正見。」</w:t>
      </w:r>
    </w:p>
    <w:p w14:paraId="10895C79" w14:textId="54CBD420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爾時，世尊即說偈言：</w:t>
      </w:r>
    </w:p>
    <w:p w14:paraId="6AF10F59" w14:textId="56CDC37E" w:rsidR="00B36FEF" w:rsidRDefault="00B36FEF" w:rsidP="00B36FEF">
      <w:pPr>
        <w:pStyle w:val="lg"/>
        <w:spacing w:before="180"/>
        <w:ind w:left="240" w:hangingChars="100" w:hanging="240"/>
        <w:rPr>
          <w:noProof/>
        </w:rPr>
      </w:pPr>
      <w:r w:rsidRPr="00B36FEF">
        <w:rPr>
          <w:rFonts w:hint="eastAsia"/>
          <w:noProof/>
        </w:rPr>
        <w:t>「觀樂作苦想，　　苦受同劍刺，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於不苦不樂，　　修無常滅想，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是則為比丘。　　正見成就者，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寂滅安樂道，　　住於最後邊，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永離諸煩惱，　　摧伏眾魔軍。」</w:t>
      </w:r>
    </w:p>
    <w:p w14:paraId="31E866F9" w14:textId="496AF93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佛說此經已，尊者羅睺羅聞佛所說，歡喜奉行。</w:t>
      </w:r>
    </w:p>
    <w:p w14:paraId="00487C80" w14:textId="27E7DB92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30"/>
      </w:r>
      <w:r w:rsidRPr="00B36FEF">
        <w:rPr>
          <w:rFonts w:hint="eastAsia"/>
          <w:noProof/>
        </w:rPr>
        <w:t>（四六八）</w:t>
      </w:r>
    </w:p>
    <w:p w14:paraId="6652FE89" w14:textId="04DF3E0B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31B6CDA6" w14:textId="035BE2D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09A505A1" w14:textId="771A50C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爾時，尊者羅睺羅往詣佛所，稽首佛足，退</w:t>
      </w:r>
      <w:r w:rsidRPr="00B36FEF">
        <w:rPr>
          <w:rStyle w:val="af4"/>
          <w:noProof/>
        </w:rPr>
        <w:footnoteReference w:id="31"/>
      </w:r>
      <w:r w:rsidRPr="00B36FEF">
        <w:rPr>
          <w:rFonts w:hint="eastAsia"/>
          <w:noProof/>
        </w:rPr>
        <w:t>坐一面，白佛言：「世尊！云何知、云何見我此識身及外境界一切相，得無有我、我所見、我慢繫著使？」</w:t>
      </w:r>
    </w:p>
    <w:p w14:paraId="1BABEBEE" w14:textId="479AF4F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佛告羅睺羅：「有三受——苦受、樂受、不苦不樂受。觀於樂受，為斷樂受貪使故，於我所修梵行；斷苦受瞋恚使故，於我所修梵行；斷不苦不樂受癡使故，於我所修梵行。</w:t>
      </w:r>
    </w:p>
    <w:p w14:paraId="6E8EFC46" w14:textId="1EB43A3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「羅睺羅！若比丘樂受貪使已斷、已知，苦受恚使已斷、已知，不苦不樂受癡使已斷、已知者，是名比丘斷除愛欲，</w:t>
      </w:r>
      <w:r w:rsidRPr="00B36FEF">
        <w:rPr>
          <w:rStyle w:val="af4"/>
          <w:noProof/>
        </w:rPr>
        <w:footnoteReference w:id="32"/>
      </w:r>
      <w:r>
        <w:rPr>
          <w:rStyle w:val="corr"/>
          <w:rFonts w:hint="eastAsia"/>
          <w:noProof/>
        </w:rPr>
        <w:t>轉</w:t>
      </w:r>
      <w:r w:rsidRPr="00B36FEF">
        <w:rPr>
          <w:rFonts w:hint="eastAsia"/>
          <w:noProof/>
        </w:rPr>
        <w:t>去諸結，慢無間等，究竟苦邊。」</w:t>
      </w:r>
    </w:p>
    <w:p w14:paraId="746F82C8" w14:textId="032B0AD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爾時，世尊即說偈言：</w:t>
      </w:r>
    </w:p>
    <w:p w14:paraId="6284FC67" w14:textId="1BAFF90F" w:rsidR="00B36FEF" w:rsidRDefault="00B36FEF" w:rsidP="00B36FEF">
      <w:pPr>
        <w:pStyle w:val="lg"/>
        <w:spacing w:before="180"/>
        <w:ind w:left="240" w:hangingChars="100" w:hanging="240"/>
        <w:rPr>
          <w:noProof/>
        </w:rPr>
      </w:pPr>
      <w:r w:rsidRPr="00B36FEF">
        <w:rPr>
          <w:rFonts w:hint="eastAsia"/>
          <w:noProof/>
        </w:rPr>
        <w:t>「樂受所受時，　　則不知樂受，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貪使之所使，　　不見出要道。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苦受所受時，　　則不知苦受，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瞋恚使所使，　　不見出要道。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不苦不樂受，　　正覺之所說，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不善觀察者，　　終不度彼岸。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比丘勤精進，　　正知不動轉，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如此一切受，　　慧者能覺知。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覺知諸受者，　　現法盡諸漏，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明智者命終，　　不墮於眾數。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眾數既已斷，　　永處般涅槃。」</w:t>
      </w:r>
    </w:p>
    <w:p w14:paraId="163F7635" w14:textId="5479926B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佛說此經已，尊者羅睺羅聞佛所說，歡喜奉行。</w:t>
      </w:r>
    </w:p>
    <w:p w14:paraId="7822E1DB" w14:textId="56F3049C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33"/>
      </w:r>
      <w:r w:rsidRPr="00B36FEF">
        <w:rPr>
          <w:rFonts w:hint="eastAsia"/>
          <w:noProof/>
        </w:rPr>
        <w:t>（四六九）</w:t>
      </w:r>
    </w:p>
    <w:p w14:paraId="51A2922D" w14:textId="4404CA8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6376639E" w14:textId="06DAB8E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0EDAC948" w14:textId="0FF3FBD7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大海深嶮者，此世間愚夫所說深嶮，非賢聖法、律所說深嶮。世間所說者，是大水積聚數耳，若從身生諸受，眾苦逼迫，或惱、或死，是名大海極深嶮處。愚癡無聞凡夫於此身生諸受，苦痛逼迫，或惱、或死，憂悲稱怨，啼哭號呼，心亂發狂，長淪沒</w:t>
      </w:r>
      <w:r w:rsidRPr="00B36FEF">
        <w:rPr>
          <w:rStyle w:val="af4"/>
          <w:noProof/>
        </w:rPr>
        <w:footnoteReference w:id="34"/>
      </w:r>
      <w:r w:rsidRPr="00B36FEF">
        <w:rPr>
          <w:rFonts w:hint="eastAsia"/>
          <w:noProof/>
        </w:rPr>
        <w:t>溺，無止息處。多聞聖弟子於身生諸受，苦痛逼迫，或惱、或死，不生憂悲、啼哭號呼、心生狂亂，不淪生死，得止息處。」</w:t>
      </w:r>
    </w:p>
    <w:p w14:paraId="3F008059" w14:textId="1E1127FF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爾時，世尊即說偈言：</w:t>
      </w:r>
    </w:p>
    <w:p w14:paraId="3F834EA7" w14:textId="5FD9BCFB" w:rsidR="00B36FEF" w:rsidRDefault="00B36FEF" w:rsidP="00B36FEF">
      <w:pPr>
        <w:pStyle w:val="lg"/>
        <w:spacing w:before="180"/>
        <w:ind w:left="240" w:hangingChars="100" w:hanging="240"/>
        <w:rPr>
          <w:noProof/>
        </w:rPr>
      </w:pPr>
      <w:r w:rsidRPr="00B36FEF">
        <w:rPr>
          <w:rFonts w:hint="eastAsia"/>
          <w:noProof/>
        </w:rPr>
        <w:t>「身生諸苦受，　　逼迫乃至死，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憂悲不息忍，　　號呼發狂亂，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心自生障礙，　　招集眾苦增，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永淪生死海，　　莫知休息處。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能捨身諸受，　　身所生苦惱，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切迫乃至死，　　不起憂悲想。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不啼哭號呼，　　能自忍眾苦，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心不生障礙，　　招集眾苦增。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不淪沒生死，　　永得安隱處。」</w:t>
      </w:r>
    </w:p>
    <w:p w14:paraId="7099BE0F" w14:textId="6B49774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佛說此經已，諸比丘聞佛所說，歡喜奉行。</w:t>
      </w:r>
    </w:p>
    <w:p w14:paraId="56925B0F" w14:textId="7C723CCD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lastRenderedPageBreak/>
        <w:footnoteReference w:id="35"/>
      </w:r>
      <w:r w:rsidRPr="00B36FEF">
        <w:rPr>
          <w:rFonts w:hint="eastAsia"/>
          <w:noProof/>
        </w:rPr>
        <w:t>（四七〇）</w:t>
      </w:r>
    </w:p>
    <w:p w14:paraId="6247C391" w14:textId="45938C78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65B30646" w14:textId="4880A52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6BA6F7A2" w14:textId="0A4C563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爾時，世尊告諸比丘：「愚癡無聞凡夫生</w:t>
      </w:r>
      <w:r w:rsidRPr="00B36FEF">
        <w:rPr>
          <w:rStyle w:val="af4"/>
          <w:noProof/>
        </w:rPr>
        <w:footnoteReference w:id="36"/>
      </w:r>
      <w:r w:rsidRPr="00B36FEF">
        <w:rPr>
          <w:rFonts w:hint="eastAsia"/>
          <w:noProof/>
        </w:rPr>
        <w:t>苦樂受、不苦不樂受，多聞聖弟子亦生</w:t>
      </w:r>
      <w:r w:rsidRPr="00B36FEF">
        <w:rPr>
          <w:rStyle w:val="af4"/>
          <w:noProof/>
        </w:rPr>
        <w:footnoteReference w:id="37"/>
      </w:r>
      <w:r w:rsidRPr="00B36FEF">
        <w:rPr>
          <w:rFonts w:hint="eastAsia"/>
          <w:noProof/>
        </w:rPr>
        <w:t>苦樂受、不苦不樂受。諸比丘！凡夫、聖人有何差別？」</w:t>
      </w:r>
    </w:p>
    <w:p w14:paraId="0771AEF1" w14:textId="2D93F9F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諸比丘白佛：「世尊是法根、法眼、法依。善哉！世尊！唯願廣說，諸比丘聞已，當受奉行。」</w:t>
      </w:r>
    </w:p>
    <w:p w14:paraId="04AE62CB" w14:textId="20E9098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佛告諸比丘：「愚癡無聞凡夫身觸生諸受，苦痛逼迫，乃至奪命，憂愁啼哭，稱怨號呼。」</w:t>
      </w:r>
    </w:p>
    <w:p w14:paraId="73887AB0" w14:textId="271EDAC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佛告諸比丘：「諦聽，善思，當為汝說。諸比丘！愚癡無聞凡夫身觸生諸受，增諸苦痛，乃至奪命，愁憂稱怨，啼哭號呼，心生狂亂，當於爾時，增長二受，若身受、若心受。</w:t>
      </w:r>
    </w:p>
    <w:p w14:paraId="046BF966" w14:textId="65BCE01C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譬如士夫身被雙毒箭，極生苦痛，愚癡無聞凡夫亦復如是。增長二受，身受、心受，極生苦痛。所以者何？以彼愚癡無聞凡夫不了知故，於諸五欲生樂受觸，受五欲樂，受五欲樂故，為貪使所使；苦受觸故，則生瞋恚，生瞋恚故，為恚使所使。於此二受，若集、若滅、若味、若患、若離不如實知；不如實知故，生不苦不樂受，為癡使所使。為樂受所繫終不離，苦受所繫終不離，不苦不樂受所繫終不離。云何繫？謂為貪、恚、癡所繫，為生、老、病、死、憂、悲、惱、苦所繫。</w:t>
      </w:r>
    </w:p>
    <w:p w14:paraId="593E450A" w14:textId="19EE72C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「多聞聖弟子身觸生苦受，大苦逼迫，乃至奪命，不起憂</w:t>
      </w:r>
      <w:r w:rsidRPr="00B36FEF">
        <w:rPr>
          <w:rStyle w:val="af4"/>
          <w:noProof/>
        </w:rPr>
        <w:footnoteReference w:id="38"/>
      </w:r>
      <w:r>
        <w:rPr>
          <w:rStyle w:val="corr"/>
          <w:rFonts w:hint="eastAsia"/>
          <w:noProof/>
        </w:rPr>
        <w:t>悲</w:t>
      </w:r>
      <w:r w:rsidRPr="00B36FEF">
        <w:rPr>
          <w:rFonts w:hint="eastAsia"/>
          <w:noProof/>
        </w:rPr>
        <w:t>稱怨、啼哭號呼、心亂發狂，當於爾時，唯生一受，所謂身受，不生心受。</w:t>
      </w:r>
    </w:p>
    <w:p w14:paraId="53D53168" w14:textId="6BB5351F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「譬如士夫被一毒箭，不被第二毒箭，當於爾時，唯生一受，所謂身受，不生心受。為樂受觸，不染欲樂，不染欲樂故，於彼樂受，貪使不使。於苦觸受不生瞋恚，不生瞋恚故，恚使不使。於彼二使，集、滅、</w:t>
      </w:r>
      <w:r w:rsidRPr="00B36FEF">
        <w:rPr>
          <w:rStyle w:val="af4"/>
          <w:noProof/>
        </w:rPr>
        <w:footnoteReference w:id="39"/>
      </w:r>
      <w:r>
        <w:rPr>
          <w:rStyle w:val="corr"/>
          <w:rFonts w:hint="eastAsia"/>
          <w:noProof/>
        </w:rPr>
        <w:t>味</w:t>
      </w:r>
      <w:r w:rsidRPr="00B36FEF">
        <w:rPr>
          <w:rFonts w:hint="eastAsia"/>
          <w:noProof/>
        </w:rPr>
        <w:t>、患、離如實知，如實知故，不苦不樂受癡使不使，於彼樂受解脫不繫，苦受、不苦不樂受解脫不繫。於何不繫？謂貪、恚、癡不繫，生、老、病、死、憂、悲、惱、苦不繫。」</w:t>
      </w:r>
    </w:p>
    <w:p w14:paraId="305C0792" w14:textId="21C3CC6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爾時，世尊即說偈言：</w:t>
      </w:r>
    </w:p>
    <w:p w14:paraId="0A00ACC9" w14:textId="7CF10F97" w:rsidR="00B36FEF" w:rsidRDefault="00B36FEF" w:rsidP="00B36FEF">
      <w:pPr>
        <w:pStyle w:val="lg"/>
        <w:spacing w:before="180"/>
        <w:ind w:left="240" w:hangingChars="100" w:hanging="240"/>
        <w:rPr>
          <w:noProof/>
        </w:rPr>
      </w:pPr>
      <w:r w:rsidRPr="00B36FEF">
        <w:rPr>
          <w:rFonts w:hint="eastAsia"/>
          <w:noProof/>
        </w:rPr>
        <w:t>「多聞於苦樂，　　非不受覺知，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彼於凡夫人，　　其實大有聞。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樂受不放逸，　　苦觸不增憂，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苦樂二俱捨，　　不順亦不違。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比丘勤方便，　　正智不傾動，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於此一切受，　　黠慧能了知。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了知諸受故，　　現法盡諸漏，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身死不墮數，　　永處般涅槃。」</w:t>
      </w:r>
    </w:p>
    <w:p w14:paraId="322E56CC" w14:textId="57DE493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佛說此經已，諸比丘聞佛所說，歡喜奉行。</w:t>
      </w:r>
    </w:p>
    <w:p w14:paraId="70F7709C" w14:textId="05AC1768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40"/>
      </w:r>
      <w:r w:rsidRPr="00B36FEF">
        <w:rPr>
          <w:rFonts w:hint="eastAsia"/>
          <w:noProof/>
        </w:rPr>
        <w:t>（四七一）</w:t>
      </w:r>
    </w:p>
    <w:p w14:paraId="40190E56" w14:textId="360AA26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55AAF5A2" w14:textId="51046CE1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4F75C637" w14:textId="31D1E76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譬如空中狂風卒起，從四方來，有塵土風、無塵土風、毘濕波風、鞞嵐婆風、薄風、厚風，乃至風輪起風。身中受風亦復如是，種種受起——樂受、苦受、不苦不樂受，樂身受、苦身受、不苦不樂身受，樂心受、苦心受、不苦不樂心受，樂食受、苦食受、不苦不樂食受，樂無食、苦無食、不苦不樂無食受，樂貪受、苦貪受、不苦不樂貪受，樂出要受、苦出要受、不樂不苦出要受。」</w:t>
      </w:r>
    </w:p>
    <w:p w14:paraId="1E0DF5AA" w14:textId="5CA82BD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爾時，世尊即說偈言：</w:t>
      </w:r>
    </w:p>
    <w:p w14:paraId="0E64305C" w14:textId="23864B49" w:rsidR="00B36FEF" w:rsidRDefault="00B36FEF" w:rsidP="00B36FEF">
      <w:pPr>
        <w:pStyle w:val="lg"/>
        <w:spacing w:before="180"/>
        <w:ind w:left="240" w:hangingChars="100" w:hanging="240"/>
        <w:rPr>
          <w:noProof/>
        </w:rPr>
      </w:pPr>
      <w:r w:rsidRPr="00B36FEF">
        <w:rPr>
          <w:rFonts w:hint="eastAsia"/>
          <w:noProof/>
        </w:rPr>
        <w:t>「譬如虛空中，　　種種狂風起，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東西南北風，　　四維亦如是。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有塵及無塵，　　乃至風輪起，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如是此身中，　　諸受起亦然。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若樂若苦受，　　及不苦不樂，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有食與無食，　　貪著不貪著。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比丘勤方便，　　正智不傾動，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於此一切受，　　黠慧能了知。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了知諸受故，　　現法盡諸漏，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身死不墮數，　　永處般涅槃。」</w:t>
      </w:r>
    </w:p>
    <w:p w14:paraId="6A831A38" w14:textId="0AB5F573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佛說此經已，諸比丘聞佛所說，歡喜奉行。</w:t>
      </w:r>
    </w:p>
    <w:p w14:paraId="7F10E217" w14:textId="0195EED5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41"/>
      </w:r>
      <w:r w:rsidRPr="00B36FEF">
        <w:rPr>
          <w:rFonts w:hint="eastAsia"/>
          <w:noProof/>
        </w:rPr>
        <w:t>（四七二）</w:t>
      </w:r>
    </w:p>
    <w:p w14:paraId="2AACAD70" w14:textId="6FF821B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50B85EDB" w14:textId="1D3350F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一時，佛住王舍城迦蘭陀竹園。</w:t>
      </w:r>
    </w:p>
    <w:p w14:paraId="0DE862FA" w14:textId="54B6CC8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爾時，世尊告諸比丘：「譬如客舍種種人住，若</w:t>
      </w:r>
      <w:r w:rsidRPr="00B36FEF">
        <w:rPr>
          <w:rStyle w:val="af4"/>
          <w:noProof/>
        </w:rPr>
        <w:footnoteReference w:id="42"/>
      </w:r>
      <w:r w:rsidRPr="00B36FEF">
        <w:rPr>
          <w:rFonts w:hint="eastAsia"/>
          <w:noProof/>
        </w:rPr>
        <w:t>剎利、婆羅門、長者居士、野人獵師、持戒犯戒、在家出家，悉於中住。此身亦復如是，種種受生——苦受、樂受、不苦不樂受，樂身受、苦身受、不苦不樂身受，樂心受、苦心受、不苦不樂心受，樂食受、苦食受、不苦不樂食受，樂無食受、苦無食受、不苦不樂無食受，樂貪著受、苦貪著受、不苦不樂貪著受，樂出要受、苦出要受、不苦不樂出要受。」</w:t>
      </w:r>
    </w:p>
    <w:p w14:paraId="1B0E1C4D" w14:textId="03D24AD7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爾時，世尊即說偈言：</w:t>
      </w:r>
    </w:p>
    <w:p w14:paraId="2F93C4E3" w14:textId="128E266B" w:rsidR="00B36FEF" w:rsidRDefault="00B36FEF" w:rsidP="00B36FEF">
      <w:pPr>
        <w:pStyle w:val="lg"/>
        <w:spacing w:before="180"/>
        <w:ind w:left="240" w:hangingChars="100" w:hanging="240"/>
        <w:rPr>
          <w:noProof/>
        </w:rPr>
      </w:pPr>
      <w:r w:rsidRPr="00B36FEF">
        <w:rPr>
          <w:rFonts w:hint="eastAsia"/>
          <w:noProof/>
        </w:rPr>
        <w:t>「譬如客舍中，　　種種人住止，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剎利婆羅門，　　長者居士等，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旃陀羅野人，　　持戒犯戒者，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在家出家人，　　如是等種種，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此身亦如是。　　種種諸受生，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若樂若苦受，　　及不苦不樂，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有食與無食，　　貪著不貪著，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比丘勤方便，　　正智不傾動，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於此一切受，　　黠慧能了知，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了知諸受故，　　現法盡諸漏，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身死不墮數，　　永處般涅槃。」</w:t>
      </w:r>
    </w:p>
    <w:p w14:paraId="67FFE193" w14:textId="1DCF4AE3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佛說此經已，諸比丘聞佛所說，歡喜奉行。</w:t>
      </w:r>
    </w:p>
    <w:p w14:paraId="6EB8A366" w14:textId="3478AB06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43"/>
      </w:r>
      <w:r w:rsidRPr="00B36FEF">
        <w:rPr>
          <w:rFonts w:hint="eastAsia"/>
          <w:noProof/>
        </w:rPr>
        <w:t>（四七三）</w:t>
      </w:r>
    </w:p>
    <w:p w14:paraId="5591F052" w14:textId="1445E6B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51D6B638" w14:textId="58B1A72B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58887A69" w14:textId="3266F38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時，有異比丘獨一靜處禪思，念言：「世尊說三受——樂受、苦受、不苦不樂受，又說諸所有受悉皆是苦，此有何義？」是比丘作是念已，從禪起，往詣佛所，稽首禮足，退住一面，白佛言：「世尊！我於靜處禪思，念言：『世尊說三受——樂受、苦受、不苦不樂受，又說諸所有受悉皆是苦，此有何義？』」</w:t>
      </w:r>
    </w:p>
    <w:p w14:paraId="4B5B70E5" w14:textId="3299C39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佛告比丘：「我以一切行無常故，一切諸行變易法故，說諸所有受悉皆是苦。」</w:t>
      </w:r>
    </w:p>
    <w:p w14:paraId="487E72C9" w14:textId="4FF10BC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爾時，世尊即說偈言：</w:t>
      </w:r>
    </w:p>
    <w:p w14:paraId="093C8F2C" w14:textId="6858256B" w:rsidR="00B36FEF" w:rsidRDefault="00B36FEF" w:rsidP="00B36FEF">
      <w:pPr>
        <w:pStyle w:val="lg"/>
        <w:spacing w:before="180"/>
        <w:ind w:left="240" w:hangingChars="100" w:hanging="240"/>
        <w:rPr>
          <w:noProof/>
        </w:rPr>
      </w:pPr>
      <w:r w:rsidRPr="00B36FEF">
        <w:rPr>
          <w:rFonts w:hint="eastAsia"/>
          <w:noProof/>
        </w:rPr>
        <w:t>「知諸行無常，　　皆是變易法，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故說受悉苦，　　正覺之所知。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比丘勤方便，　　正智不傾動，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 xml:space="preserve">於諸一切受，　　</w:t>
      </w:r>
      <w:r>
        <w:rPr>
          <w:rFonts w:ascii="CBETA Supplement" w:eastAsia="CBETA Supplement" w:hint="eastAsia"/>
          <w:noProof/>
        </w:rPr>
        <w:t>𭶑</w:t>
      </w:r>
      <w:r w:rsidRPr="00B36FEF">
        <w:rPr>
          <w:rFonts w:hint="eastAsia"/>
          <w:noProof/>
        </w:rPr>
        <w:t>慧能了</w:t>
      </w:r>
      <w:r w:rsidRPr="00B36FEF">
        <w:rPr>
          <w:rFonts w:hint="eastAsia"/>
          <w:noProof/>
        </w:rPr>
        <w:lastRenderedPageBreak/>
        <w:t>知。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悉知諸受已，　　現法盡諸漏，</w:t>
      </w:r>
      <w:r>
        <w:rPr>
          <w:rFonts w:hint="eastAsia"/>
          <w:noProof/>
        </w:rPr>
        <w:br/>
      </w:r>
      <w:r w:rsidRPr="00B36FEF">
        <w:rPr>
          <w:rStyle w:val="af4"/>
          <w:noProof/>
          <w:color w:val="auto"/>
        </w:rPr>
        <w:footnoteReference w:id="44"/>
      </w:r>
      <w:r w:rsidRPr="00B36FEF">
        <w:rPr>
          <w:rFonts w:hint="eastAsia"/>
          <w:noProof/>
        </w:rPr>
        <w:t>身死不墮數，　　永處般涅槃。」</w:t>
      </w:r>
    </w:p>
    <w:p w14:paraId="547B7FFE" w14:textId="4ACC2FA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佛說是經已，諸比丘聞佛所說，歡喜奉行。</w:t>
      </w:r>
    </w:p>
    <w:p w14:paraId="333364D9" w14:textId="164C96E6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45"/>
      </w:r>
      <w:r w:rsidRPr="00B36FEF">
        <w:rPr>
          <w:rFonts w:hint="eastAsia"/>
          <w:noProof/>
        </w:rPr>
        <w:t>（四七四）</w:t>
      </w:r>
    </w:p>
    <w:p w14:paraId="2E01210C" w14:textId="1345B3C0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43882F62" w14:textId="740D771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6605B3E2" w14:textId="439E528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尊者阿難獨一靜處禪思，念言：「世尊說三受——樂受、苦受、不苦不樂受，又復說諸所有受悉皆是苦，此有何義？」作是念已，從禪起，詣世尊所，稽首禮足，退住一面，白佛言：「世尊！我獨一靜處禪思，念言：『如世尊說三受——樂受、苦受、不苦不樂受，又說一切諸受悉皆是苦，此有何義？』」</w:t>
      </w:r>
    </w:p>
    <w:p w14:paraId="4A24F12F" w14:textId="2BD095C1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佛告阿難：「我以一切行無常</w:t>
      </w:r>
      <w:r w:rsidRPr="00B36FEF">
        <w:rPr>
          <w:rStyle w:val="af4"/>
          <w:noProof/>
        </w:rPr>
        <w:footnoteReference w:id="46"/>
      </w:r>
      <w:r w:rsidRPr="00B36FEF">
        <w:rPr>
          <w:rFonts w:hint="eastAsia"/>
          <w:noProof/>
        </w:rPr>
        <w:t>故，一切行變易法故，說諸所有受悉皆是苦。又復，阿難！我以諸行漸次寂滅故說，以諸行漸次止息故說，一切諸受悉皆是苦。」</w:t>
      </w:r>
    </w:p>
    <w:p w14:paraId="565587C8" w14:textId="7C0DD3F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阿難白佛言：「云何？世尊！以諸受漸次寂滅故說？」</w:t>
      </w:r>
    </w:p>
    <w:p w14:paraId="273B947C" w14:textId="398AB108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阿難：「初禪正受時，言語寂滅，第二禪正受時，覺觀寂滅，第三禪正受時，喜心寂滅，第四禪正受時，出入息寂滅；空入處正受時，色想寂滅，識入處正受時，空入處想寂滅，無所有入處正受時，識入處想寂滅，非想非非想入處正受時，無所有入處想寂滅，想受滅正受時，想受寂滅，是名漸次諸行寂滅。」</w:t>
      </w:r>
    </w:p>
    <w:p w14:paraId="2F06D24B" w14:textId="18B66031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阿難白佛言：「世尊！云何漸次諸行止息？」</w:t>
      </w:r>
    </w:p>
    <w:p w14:paraId="40CD7CD0" w14:textId="2794FAF0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佛告阿難：「初禪正受時，言語止息，二禪正受時，覺觀止息，三禪正受時，喜心止息，四禪正受時，出入息止息；空入處正受時，色想止息，識入處正受時，空入處</w:t>
      </w:r>
      <w:r w:rsidRPr="00B36FEF">
        <w:rPr>
          <w:rStyle w:val="af4"/>
          <w:noProof/>
        </w:rPr>
        <w:footnoteReference w:id="47"/>
      </w:r>
      <w:r w:rsidRPr="00B36FEF">
        <w:rPr>
          <w:rFonts w:hint="eastAsia"/>
          <w:noProof/>
        </w:rPr>
        <w:t>想止息，無所有入處正受時，識入處想止息，非想非非想入處正受時，無所有入處想止息，想受滅正受時，想受止息，是名漸次諸行止息。」</w:t>
      </w:r>
    </w:p>
    <w:p w14:paraId="79BA5DA0" w14:textId="196B9970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阿難白佛：「世尊！是名漸次諸行止息。」</w:t>
      </w:r>
    </w:p>
    <w:p w14:paraId="6A67CC38" w14:textId="4FEA25C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佛告阿難：「復有勝止息、奇特止息、上止息、無上止息。如是止息，於餘止息無過上者。」</w:t>
      </w:r>
    </w:p>
    <w:p w14:paraId="71658318" w14:textId="64B7C65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阿難白佛：「何等為勝止息、奇特止息、上止息、無上止息，諸餘止息無過上者？」</w:t>
      </w:r>
    </w:p>
    <w:p w14:paraId="48B64B70" w14:textId="7941C8C8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佛告阿難：「於貪欲心不樂、解脫，恚、癡心不樂、解脫，是名勝止息、奇特止息、上止息、無上止息，諸餘止息無過上者。」</w:t>
      </w:r>
    </w:p>
    <w:p w14:paraId="451A0969" w14:textId="6BC0892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</w:t>
      </w:r>
      <w:r w:rsidRPr="00B36FEF">
        <w:rPr>
          <w:rStyle w:val="af4"/>
          <w:noProof/>
        </w:rPr>
        <w:footnoteReference w:id="48"/>
      </w:r>
      <w:r w:rsidRPr="00B36FEF">
        <w:rPr>
          <w:rFonts w:hint="eastAsia"/>
          <w:noProof/>
        </w:rPr>
        <w:t>此經已，尊者阿難聞佛所說，歡喜奉行。</w:t>
      </w:r>
    </w:p>
    <w:p w14:paraId="1E565180" w14:textId="545B9289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49"/>
      </w:r>
      <w:r w:rsidRPr="00B36FEF">
        <w:rPr>
          <w:rFonts w:hint="eastAsia"/>
          <w:noProof/>
        </w:rPr>
        <w:t>（四七五）</w:t>
      </w:r>
    </w:p>
    <w:p w14:paraId="1220D7DC" w14:textId="5811701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50EEFCCD" w14:textId="3006899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5024BFC8" w14:textId="05D907C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毘婆尸如來未成佛時，獨一靜處，禪思思惟，作如是觀，觀察諸受。云何為受？云何受集？云何受滅？云何受集道跡？云何受滅道跡？云何受味？云何受患？云何受離？如是觀察，有三受——樂受、苦受、不苦不樂受。觸集是受集，觸滅是受滅。若於受愛樂、讚歎、染著、堅住，是名受集道跡。若於受不愛樂、讚歎、染著、堅住，是名受滅道跡。若受因緣生樂喜，是名受味，若受無常變易法，是名受患。若於受斷欲貪、越欲貪，是名受離。」</w:t>
      </w:r>
    </w:p>
    <w:p w14:paraId="28E5D95A" w14:textId="720D01CF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</w:t>
      </w:r>
      <w:r w:rsidRPr="00B36FEF">
        <w:rPr>
          <w:rStyle w:val="af4"/>
          <w:noProof/>
        </w:rPr>
        <w:footnoteReference w:id="50"/>
      </w:r>
      <w:r w:rsidRPr="00B36FEF">
        <w:rPr>
          <w:rFonts w:hint="eastAsia"/>
          <w:noProof/>
        </w:rPr>
        <w:t>此經已，諸比丘聞佛所說，歡喜奉行。</w:t>
      </w:r>
    </w:p>
    <w:p w14:paraId="23BDB7CA" w14:textId="780B673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如毘婆尸佛，如是式棄佛、毘濕波浮佛、迦羅迦孫提佛、迦那迦牟尼佛、迦葉佛，及我釋迦文佛，未成佛時思惟觀察諸受，亦復如是。</w:t>
      </w:r>
    </w:p>
    <w:p w14:paraId="2CA7E797" w14:textId="6882D2E3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51"/>
      </w:r>
      <w:r w:rsidRPr="00B36FEF">
        <w:rPr>
          <w:rFonts w:hint="eastAsia"/>
          <w:noProof/>
        </w:rPr>
        <w:t>（四七六）</w:t>
      </w:r>
    </w:p>
    <w:p w14:paraId="3E27435B" w14:textId="7DE133B1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3ED66B64" w14:textId="4388F65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3D916EB3" w14:textId="785FA7A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爾時，有異比丘獨一靜處禪思。如是觀察諸受。云何受？云何受集？云何受滅？云何受集道跡？云何受滅道跡？云何受味？云何受患？云何受離？</w:t>
      </w:r>
    </w:p>
    <w:p w14:paraId="6FF1213C" w14:textId="08AF53B0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時，彼比丘從禪覺已，詣世尊所，稽首</w:t>
      </w:r>
      <w:r w:rsidRPr="00B36FEF">
        <w:rPr>
          <w:rStyle w:val="af4"/>
          <w:noProof/>
        </w:rPr>
        <w:footnoteReference w:id="52"/>
      </w:r>
      <w:r w:rsidRPr="00B36FEF">
        <w:rPr>
          <w:rFonts w:hint="eastAsia"/>
          <w:noProof/>
        </w:rPr>
        <w:t>禮足，退住一面，白佛言：「世尊！我獨一靜處禪思，觀察諸受。云何為受？云何受集？云何受滅？云何受集道跡？云何受滅道跡？云何受味？云何受患？云何受離？」</w:t>
      </w:r>
    </w:p>
    <w:p w14:paraId="5AA33B2F" w14:textId="492A4C6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佛告比丘：「有三受——樂受、苦受、不苦不樂受。觸集是受集，觸滅是受滅。若於受愛樂、讚歎、染著、堅住，是名受集道跡。若於受不愛樂、讚歎、染著、堅住，是名受滅道跡。若受因緣生樂</w:t>
      </w:r>
      <w:r w:rsidRPr="00B36FEF">
        <w:rPr>
          <w:rStyle w:val="af4"/>
          <w:noProof/>
        </w:rPr>
        <w:footnoteReference w:id="53"/>
      </w:r>
      <w:r w:rsidRPr="00B36FEF">
        <w:rPr>
          <w:rFonts w:hint="eastAsia"/>
          <w:noProof/>
        </w:rPr>
        <w:t>喜，是名受味，若受無常變易法，是名受患。若於受斷欲貪、越欲貪，是名受離。」</w:t>
      </w:r>
    </w:p>
    <w:p w14:paraId="7F3B442B" w14:textId="76C1A723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佛說此經已，諸比丘聞佛所說，歡喜奉行。</w:t>
      </w:r>
    </w:p>
    <w:p w14:paraId="1B1AB64D" w14:textId="7E35F1DB" w:rsidR="00B36FEF" w:rsidRDefault="00B36FEF" w:rsidP="00B36FEF">
      <w:pPr>
        <w:pStyle w:val="2"/>
        <w:rPr>
          <w:noProof/>
        </w:rPr>
      </w:pPr>
      <w:r w:rsidRPr="00B36FEF">
        <w:rPr>
          <w:rFonts w:hint="eastAsia"/>
          <w:noProof/>
        </w:rPr>
        <w:t>（四七七）</w:t>
      </w:r>
    </w:p>
    <w:p w14:paraId="46E8EAF6" w14:textId="768C6068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如異比丘問經，尊者阿難所問經亦如是。</w:t>
      </w:r>
    </w:p>
    <w:p w14:paraId="49CA4097" w14:textId="025B6DBF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54"/>
      </w:r>
      <w:r w:rsidRPr="00B36FEF">
        <w:rPr>
          <w:rFonts w:hint="eastAsia"/>
          <w:noProof/>
        </w:rPr>
        <w:t>（四七八）</w:t>
      </w:r>
    </w:p>
    <w:p w14:paraId="1F43AE64" w14:textId="088DE48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2DCD84C5" w14:textId="46849BA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62069898" w14:textId="6853741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爾時，世尊告諸比丘：「云何為受？云何受集？云何受滅？云何受集道跡？云何受滅道跡？」</w:t>
      </w:r>
    </w:p>
    <w:p w14:paraId="0B245B4D" w14:textId="6499E75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諸比丘白佛</w:t>
      </w:r>
      <w:r w:rsidRPr="00B36FEF">
        <w:rPr>
          <w:rStyle w:val="af4"/>
          <w:noProof/>
        </w:rPr>
        <w:footnoteReference w:id="55"/>
      </w:r>
      <w:r w:rsidRPr="00B36FEF">
        <w:rPr>
          <w:rFonts w:hint="eastAsia"/>
          <w:noProof/>
        </w:rPr>
        <w:t>言：「世尊是法根、法眼、法依。善哉！世尊！</w:t>
      </w:r>
      <w:r w:rsidRPr="00B36FEF">
        <w:rPr>
          <w:rStyle w:val="af4"/>
          <w:noProof/>
        </w:rPr>
        <w:footnoteReference w:id="56"/>
      </w:r>
      <w:r w:rsidRPr="00B36FEF">
        <w:rPr>
          <w:rFonts w:hint="eastAsia"/>
          <w:noProof/>
        </w:rPr>
        <w:t>唯願廣說，諸比丘聞已，當受奉行。」</w:t>
      </w:r>
    </w:p>
    <w:p w14:paraId="627EC5AE" w14:textId="7F4C723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諸比丘：「諦聽，善思，當為汝說。」佛告比丘：「有三受——樂受、苦受、不苦不樂受。觸集是受集、觸滅是受滅。若於受愛樂、讚歎、染著、堅住，是名受集道跡；若於受不愛樂、讚歎、染著、堅住，是名受滅道跡。若受因緣生</w:t>
      </w:r>
      <w:r w:rsidRPr="00B36FEF">
        <w:rPr>
          <w:rStyle w:val="af4"/>
          <w:noProof/>
        </w:rPr>
        <w:footnoteReference w:id="57"/>
      </w:r>
      <w:r w:rsidRPr="00B36FEF">
        <w:rPr>
          <w:rFonts w:hint="eastAsia"/>
          <w:noProof/>
        </w:rPr>
        <w:t>樂喜，是名受味；若受無常變易，是名受患；若於受斷欲貪、越欲貪，是名受離。」</w:t>
      </w:r>
    </w:p>
    <w:p w14:paraId="1B8539C5" w14:textId="32C63C4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佛說</w:t>
      </w:r>
      <w:r w:rsidRPr="00B36FEF">
        <w:rPr>
          <w:rStyle w:val="af4"/>
          <w:noProof/>
        </w:rPr>
        <w:footnoteReference w:id="58"/>
      </w:r>
      <w:r w:rsidRPr="00B36FEF">
        <w:rPr>
          <w:rFonts w:hint="eastAsia"/>
          <w:noProof/>
        </w:rPr>
        <w:t>此經已，諸比丘聞佛所說，歡喜奉行。</w:t>
      </w:r>
    </w:p>
    <w:p w14:paraId="4E67618E" w14:textId="7A039F0C" w:rsidR="00B36FEF" w:rsidRDefault="00B36FEF" w:rsidP="00B36FEF">
      <w:pPr>
        <w:pStyle w:val="2"/>
        <w:rPr>
          <w:noProof/>
        </w:rPr>
      </w:pPr>
      <w:r w:rsidRPr="00B36FEF">
        <w:rPr>
          <w:rFonts w:hint="eastAsia"/>
          <w:noProof/>
        </w:rPr>
        <w:t>（四七九）</w:t>
      </w:r>
    </w:p>
    <w:p w14:paraId="3827BFA4" w14:textId="77F98A17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38657936" w14:textId="3B338293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70F1CD1C" w14:textId="422522BC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若我於諸受不如實知，受集、受滅、受集道跡、受滅道跡、受味、受患、受離不如實知，我於諸天世間、魔、梵、沙門、婆羅門、天、人眾中，不得解脫、出離、脫諸顛倒，亦非阿耨多羅三藐三菩提。以我於諸受、受集、受滅、受集道跡、受滅道跡、受味、受患、受離如實知故，於諸天世間、魔、梵、沙門、婆羅門、天、人眾中，為脫、為出、為脫諸顛倒，得阿耨多羅三藐三菩提。」</w:t>
      </w:r>
    </w:p>
    <w:p w14:paraId="0BD220E1" w14:textId="25B25E4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</w:t>
      </w:r>
      <w:r w:rsidRPr="00B36FEF">
        <w:rPr>
          <w:rStyle w:val="af4"/>
          <w:noProof/>
        </w:rPr>
        <w:footnoteReference w:id="59"/>
      </w:r>
      <w:r w:rsidRPr="00B36FEF">
        <w:rPr>
          <w:rFonts w:hint="eastAsia"/>
          <w:noProof/>
        </w:rPr>
        <w:t>此經已，諸比丘聞佛所說，歡喜奉行。</w:t>
      </w:r>
    </w:p>
    <w:p w14:paraId="6DDE4676" w14:textId="46D7139F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60"/>
      </w:r>
      <w:r w:rsidRPr="00B36FEF">
        <w:rPr>
          <w:rFonts w:hint="eastAsia"/>
          <w:noProof/>
        </w:rPr>
        <w:t>（四八〇）</w:t>
      </w:r>
    </w:p>
    <w:p w14:paraId="31544D6F" w14:textId="4418881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438E0E0C" w14:textId="7C299F3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10073CA3" w14:textId="63CDD80C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爾時，世尊告諸比丘：「若沙門、婆羅門於諸受不如實知，受集、受滅、受集道跡、受滅道跡、受味、受患、受離不如實知者；非沙門、非婆羅門，不同沙門、不同婆羅門，非沙門義、非婆羅門義，</w:t>
      </w:r>
      <w:r w:rsidRPr="00B36FEF">
        <w:rPr>
          <w:rStyle w:val="af4"/>
          <w:noProof/>
        </w:rPr>
        <w:footnoteReference w:id="61"/>
      </w:r>
      <w:r w:rsidRPr="00B36FEF">
        <w:rPr>
          <w:rFonts w:hint="eastAsia"/>
          <w:noProof/>
        </w:rPr>
        <w:t>現法自知作證：『我生已盡，梵行已立，所作已作，自知不受後有。』</w:t>
      </w:r>
    </w:p>
    <w:p w14:paraId="35B0CB09" w14:textId="6AE620E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若沙門、婆羅門於諸受如實知，受集、受滅、受集道跡、受滅道跡、受味、受患、受離如實知者，彼是沙門之沙門、婆羅門之婆羅門，同沙門、同婆羅門，沙門義、婆羅門義，現法自知作證：『我生已盡，梵行已立，所作已作，自知不受後有。』」</w:t>
      </w:r>
    </w:p>
    <w:p w14:paraId="2F874486" w14:textId="1988D78C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</w:t>
      </w:r>
      <w:r w:rsidRPr="00B36FEF">
        <w:rPr>
          <w:rStyle w:val="af4"/>
          <w:noProof/>
        </w:rPr>
        <w:footnoteReference w:id="62"/>
      </w:r>
      <w:r w:rsidRPr="00B36FEF">
        <w:rPr>
          <w:rFonts w:hint="eastAsia"/>
          <w:noProof/>
        </w:rPr>
        <w:t>此經已，諸比丘聞佛所說，歡喜奉行。</w:t>
      </w:r>
    </w:p>
    <w:p w14:paraId="2E36B322" w14:textId="31C1CE2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如沙門、非沙門，如是沙門數、非沙門數亦如是。</w:t>
      </w:r>
    </w:p>
    <w:p w14:paraId="2C386285" w14:textId="730DB1A2" w:rsidR="00B36FEF" w:rsidRDefault="00B36FEF" w:rsidP="00B36FEF">
      <w:pPr>
        <w:pStyle w:val="2"/>
        <w:rPr>
          <w:noProof/>
        </w:rPr>
      </w:pPr>
      <w:r w:rsidRPr="00B36FEF">
        <w:rPr>
          <w:rFonts w:hint="eastAsia"/>
          <w:noProof/>
        </w:rPr>
        <w:lastRenderedPageBreak/>
        <w:t>（四八一）</w:t>
      </w:r>
    </w:p>
    <w:p w14:paraId="69550F14" w14:textId="6F64986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742DCC2D" w14:textId="0137675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一時，佛住壹奢能伽羅國壹奢能伽羅林中。</w:t>
      </w:r>
    </w:p>
    <w:p w14:paraId="40E28E32" w14:textId="4583FF78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爾時，世尊告諸比丘：「我欲於此中半月坐禪。諸比丘！勿復遊行，唯除乞食及布薩，即便坐禪，不復遊行，唯除乞食及布薩。」</w:t>
      </w:r>
    </w:p>
    <w:p w14:paraId="7EC466A7" w14:textId="73EC856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爾時，世尊半月過已，敷坐具，於眾前坐，告諸比丘：「我以初成佛時所思惟</w:t>
      </w:r>
      <w:r w:rsidRPr="00B36FEF">
        <w:rPr>
          <w:rStyle w:val="af4"/>
          <w:noProof/>
        </w:rPr>
        <w:footnoteReference w:id="63"/>
      </w:r>
      <w:r w:rsidRPr="00B36FEF">
        <w:rPr>
          <w:rFonts w:hint="eastAsia"/>
          <w:noProof/>
        </w:rPr>
        <w:t>禪法少許禪分，於今半月，思</w:t>
      </w:r>
      <w:r w:rsidRPr="00B36FEF">
        <w:rPr>
          <w:rStyle w:val="af4"/>
          <w:noProof/>
        </w:rPr>
        <w:footnoteReference w:id="64"/>
      </w:r>
      <w:r w:rsidRPr="00B36FEF">
        <w:rPr>
          <w:rFonts w:hint="eastAsia"/>
          <w:noProof/>
        </w:rPr>
        <w:t>惟作是念：『諸有眾生，生受皆有因緣，非無因緣。云何因緣？欲是因緣、覺是因緣、觸是因緣。』</w:t>
      </w:r>
    </w:p>
    <w:p w14:paraId="3155D35D" w14:textId="53C6611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諸比丘！於欲不寂滅、覺不寂滅、觸不寂滅，彼因緣故，眾生生受，以不寂滅因緣故，眾生生受。彼欲寂滅、覺不寂滅、觸不寂滅，以彼因緣故，眾生生受，以不寂滅因緣故，眾生生受。彼欲寂滅、覺寂滅、觸不寂滅，以彼因緣故，眾生生受，以不寂滅因緣故，眾生生受。彼欲寂滅、覺寂滅、觸寂滅，以彼因緣故，眾生生受，以彼寂滅因緣故，眾生生受。邪見因緣故，眾生生受，邪見不寂滅因緣故，眾生生受。邪志、邪語、邪業、邪命、邪方便、邪念、邪定、邪解脫、邪智因緣故，眾生生受，邪智不寂滅因緣故，眾生生受。正見因緣故，眾生生受，正見寂滅因緣故，眾生生受。正志、正語、正業、正命、正方便、正念、正定、正解脫、正智因緣故，眾生生受，正智寂滅因緣故，眾生生受。若彼欲不得者得、不獲者獲、不證者證生，以彼因緣故，眾生生受，以彼寂滅因緣故，眾生生受。是名不寂滅因</w:t>
      </w:r>
      <w:r w:rsidRPr="00B36FEF">
        <w:rPr>
          <w:rStyle w:val="af4"/>
          <w:noProof/>
        </w:rPr>
        <w:footnoteReference w:id="65"/>
      </w:r>
      <w:r w:rsidRPr="00B36FEF">
        <w:rPr>
          <w:rFonts w:hint="eastAsia"/>
          <w:noProof/>
        </w:rPr>
        <w:t>緣，眾生生受，寂滅因緣，眾生生受。</w:t>
      </w:r>
    </w:p>
    <w:p w14:paraId="461D00E3" w14:textId="7C876A5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「若沙門、婆羅門如是緣緣、緣緣集、緣緣滅、緣緣集道跡、緣緣滅道跡不如實知者，彼非沙門之沙門、非婆羅門之婆羅門，不同沙門之沙門、不同婆羅門之婆羅門，非沙門義、非婆羅門義，</w:t>
      </w:r>
      <w:r w:rsidRPr="00B36FEF">
        <w:rPr>
          <w:rStyle w:val="af4"/>
          <w:noProof/>
        </w:rPr>
        <w:footnoteReference w:id="66"/>
      </w:r>
      <w:r w:rsidRPr="00B36FEF">
        <w:rPr>
          <w:rFonts w:hint="eastAsia"/>
          <w:noProof/>
        </w:rPr>
        <w:t>現法自知作證：『我生已盡，梵行已立，所作已作，自知不受後有。』</w:t>
      </w:r>
    </w:p>
    <w:p w14:paraId="1F276F54" w14:textId="7206CA1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若沙門、婆羅門於此緣緣、緣緣集、緣緣滅、緣緣集道跡、緣緣滅道跡如實知者，當知是沙門之沙門、婆羅門之婆羅門，同沙門、同婆羅門，以沙門義、婆羅門義，現法自知作證：『我生已盡，梵行已立，所作已作，自知不受後有。』」</w:t>
      </w:r>
    </w:p>
    <w:p w14:paraId="655B575D" w14:textId="0984C45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佛說此經已，諸比丘聞佛所說，歡喜奉行。</w:t>
      </w:r>
    </w:p>
    <w:p w14:paraId="171876EA" w14:textId="456CA5DA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lastRenderedPageBreak/>
        <w:footnoteReference w:id="67"/>
      </w:r>
      <w:r w:rsidRPr="00B36FEF">
        <w:rPr>
          <w:rFonts w:hint="eastAsia"/>
          <w:noProof/>
        </w:rPr>
        <w:t>（四八二）</w:t>
      </w:r>
    </w:p>
    <w:p w14:paraId="5DBDB326" w14:textId="7423862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4EACF6EA" w14:textId="11DE0D2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一時，佛住舍衛國祇樹給孤獨園。夏安居時。</w:t>
      </w:r>
    </w:p>
    <w:p w14:paraId="0FA21F55" w14:textId="0EAACD83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給孤獨長者來詣佛所，稽首禮足，却坐一面，佛為說法，示、教、照、喜，說種種法。示、教、照、喜已，從座起，整衣服，為佛作禮，合掌白佛言：「唯願世尊與諸大眾受我三月請衣被、飲食、應病湯藥。」</w:t>
      </w:r>
    </w:p>
    <w:p w14:paraId="49918F70" w14:textId="499ACD3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爾時，世尊默然而許。</w:t>
      </w:r>
    </w:p>
    <w:p w14:paraId="5D343EEE" w14:textId="52C0954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時，給孤獨長者知佛默然受請已，從座起去，還歸自家，過三月已，來詣佛所，稽首禮足，退坐一面。佛告給孤獨長者：「善哉！長者！三月供養衣被、飲食、應病湯藥。汝以莊嚴淨治上道，於未來世當獲安樂果報，然汝今莫得默然樂受此法，汝當精</w:t>
      </w:r>
      <w:r w:rsidRPr="00B36FEF">
        <w:rPr>
          <w:rStyle w:val="af4"/>
          <w:noProof/>
        </w:rPr>
        <w:footnoteReference w:id="68"/>
      </w:r>
      <w:r w:rsidRPr="00B36FEF">
        <w:rPr>
          <w:rFonts w:hint="eastAsia"/>
          <w:noProof/>
        </w:rPr>
        <w:t>勤，時時學遠離喜樂，具足身作證。」</w:t>
      </w:r>
    </w:p>
    <w:p w14:paraId="797462BC" w14:textId="412B586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時，給孤獨長者聞佛所說，歡喜隨喜，從座起而去。</w:t>
      </w:r>
    </w:p>
    <w:p w14:paraId="4395FAB9" w14:textId="36EC17B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爾時，尊者舍利弗於眾中坐，知給孤獨長者去已，白佛言：「奇哉！世尊！善為給孤獨長者說法，善勸勵給孤獨長者，言：『汝已三月具足供養如來大眾</w:t>
      </w:r>
      <w:r w:rsidRPr="00B36FEF">
        <w:rPr>
          <w:rStyle w:val="af4"/>
          <w:noProof/>
        </w:rPr>
        <w:footnoteReference w:id="69"/>
      </w:r>
      <w:r w:rsidRPr="00B36FEF">
        <w:rPr>
          <w:rFonts w:hint="eastAsia"/>
          <w:noProof/>
        </w:rPr>
        <w:t>中，淨治上道，於未來世，當受樂報；汝莫默然樂著此福，汝當時時學遠離喜樂，具足身作證。』世尊！若使聖弟子學遠離喜樂，具足身作證，得遠離五法，修滿五法。云何遠離五法？謂斷欲所長養喜、斷欲所長養憂、斷欲所長養捨、斷不善所長養喜、斷不善所長養憂，是名五法遠離。云何修滿五法？謂隨喜、歡喜、猗息、樂、一心。」</w:t>
      </w:r>
    </w:p>
    <w:p w14:paraId="0A60D31D" w14:textId="1A56208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佛告舍利弗：「如是，如是。若聖弟子修學遠離喜樂，具足身作證，遠離五法，修滿五法。」</w:t>
      </w:r>
    </w:p>
    <w:p w14:paraId="163BEA4A" w14:textId="752A56C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</w:t>
      </w:r>
      <w:r w:rsidRPr="00B36FEF">
        <w:rPr>
          <w:rStyle w:val="af4"/>
          <w:noProof/>
        </w:rPr>
        <w:footnoteReference w:id="70"/>
      </w:r>
      <w:r w:rsidRPr="00B36FEF">
        <w:rPr>
          <w:rFonts w:hint="eastAsia"/>
          <w:noProof/>
        </w:rPr>
        <w:t>此經已，諸比丘聞佛所說，歡喜奉行。</w:t>
      </w:r>
    </w:p>
    <w:p w14:paraId="2A23D1E2" w14:textId="744FB634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71"/>
      </w:r>
      <w:r w:rsidRPr="00B36FEF">
        <w:rPr>
          <w:rFonts w:hint="eastAsia"/>
          <w:noProof/>
        </w:rPr>
        <w:t>（四八三）</w:t>
      </w:r>
    </w:p>
    <w:p w14:paraId="76E73798" w14:textId="310DE5CC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6697011F" w14:textId="7D359527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一時，佛住舍衛國祇樹給孤獨園。</w:t>
      </w:r>
    </w:p>
    <w:p w14:paraId="319A9186" w14:textId="0BA7F567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爾時，世尊告諸比丘：「有食念者、有無食念者、有無食無食念者；有食樂者、無食樂者、有無食無食樂者；有食捨者、有無食捨者、有無食無食捨者；有食解脫者、有無食解脫者、有無食無食解脫者。</w:t>
      </w:r>
    </w:p>
    <w:p w14:paraId="06B8A757" w14:textId="457E2A30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云何食念？謂五欲因緣生念。云何無食念？謂比丘離欲、離惡不善法，有覺有觀，離生喜樂，初禪具足住，是名無食念。云何無食無食念？謂比丘有覺有觀息，內淨一心，無覺無觀，定生喜樂，第二禪具足住，是名無食無食念。</w:t>
      </w:r>
    </w:p>
    <w:p w14:paraId="734607B2" w14:textId="14254F01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云何有食樂？謂五欲因緣生樂、生喜，是名有食樂。云何無食樂？謂息有覺有觀，內淨一心，無覺無觀，定生喜樂，是名無食樂。云何無食無食樂？謂比丘離喜貪，捨心住正念正知，安樂住彼聖說捨，是名無食無食樂。</w:t>
      </w:r>
    </w:p>
    <w:p w14:paraId="5A5DB278" w14:textId="76548B7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云何有食捨？謂五欲因緣生捨，是名有食捨。云何無食捨？謂彼比丘離喜貪，捨心住正念正知，安樂住彼聖說捨，第三禪具足住，是名無食捨。云何無食無食捨？謂比丘離苦息樂，憂喜先已離，不苦不樂捨，淨念一心，第四禪具足住，是名無食無食捨。</w:t>
      </w:r>
    </w:p>
    <w:p w14:paraId="17182533" w14:textId="2478281B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「云何有食解脫？謂色俱行。云何無食解脫？謂無色俱行。云何無食無食解脫？謂彼比丘貪欲不染、解脫，瞋恚、愚癡心不染、解脫，是名無食無食解脫。」</w:t>
      </w:r>
    </w:p>
    <w:p w14:paraId="2DEB044D" w14:textId="30A76AA7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佛說此經已，諸比丘聞佛所說，歡喜奉行。</w:t>
      </w:r>
    </w:p>
    <w:p w14:paraId="37CC3DB6" w14:textId="21B35027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72"/>
      </w:r>
      <w:r w:rsidRPr="00B36FEF">
        <w:rPr>
          <w:rFonts w:hint="eastAsia"/>
          <w:noProof/>
        </w:rPr>
        <w:t>（四八四）</w:t>
      </w:r>
    </w:p>
    <w:p w14:paraId="4E45B18E" w14:textId="7716A69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4A57BCF8" w14:textId="3B0187BB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一時，佛住舍衛國祇樹給孤獨園。</w:t>
      </w:r>
    </w:p>
    <w:p w14:paraId="47CA7919" w14:textId="44C0F67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爾時，尊者</w:t>
      </w:r>
      <w:r w:rsidRPr="00B36FEF">
        <w:rPr>
          <w:rStyle w:val="af4"/>
          <w:noProof/>
        </w:rPr>
        <w:footnoteReference w:id="73"/>
      </w:r>
      <w:r w:rsidRPr="00B36FEF">
        <w:rPr>
          <w:rFonts w:hint="eastAsia"/>
          <w:noProof/>
        </w:rPr>
        <w:t>跋陀羅比丘及尊者阿難俱住祇樹給孤獨園。</w:t>
      </w:r>
    </w:p>
    <w:p w14:paraId="35DA09C8" w14:textId="39BBEB6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爾時，尊者阿難往詣尊者跋陀羅所，共相問訊慰勞已，於一面住。時，尊者阿難問尊者跋陀羅比丘言：「云何名為見第一？云何聞第一？云何樂第一？云何想第一？云何有第一？」</w:t>
      </w:r>
    </w:p>
    <w:p w14:paraId="1EE6C297" w14:textId="7943974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尊者跋陀羅語尊者阿難言：「有梵天自在造作、化如意，為世之父，若見彼梵天者，名曰見第一。</w:t>
      </w:r>
    </w:p>
    <w:p w14:paraId="5E82F994" w14:textId="310F611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「阿難！有眾生離生喜樂，處處潤澤，處處敷悅，舉身充滿，無不滿處。所謂離生喜樂，彼從三昧起，舉聲唱說，遍告大眾：『極寂靜者，離生喜樂，極樂者，離生喜樂。』諸有聞彼聲者，是名聞第一。</w:t>
      </w:r>
    </w:p>
    <w:p w14:paraId="1889B34C" w14:textId="360CE1E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「復次，阿難！有眾生於此身離喜之樂潤澤，處處潤澤，敷悅充滿，舉身充滿，無不滿處，所謂離喜之樂，是名樂第一。</w:t>
      </w:r>
    </w:p>
    <w:p w14:paraId="5460B5C8" w14:textId="27437BB7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「云何想第一？阿難！有眾生度一切識入處無所有，無所有入處具足住，若起彼想者，是名想第一。</w:t>
      </w:r>
    </w:p>
    <w:p w14:paraId="49949B1A" w14:textId="62EDEDA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「云何有第一？復次，阿難！有眾生度一切無所有入處，非想非非想入處具足住，若起彼有者，是名有第一。」</w:t>
      </w:r>
    </w:p>
    <w:p w14:paraId="27F469CF" w14:textId="5CC3E9A7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尊者阿難語尊者跋陀羅比丘言：「多有人作如是見、如是說，汝亦同彼，有何差別？我</w:t>
      </w:r>
      <w:r w:rsidRPr="00B36FEF">
        <w:rPr>
          <w:rStyle w:val="af4"/>
          <w:noProof/>
        </w:rPr>
        <w:footnoteReference w:id="74"/>
      </w:r>
      <w:r w:rsidRPr="00B36FEF">
        <w:rPr>
          <w:rFonts w:hint="eastAsia"/>
          <w:noProof/>
        </w:rPr>
        <w:t>作方便問汝，汝當諦聽，當為汝說。如其所觀，次第盡諸漏，是為見第一。如其所</w:t>
      </w:r>
      <w:r w:rsidRPr="00B36FEF">
        <w:rPr>
          <w:rStyle w:val="af4"/>
          <w:noProof/>
        </w:rPr>
        <w:footnoteReference w:id="75"/>
      </w:r>
      <w:r>
        <w:rPr>
          <w:rStyle w:val="corr"/>
          <w:rFonts w:hint="eastAsia"/>
          <w:noProof/>
        </w:rPr>
        <w:t>聞</w:t>
      </w:r>
      <w:r w:rsidRPr="00B36FEF">
        <w:rPr>
          <w:rFonts w:hint="eastAsia"/>
          <w:noProof/>
        </w:rPr>
        <w:t>，次第盡諸漏，是名聞第一。如所生樂，次第盡諸漏者，是名樂第一。如其所想，次第盡諸漏者，是名想第一。如實觀察，次第盡諸漏，是名有第一。」</w:t>
      </w:r>
    </w:p>
    <w:p w14:paraId="2641A9F9" w14:textId="62E78368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時，二正士共論說已，從座起去。</w:t>
      </w:r>
    </w:p>
    <w:p w14:paraId="350865D1" w14:textId="66A92184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76"/>
      </w:r>
      <w:r w:rsidRPr="00B36FEF">
        <w:rPr>
          <w:rFonts w:hint="eastAsia"/>
          <w:noProof/>
        </w:rPr>
        <w:t>（四八五）</w:t>
      </w:r>
    </w:p>
    <w:p w14:paraId="3394DA3D" w14:textId="0177C50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00A6A93D" w14:textId="6ACDA17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28C3CE3D" w14:textId="6DB80D7F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</w:t>
      </w:r>
      <w:r w:rsidRPr="00B36FEF">
        <w:rPr>
          <w:rStyle w:val="af4"/>
          <w:noProof/>
        </w:rPr>
        <w:footnoteReference w:id="77"/>
      </w:r>
      <w:r w:rsidRPr="00B36FEF">
        <w:rPr>
          <w:rFonts w:hint="eastAsia"/>
          <w:noProof/>
        </w:rPr>
        <w:t>瓶沙王詣尊者</w:t>
      </w:r>
      <w:r w:rsidRPr="00B36FEF">
        <w:rPr>
          <w:rStyle w:val="af4"/>
          <w:noProof/>
        </w:rPr>
        <w:footnoteReference w:id="78"/>
      </w:r>
      <w:r w:rsidRPr="00B36FEF">
        <w:rPr>
          <w:rFonts w:hint="eastAsia"/>
          <w:noProof/>
        </w:rPr>
        <w:t>優陀夷所，稽首作禮，退坐一面。時，</w:t>
      </w:r>
      <w:r w:rsidRPr="00B36FEF">
        <w:rPr>
          <w:rStyle w:val="af4"/>
          <w:noProof/>
        </w:rPr>
        <w:footnoteReference w:id="79"/>
      </w:r>
      <w:r w:rsidRPr="00B36FEF">
        <w:rPr>
          <w:rFonts w:hint="eastAsia"/>
          <w:noProof/>
        </w:rPr>
        <w:t>瓶沙王白尊者優陀夷言：「云何世尊所說諸受？」</w:t>
      </w:r>
    </w:p>
    <w:p w14:paraId="169BDCE0" w14:textId="48EAC097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優陀夷言：「大王！世尊說三受——樂受、苦受、不苦不樂受。」</w:t>
      </w:r>
    </w:p>
    <w:p w14:paraId="5558AA61" w14:textId="70EB39A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瓶沙王白尊者優陀夷：「莫作是言：『世尊說三受——樂受、苦受、不苦不樂受。』</w:t>
      </w:r>
      <w:r w:rsidRPr="00B36FEF">
        <w:rPr>
          <w:rStyle w:val="af4"/>
          <w:noProof/>
        </w:rPr>
        <w:footnoteReference w:id="80"/>
      </w:r>
      <w:r w:rsidRPr="00B36FEF">
        <w:rPr>
          <w:rFonts w:hint="eastAsia"/>
          <w:noProof/>
        </w:rPr>
        <w:t>正應有二受——樂受、苦受。若不苦不樂受，是則寂滅。」如是三</w:t>
      </w:r>
      <w:r w:rsidRPr="00B36FEF">
        <w:rPr>
          <w:rFonts w:hint="eastAsia"/>
          <w:noProof/>
        </w:rPr>
        <w:lastRenderedPageBreak/>
        <w:t>說，優陀夷不能為王立三受，王亦不能立二受，俱</w:t>
      </w:r>
      <w:r w:rsidRPr="00B36FEF">
        <w:rPr>
          <w:rStyle w:val="af4"/>
          <w:noProof/>
        </w:rPr>
        <w:footnoteReference w:id="81"/>
      </w:r>
      <w:r w:rsidRPr="00B36FEF">
        <w:rPr>
          <w:rFonts w:hint="eastAsia"/>
          <w:noProof/>
        </w:rPr>
        <w:t>共詣佛所，稽首禮足，退住一面。</w:t>
      </w:r>
    </w:p>
    <w:p w14:paraId="2AA68F50" w14:textId="0B0F522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時，尊者優陀夷以先所說，廣白世尊：「我亦不能立三受，王亦不能立二受，今</w:t>
      </w:r>
      <w:r w:rsidRPr="00B36FEF">
        <w:rPr>
          <w:rStyle w:val="af4"/>
          <w:noProof/>
        </w:rPr>
        <w:footnoteReference w:id="82"/>
      </w:r>
      <w:r w:rsidRPr="00B36FEF">
        <w:rPr>
          <w:rFonts w:hint="eastAsia"/>
          <w:noProof/>
        </w:rPr>
        <w:t>故共來具問世尊如是之義，定有幾受？」</w:t>
      </w:r>
    </w:p>
    <w:p w14:paraId="69FCA7AA" w14:textId="65CF422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佛告優陀夷：「我有時說一受，或時說二受，或說三、四、五、六、十八、三十六，乃至百八受，或時說無量受。</w:t>
      </w:r>
    </w:p>
    <w:p w14:paraId="22118A99" w14:textId="5B2A0E3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云何我說一受？如說所有受，皆悉是苦，是名我說一受。云何說二受？說身受、心受，是名二受。云何三受？樂受、苦受、不苦不樂受。云何四受？謂欲界繫受、色界繫受、無色界繫受，及不繫受。云何說五受？謂樂根、喜根、苦根、憂根、捨根，是名說五受。云何說六受？謂眼觸生受。耳、鼻、舌、身、意觸生受。云何說十八受？謂隨六喜行、隨六憂行、隨六捨行受，是名說十八受。云何三十六受，依六貪著喜、依六離貪著喜、依六貪著憂、依六離貪著憂、依六貪著捨、依六離貪著捨，是名說三十六受。云何說百八受？謂三十六受，過去三十六、未來三十六、現在三十六，是名說百八受。云何說無量受？如說此受彼受等，</w:t>
      </w:r>
      <w:r w:rsidRPr="00B36FEF">
        <w:rPr>
          <w:rStyle w:val="af4"/>
          <w:noProof/>
        </w:rPr>
        <w:footnoteReference w:id="83"/>
      </w:r>
      <w:r w:rsidRPr="00B36FEF">
        <w:rPr>
          <w:rFonts w:hint="eastAsia"/>
          <w:noProof/>
        </w:rPr>
        <w:t>比如是無量名說，是名說無量受。</w:t>
      </w:r>
    </w:p>
    <w:p w14:paraId="4A8DC8CD" w14:textId="777110D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「優陀夷！我如是種種說受如實義，世間不解，故而共諍論，共相違反，終竟不得我法、律中真實之</w:t>
      </w:r>
      <w:r w:rsidRPr="00B36FEF">
        <w:rPr>
          <w:rStyle w:val="af4"/>
          <w:noProof/>
        </w:rPr>
        <w:footnoteReference w:id="84"/>
      </w:r>
      <w:r w:rsidRPr="00B36FEF">
        <w:rPr>
          <w:rFonts w:hint="eastAsia"/>
          <w:noProof/>
        </w:rPr>
        <w:t>義以自止息。優陀夷！若於我此所說種種受義，如實解知者，不起諍論、共相違反，起、未起諍能以法、律止令休息。</w:t>
      </w:r>
    </w:p>
    <w:p w14:paraId="676C83E8" w14:textId="47A05B1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「然，優陀夷！有二受，欲受、離欲受。云何欲受，五欲功德因緣生受，是名欲受。云何離欲受？謂比丘離欲、惡不善法，有覺有觀，離生喜樂，初禪具足住，是名離欲受。</w:t>
      </w:r>
    </w:p>
    <w:p w14:paraId="662FCCA6" w14:textId="6DD3E177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「若有說言</w:t>
      </w:r>
      <w:r w:rsidRPr="00B36FEF">
        <w:rPr>
          <w:rStyle w:val="af4"/>
          <w:noProof/>
        </w:rPr>
        <w:footnoteReference w:id="85"/>
      </w:r>
      <w:r w:rsidRPr="00B36FEF">
        <w:rPr>
          <w:rFonts w:hint="eastAsia"/>
          <w:noProof/>
        </w:rPr>
        <w:t>眾生依此初禪，唯是為樂非餘者，此則不然。所以者何？更有勝樂過於此故，何者是？謂比丘離有覺有觀，內淨，定生喜、樂，第二禪具足住，是名勝樂。如是，乃至非想非非想入處，轉轉勝說。</w:t>
      </w:r>
    </w:p>
    <w:p w14:paraId="05D931C7" w14:textId="747D771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「若有說言：『唯有此處，乃至非想非非想極樂非餘。』亦復不然。所以者何？更有勝樂過於此故，何者是？謂比丘度一切非想非非想入處，想受滅，身作證具足住，是名勝樂過於彼者。</w:t>
      </w:r>
    </w:p>
    <w:p w14:paraId="7664DC36" w14:textId="0C4E4D5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「若有異學出家作是說言：『沙門釋種子唯說想受滅，名為至樂。』此所不</w:t>
      </w:r>
      <w:r w:rsidRPr="00B36FEF">
        <w:rPr>
          <w:rStyle w:val="af4"/>
          <w:noProof/>
        </w:rPr>
        <w:footnoteReference w:id="86"/>
      </w:r>
      <w:r w:rsidRPr="00B36FEF">
        <w:rPr>
          <w:rFonts w:hint="eastAsia"/>
          <w:noProof/>
        </w:rPr>
        <w:t>應。所以者何？應當語言：『此非世尊所說受樂數，世尊說受樂數者，如說。』</w:t>
      </w:r>
    </w:p>
    <w:p w14:paraId="250B863B" w14:textId="32FA3EC0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「優陀夷！有四種樂。何等為四？謂離欲樂、遠離樂、寂滅樂、菩提樂。」</w:t>
      </w:r>
    </w:p>
    <w:p w14:paraId="206B227C" w14:textId="45462969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佛說此經已，尊者優陀夷及瓶沙王聞佛所說，歡喜奉行。</w:t>
      </w:r>
    </w:p>
    <w:p w14:paraId="3C1CD156" w14:textId="2FAF7CEF" w:rsidR="00B36FEF" w:rsidRDefault="00B36FEF" w:rsidP="00B36FEF">
      <w:pPr>
        <w:pStyle w:val="2"/>
        <w:rPr>
          <w:noProof/>
        </w:rPr>
      </w:pPr>
      <w:r w:rsidRPr="00B36FEF">
        <w:rPr>
          <w:rFonts w:hint="eastAsia"/>
          <w:noProof/>
        </w:rPr>
        <w:t>（四八六）</w:t>
      </w:r>
    </w:p>
    <w:p w14:paraId="37EF037A" w14:textId="7A58A3D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6EE105A5" w14:textId="3592E9E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0F3FB5A5" w14:textId="6023A7DE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若於一法，生正厭離、不樂、背捨，得盡諸漏，所謂一切眾生由食而存。復有二法，名及色。復有三法，謂三受。復有四法，謂四食。復有五法，謂五受陰。復有六法，謂六內外入處。復有七法，謂七識住。復有八法，謂世八法。復有九法，謂九眾生居。復有十法，謂十業跡。於此十法，生厭、不樂、背捨，得盡諸漏。」</w:t>
      </w:r>
    </w:p>
    <w:p w14:paraId="24FAB813" w14:textId="52EBD9E5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佛說此經已，諸比丘聞佛所說，歡喜奉行。</w:t>
      </w:r>
    </w:p>
    <w:p w14:paraId="266247F0" w14:textId="3D1315C3" w:rsidR="00B36FEF" w:rsidRDefault="00B36FEF" w:rsidP="00B36FEF">
      <w:pPr>
        <w:pStyle w:val="2"/>
        <w:rPr>
          <w:noProof/>
        </w:rPr>
      </w:pPr>
      <w:r w:rsidRPr="00B36FEF">
        <w:rPr>
          <w:rFonts w:hint="eastAsia"/>
          <w:noProof/>
        </w:rPr>
        <w:t>（四八七）</w:t>
      </w:r>
    </w:p>
    <w:p w14:paraId="796B49C2" w14:textId="20369F13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66F12F36" w14:textId="6A816F7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0B9D09A6" w14:textId="029D5690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若於一法，生正厭離、不樂、背捨，究竟苦邊，解脫於苦，謂一切眾生由食而存。復有二法，名及色。復有三法，謂三受。復有四法，謂四食。復有五法，謂五受陰。復有六法，謂六內外入處。復有七法，謂七識住。復有八法，謂世八法。復有九法，謂九眾生居。復有十法，謂十業跡。於此十法，生正厭離、不樂、背捨，究竟苦邊，解脫於苦。」</w:t>
      </w:r>
    </w:p>
    <w:p w14:paraId="035674B9" w14:textId="690E863C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佛說此經已，諸比丘聞佛所說，歡喜奉行。</w:t>
      </w:r>
    </w:p>
    <w:p w14:paraId="3179377D" w14:textId="6D40A747" w:rsidR="00B36FEF" w:rsidRDefault="00B36FEF" w:rsidP="00B36FEF">
      <w:pPr>
        <w:pStyle w:val="2"/>
        <w:rPr>
          <w:noProof/>
        </w:rPr>
      </w:pPr>
      <w:r w:rsidRPr="00B36FEF">
        <w:rPr>
          <w:rFonts w:hint="eastAsia"/>
          <w:noProof/>
        </w:rPr>
        <w:lastRenderedPageBreak/>
        <w:t>（四八八）</w:t>
      </w:r>
    </w:p>
    <w:p w14:paraId="62168CDD" w14:textId="645E4CD2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564B35EA" w14:textId="10B6023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05A07504" w14:textId="317F9701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若於一法，觀察無常、觀察變易、觀察離欲、觀察滅、觀察捨離，得盡諸漏，謂一切眾生由食而存。復有二法，名及色。復有三法，謂三受。復有四法，謂四食。復有五法，謂五受陰。復有六法，謂六內外入處。復有七法，謂七識住。復有八法，謂世八法。復有九法，謂九眾生居。復有十法，謂十業跡。於此十法，正觀無常、觀察變易、觀察離欲、觀察滅、觀察捨離，得盡諸漏。」</w:t>
      </w:r>
    </w:p>
    <w:p w14:paraId="513B0C56" w14:textId="06D0BC7C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佛說此經已，諸比丘聞佛所說，歡喜奉行。</w:t>
      </w:r>
    </w:p>
    <w:p w14:paraId="52742248" w14:textId="10DBA097" w:rsidR="00B36FEF" w:rsidRDefault="00B36FEF" w:rsidP="00B36FEF">
      <w:pPr>
        <w:pStyle w:val="2"/>
        <w:rPr>
          <w:noProof/>
        </w:rPr>
      </w:pPr>
      <w:r w:rsidRPr="00B36FEF">
        <w:rPr>
          <w:rFonts w:hint="eastAsia"/>
          <w:noProof/>
        </w:rPr>
        <w:t>（四八九）</w:t>
      </w:r>
    </w:p>
    <w:p w14:paraId="1EDBD6A9" w14:textId="54AC7587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6CB1DDCD" w14:textId="7725B07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一時，佛住王舍城迦蘭陀竹園。</w:t>
      </w:r>
    </w:p>
    <w:p w14:paraId="0DAA1D15" w14:textId="7BF042DC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爾時，世尊告諸比丘：「若於一法，觀察無常、觀察變易、觀察離欲、觀察滅、觀察捨離，究竟苦邊，解脫於苦，謂一切眾生由</w:t>
      </w:r>
      <w:r w:rsidRPr="00B36FEF">
        <w:rPr>
          <w:rStyle w:val="af4"/>
          <w:noProof/>
        </w:rPr>
        <w:footnoteReference w:id="87"/>
      </w:r>
      <w:r w:rsidRPr="00B36FEF">
        <w:rPr>
          <w:rFonts w:hint="eastAsia"/>
          <w:noProof/>
        </w:rPr>
        <w:t>食存。復有二法，名及色。復有三法，謂三受。復有四法，謂四食。復有五法，謂五受陰。復有六法，謂六內外入處。復有七法，謂七識住。復有八法，謂世八法。復有九法，謂九眾生居。復有十法，謂十業跡。於此十業跡，觀察無常、觀察變易、觀察離欲、觀察滅、觀察捨離，究竟苦邊，解脫於苦。」</w:t>
      </w:r>
    </w:p>
    <w:p w14:paraId="6A5C16D7" w14:textId="4B41EC94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佛說此經已，諸比丘聞佛所說，歡喜奉行。</w:t>
      </w:r>
    </w:p>
    <w:p w14:paraId="36C381AB" w14:textId="3B1DD0F1" w:rsidR="00B36FEF" w:rsidRDefault="00B36FEF" w:rsidP="00B36FEF">
      <w:pPr>
        <w:pStyle w:val="juan"/>
        <w:spacing w:before="180"/>
        <w:rPr>
          <w:noProof/>
        </w:rPr>
      </w:pPr>
      <w:r w:rsidRPr="00B36FEF">
        <w:rPr>
          <w:rFonts w:hint="eastAsia"/>
          <w:noProof/>
        </w:rPr>
        <w:t>雜阿含經卷第十七</w:t>
      </w:r>
    </w:p>
    <w:p w14:paraId="4738590A" w14:textId="01E58BF7" w:rsidR="00B36FEF" w:rsidRDefault="00B36FEF" w:rsidP="00B36FEF">
      <w:pPr>
        <w:pStyle w:val="2"/>
        <w:rPr>
          <w:noProof/>
        </w:rPr>
      </w:pPr>
      <w:r w:rsidRPr="00B36FEF">
        <w:rPr>
          <w:rStyle w:val="af4"/>
          <w:noProof/>
          <w:color w:val="auto"/>
        </w:rPr>
        <w:footnoteReference w:id="88"/>
      </w:r>
      <w:r w:rsidRPr="00B36FEF">
        <w:rPr>
          <w:rFonts w:hint="eastAsia"/>
          <w:noProof/>
        </w:rPr>
        <w:t>（四五五）</w:t>
      </w:r>
    </w:p>
    <w:p w14:paraId="7B8E81CF" w14:textId="5E37311C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如是我聞：</w:t>
      </w:r>
    </w:p>
    <w:p w14:paraId="1CBF7E25" w14:textId="0663E9BA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lastRenderedPageBreak/>
        <w:t>一時，佛住舍衛國祇樹給孤獨園。</w:t>
      </w:r>
    </w:p>
    <w:p w14:paraId="68B8ED2A" w14:textId="420A33ED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爾時，世尊告諸比丘：「緣界種種故生種種觸，緣種種觸生種種想，緣種種想生種種欲，緣種種欲生種種覺，緣種種覺生種種熱，緣種種熱生種種求。</w:t>
      </w:r>
    </w:p>
    <w:p w14:paraId="0D65E53E" w14:textId="1C76DD26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「云何種種界？謂十八界，眼界，乃至法界。</w:t>
      </w:r>
    </w:p>
    <w:p w14:paraId="42A0E593" w14:textId="170EAA50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「云何緣種種界生種種觸？云何？乃至緣種種熱生種種求？謂緣眼界生眼觸，非緣眼觸生眼界，但緣眼界生眼觸；</w:t>
      </w:r>
      <w:r w:rsidRPr="00B36FEF">
        <w:rPr>
          <w:rStyle w:val="af4"/>
          <w:noProof/>
        </w:rPr>
        <w:footnoteReference w:id="89"/>
      </w:r>
      <w:r w:rsidRPr="00B36FEF">
        <w:rPr>
          <w:rFonts w:hint="eastAsia"/>
          <w:noProof/>
        </w:rPr>
        <w:t>緣眼觸生眼想，非緣眼想生眼觸，但緣眼觸生眼想；緣眼想生眼欲，非緣眼欲生眼想，但緣眼想生眼欲；緣眼欲生眼覺，非緣眼覺生眼欲，但緣眼欲生眼覺；緣眼覺生眼熱，非緣眼熱生眼覺，但緣眼覺生眼熱；緣眼熱生眼求，非緣眼求生眼熱，但緣眼熱生眼求。如是耳、鼻、舌、身、意界緣生意觸，乃至緣意熱生意求，亦如是廣說。是名比丘緣種種界生種種觸，乃至緣種種熱生種種求，非緣種種求生種種熱，乃至非緣種種觸生種種界，但緣種種界生種種觸，乃至緣種種熱生種種求。」</w:t>
      </w:r>
    </w:p>
    <w:p w14:paraId="56A09C30" w14:textId="28A878AF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佛說是經已，諸比丘聞佛所說，歡喜奉行。</w:t>
      </w:r>
    </w:p>
    <w:p w14:paraId="41A702B3" w14:textId="622A9F33" w:rsidR="00B36FEF" w:rsidRDefault="00B36FEF" w:rsidP="00B36FEF">
      <w:pPr>
        <w:pStyle w:val="default"/>
        <w:spacing w:before="180"/>
        <w:rPr>
          <w:noProof/>
        </w:rPr>
      </w:pPr>
      <w:r w:rsidRPr="00B36FEF">
        <w:rPr>
          <w:rFonts w:hint="eastAsia"/>
          <w:noProof/>
        </w:rPr>
        <w:t>如內六入處，外六入處亦如是說。</w:t>
      </w:r>
    </w:p>
    <w:p w14:paraId="799C7EB1" w14:textId="02C4BE1D" w:rsidR="009E21F0" w:rsidRPr="00B36FEF" w:rsidRDefault="00B36FEF" w:rsidP="00B36FEF">
      <w:pPr>
        <w:pStyle w:val="license"/>
        <w:spacing w:before="180"/>
        <w:rPr>
          <w:noProof/>
        </w:rPr>
      </w:pPr>
      <w:r w:rsidRPr="00B36FEF">
        <w:rPr>
          <w:rFonts w:hint="eastAsia"/>
          <w:noProof/>
        </w:rPr>
        <w:t>【經文資訊】大正新脩大藏經</w:t>
      </w:r>
      <w:r w:rsidRPr="00B36FEF">
        <w:rPr>
          <w:rFonts w:hint="eastAsia"/>
          <w:noProof/>
        </w:rPr>
        <w:t xml:space="preserve"> </w:t>
      </w:r>
      <w:r w:rsidRPr="00B36FEF">
        <w:rPr>
          <w:rFonts w:hint="eastAsia"/>
          <w:noProof/>
        </w:rPr>
        <w:t>第</w:t>
      </w:r>
      <w:r w:rsidRPr="00B36FEF">
        <w:rPr>
          <w:rFonts w:hint="eastAsia"/>
          <w:noProof/>
        </w:rPr>
        <w:t xml:space="preserve"> 2 </w:t>
      </w:r>
      <w:r w:rsidRPr="00B36FEF">
        <w:rPr>
          <w:rFonts w:hint="eastAsia"/>
          <w:noProof/>
        </w:rPr>
        <w:t>冊</w:t>
      </w:r>
      <w:r w:rsidRPr="00B36FEF">
        <w:rPr>
          <w:rFonts w:hint="eastAsia"/>
          <w:noProof/>
        </w:rPr>
        <w:t xml:space="preserve"> No. 99 </w:t>
      </w:r>
      <w:r w:rsidRPr="00B36FEF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【版本記錄】發行日期：</w:t>
      </w:r>
      <w:r w:rsidRPr="00B36FEF">
        <w:rPr>
          <w:rFonts w:hint="eastAsia"/>
          <w:noProof/>
        </w:rPr>
        <w:t>2026-04</w:t>
      </w:r>
      <w:r w:rsidRPr="00B36FEF">
        <w:rPr>
          <w:rFonts w:hint="eastAsia"/>
          <w:noProof/>
        </w:rPr>
        <w:t>，最後更新：</w:t>
      </w:r>
      <w:r w:rsidRPr="00B36FEF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【編輯說明】本資料庫由</w:t>
      </w:r>
      <w:r w:rsidRPr="00B36FEF">
        <w:rPr>
          <w:rFonts w:hint="eastAsia"/>
          <w:noProof/>
        </w:rPr>
        <w:t xml:space="preserve"> </w:t>
      </w:r>
      <w:r w:rsidRPr="00B36FEF">
        <w:rPr>
          <w:rFonts w:hint="eastAsia"/>
          <w:noProof/>
        </w:rPr>
        <w:t>財團法人佛教電子佛典基金會（</w:t>
      </w:r>
      <w:r w:rsidRPr="00B36FEF">
        <w:rPr>
          <w:rFonts w:hint="eastAsia"/>
          <w:noProof/>
        </w:rPr>
        <w:t>CBETA</w:t>
      </w:r>
      <w:r w:rsidRPr="00B36FEF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【版權宣告】</w:t>
      </w:r>
      <w:r w:rsidRPr="00B36FEF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B36FEF">
        <w:rPr>
          <w:rFonts w:hint="eastAsia"/>
          <w:noProof/>
        </w:rPr>
        <w:t>【製作說明】感謝志工黃訓慶先生將本佛典</w:t>
      </w:r>
      <w:r w:rsidR="00766101">
        <w:rPr>
          <w:rFonts w:hint="eastAsia"/>
          <w:noProof/>
        </w:rPr>
        <w:t>轉換至</w:t>
      </w:r>
      <w:r w:rsidR="00766101">
        <w:rPr>
          <w:rFonts w:hint="eastAsia"/>
          <w:noProof/>
        </w:rPr>
        <w:t xml:space="preserve"> DOCX </w:t>
      </w:r>
      <w:r w:rsidR="00766101">
        <w:rPr>
          <w:rFonts w:hint="eastAsia"/>
          <w:noProof/>
        </w:rPr>
        <w:t>格式</w:t>
      </w:r>
      <w:r w:rsidRPr="00B36FEF">
        <w:rPr>
          <w:rFonts w:hint="eastAsia"/>
          <w:noProof/>
        </w:rPr>
        <w:t>。</w:t>
      </w:r>
    </w:p>
    <w:sectPr w:rsidR="009E21F0" w:rsidRPr="00B36F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D658E" w14:textId="77777777" w:rsidR="00FD5DCC" w:rsidRDefault="00FD5DCC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74A6B15B" w14:textId="77777777" w:rsidR="00FD5DCC" w:rsidRDefault="00FD5DCC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65BD" w14:textId="77777777" w:rsidR="00B36FEF" w:rsidRDefault="00B36FEF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73DAE" w14:textId="48C6D5CB" w:rsidR="00B36FEF" w:rsidRDefault="00B36FEF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25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25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CE87E" w14:textId="77777777" w:rsidR="00B36FEF" w:rsidRDefault="00B36FEF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0EC8C" w14:textId="77777777" w:rsidR="00FD5DCC" w:rsidRDefault="00FD5DCC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7CF7F5BB" w14:textId="77777777" w:rsidR="00FD5DCC" w:rsidRDefault="00FD5DCC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2E0290EE" w14:textId="09736DB6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品【大】，〔－〕【宋】【元】</w:t>
      </w:r>
    </w:p>
  </w:footnote>
  <w:footnote w:id="2">
    <w:p w14:paraId="4AEECE41" w14:textId="3608F265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14. 11. Sattimā.</w:t>
      </w:r>
    </w:p>
  </w:footnote>
  <w:footnote w:id="3">
    <w:p w14:paraId="2B0E5640" w14:textId="05E01028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如是前宋元明俱有（如是乃至亦如是說）三百四十八字卷末出之</w:t>
      </w:r>
    </w:p>
  </w:footnote>
  <w:footnote w:id="4">
    <w:p w14:paraId="27693C2C" w14:textId="1B7CFEEF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光界…有滅界</w:t>
      </w:r>
      <w:r>
        <w:rPr>
          <w:noProof/>
        </w:rPr>
        <w:t xml:space="preserve"> Ābhādhātu, subhadh°,ākāsānañcāyatanadh°, viñña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añcāyatanadh°, ākincaññāyatanadh°, nevasaññānāsaññāyatanadh°, saññāvedayitanirodhad°.</w:t>
      </w:r>
    </w:p>
  </w:footnote>
  <w:footnote w:id="5">
    <w:p w14:paraId="117D4E92" w14:textId="224BD364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內【大】，內空【元】【明】</w:t>
      </w:r>
    </w:p>
  </w:footnote>
  <w:footnote w:id="6">
    <w:p w14:paraId="27BEB9F8" w14:textId="356E0AE7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有【大】，〔－〕【宋】【元】【明】</w:t>
      </w:r>
    </w:p>
  </w:footnote>
  <w:footnote w:id="7">
    <w:p w14:paraId="3B74C5EC" w14:textId="3C216313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14. 13. Giñjakāvasatha.</w:t>
      </w:r>
    </w:p>
  </w:footnote>
  <w:footnote w:id="8">
    <w:p w14:paraId="6D3F07DF" w14:textId="67F49589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陰【大】，蔭【宋】【元】【明】</w:t>
      </w:r>
    </w:p>
  </w:footnote>
  <w:footnote w:id="9">
    <w:p w14:paraId="1BF17F77" w14:textId="67C1746C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下【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】，不【大】</w:t>
      </w:r>
      <w:r>
        <w:rPr>
          <w:rFonts w:hint="eastAsia"/>
          <w:noProof/>
        </w:rPr>
        <w:t xml:space="preserve"> (cf. K18n0650_p0870c09)</w:t>
      </w:r>
    </w:p>
  </w:footnote>
  <w:footnote w:id="10">
    <w:p w14:paraId="1E03CDDD" w14:textId="3D788040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勝【大】，〔－〕【宋】【元】【明】</w:t>
      </w:r>
    </w:p>
  </w:footnote>
  <w:footnote w:id="11">
    <w:p w14:paraId="6CD8F128" w14:textId="3D113CE0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此【大】＊，是【宋】＊【元】＊【明】＊</w:t>
      </w:r>
    </w:p>
  </w:footnote>
  <w:footnote w:id="12">
    <w:p w14:paraId="4060808F" w14:textId="55965251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VI. 39. Nidāna.</w:t>
      </w:r>
    </w:p>
  </w:footnote>
  <w:footnote w:id="13">
    <w:p w14:paraId="6F0485BA" w14:textId="08E9D8CA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有【大】，為【宋】【元】【明】</w:t>
      </w:r>
    </w:p>
  </w:footnote>
  <w:footnote w:id="14">
    <w:p w14:paraId="3247F557" w14:textId="30257AC3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VI. 38. Attakārī.</w:t>
      </w:r>
    </w:p>
  </w:footnote>
  <w:footnote w:id="15">
    <w:p w14:paraId="070933F2" w14:textId="7C48D660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非【大】＊，不【宋】＊【元】＊【明】＊</w:t>
      </w:r>
    </w:p>
  </w:footnote>
  <w:footnote w:id="16">
    <w:p w14:paraId="26EC4AA1" w14:textId="05607D7C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生【大】，生生【宋】【元】【明】</w:t>
      </w:r>
    </w:p>
  </w:footnote>
  <w:footnote w:id="17">
    <w:p w14:paraId="606DE8D5" w14:textId="6715B0F2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129. Ghosita.</w:t>
      </w:r>
    </w:p>
  </w:footnote>
  <w:footnote w:id="18">
    <w:p w14:paraId="7CE73CB6" w14:textId="1029C6E5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拘睒彌</w:t>
      </w:r>
      <w:r>
        <w:rPr>
          <w:noProof/>
        </w:rPr>
        <w:t xml:space="preserve"> Kosambī.</w:t>
      </w:r>
    </w:p>
  </w:footnote>
  <w:footnote w:id="19">
    <w:p w14:paraId="2533ADBF" w14:textId="34509167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瞿師羅</w:t>
      </w:r>
      <w:r>
        <w:rPr>
          <w:rFonts w:hint="eastAsia"/>
          <w:noProof/>
        </w:rPr>
        <w:t xml:space="preserve"> Ghosita.</w:t>
      </w:r>
    </w:p>
  </w:footnote>
  <w:footnote w:id="20">
    <w:p w14:paraId="11F37303" w14:textId="55AB2C52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種【大】，〔－〕【宋】【元】【明】</w:t>
      </w:r>
    </w:p>
  </w:footnote>
  <w:footnote w:id="21">
    <w:p w14:paraId="0511DFFC" w14:textId="792D1D56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此【大】＊，是【宋】＊【元】＊【明】＊</w:t>
      </w:r>
    </w:p>
  </w:footnote>
  <w:footnote w:id="22">
    <w:p w14:paraId="4C111B8E" w14:textId="76481BC0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18. 21. Anusaya.</w:t>
      </w:r>
    </w:p>
  </w:footnote>
  <w:footnote w:id="23">
    <w:p w14:paraId="374F8225" w14:textId="2C45B0F5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羅睺羅</w:t>
      </w:r>
      <w:r>
        <w:rPr>
          <w:noProof/>
        </w:rPr>
        <w:t xml:space="preserve"> Rāhula.</w:t>
      </w:r>
    </w:p>
  </w:footnote>
  <w:footnote w:id="24">
    <w:p w14:paraId="759A55E5" w14:textId="7214C037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轉【</w:t>
      </w:r>
      <w:r>
        <w:rPr>
          <w:noProof/>
        </w:rPr>
        <w:t>CB</w:t>
      </w:r>
      <w:r>
        <w:rPr>
          <w:rFonts w:hint="eastAsia"/>
          <w:noProof/>
        </w:rPr>
        <w:t>】，縛【大】（</w:t>
      </w:r>
      <w:r>
        <w:rPr>
          <w:noProof/>
        </w:rPr>
        <w:t xml:space="preserve">CBETA </w:t>
      </w:r>
      <w:r>
        <w:rPr>
          <w:rFonts w:hint="eastAsia"/>
          <w:noProof/>
        </w:rPr>
        <w:t>按：「縛」，依經文通例「斷愛，轉諸結，正慢無間等，究竟苦邊」，對勘巴利</w:t>
      </w:r>
      <w:r>
        <w:rPr>
          <w:noProof/>
        </w:rPr>
        <w:t xml:space="preserve"> A. 4.177 (PTS 1976[1888]: II 165)</w:t>
      </w:r>
      <w:r>
        <w:rPr>
          <w:rFonts w:hint="eastAsia"/>
          <w:noProof/>
        </w:rPr>
        <w:t>「轉諸結」（</w:t>
      </w:r>
      <w:r>
        <w:rPr>
          <w:noProof/>
        </w:rPr>
        <w:t>vivattayi 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yojana</w:t>
      </w:r>
      <w:r>
        <w:rPr>
          <w:rFonts w:ascii="Cambria" w:hAnsi="Cambria" w:cs="Cambria"/>
          <w:noProof/>
        </w:rPr>
        <w:t>ṃ</w:t>
      </w:r>
      <w:r>
        <w:rPr>
          <w:rFonts w:hint="eastAsia"/>
          <w:noProof/>
        </w:rPr>
        <w:t>），修訂作「轉」。）</w:t>
      </w:r>
    </w:p>
  </w:footnote>
  <w:footnote w:id="25">
    <w:p w14:paraId="49632713" w14:textId="7B6EAE35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】，斷諸愛【大】（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按：原「斷諸愛」，依經文通例「斷愛，轉諸結，慢無間等，究竟苦邊」，對勘巴利</w:t>
      </w:r>
      <w:r>
        <w:rPr>
          <w:rFonts w:hint="eastAsia"/>
          <w:noProof/>
        </w:rPr>
        <w:t xml:space="preserve"> A. 4.177 (PTS 1976[1888]: II 165)</w:t>
      </w:r>
      <w:r>
        <w:rPr>
          <w:rFonts w:hint="eastAsia"/>
          <w:noProof/>
        </w:rPr>
        <w:t>，因衍而刪。）</w:t>
      </w:r>
    </w:p>
  </w:footnote>
  <w:footnote w:id="26">
    <w:p w14:paraId="05135137" w14:textId="5C98622E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正【大】，止【元】【明】</w:t>
      </w:r>
    </w:p>
  </w:footnote>
  <w:footnote w:id="27">
    <w:p w14:paraId="2BA1DC35" w14:textId="6384D86A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10. Phassamūlaka.</w:t>
      </w:r>
    </w:p>
  </w:footnote>
  <w:footnote w:id="28">
    <w:p w14:paraId="3AD433D5" w14:textId="3402DB11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轉【大】，觸【宋】【元】【明】</w:t>
      </w:r>
    </w:p>
  </w:footnote>
  <w:footnote w:id="29">
    <w:p w14:paraId="0178FDDD" w14:textId="31258E6F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5. Da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habbena.</w:t>
      </w:r>
    </w:p>
  </w:footnote>
  <w:footnote w:id="30">
    <w:p w14:paraId="5C440CC5" w14:textId="01B05B42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3. Pahānena.</w:t>
      </w:r>
    </w:p>
  </w:footnote>
  <w:footnote w:id="31">
    <w:p w14:paraId="2FC570E2" w14:textId="1FA5358C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坐【大】，住【宋】【元】【明】</w:t>
      </w:r>
    </w:p>
  </w:footnote>
  <w:footnote w:id="32">
    <w:p w14:paraId="18C7BE47" w14:textId="0FA4F789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轉【</w:t>
      </w:r>
      <w:r>
        <w:rPr>
          <w:noProof/>
        </w:rPr>
        <w:t>CB</w:t>
      </w:r>
      <w:r>
        <w:rPr>
          <w:rFonts w:hint="eastAsia"/>
          <w:noProof/>
        </w:rPr>
        <w:t>】，縛【大】（</w:t>
      </w:r>
      <w:r>
        <w:rPr>
          <w:noProof/>
        </w:rPr>
        <w:t xml:space="preserve">CBETA </w:t>
      </w:r>
      <w:r>
        <w:rPr>
          <w:rFonts w:hint="eastAsia"/>
          <w:noProof/>
        </w:rPr>
        <w:t>按：「縛」，依經文通例「斷除愛欲，轉去諸結，慢無間等，究竟苦邊」，對勘巴利</w:t>
      </w:r>
      <w:r>
        <w:rPr>
          <w:noProof/>
        </w:rPr>
        <w:t xml:space="preserve"> S. 36.3 (PTS 2014: IV 205)</w:t>
      </w:r>
      <w:r>
        <w:rPr>
          <w:rFonts w:hint="eastAsia"/>
          <w:noProof/>
        </w:rPr>
        <w:t>「轉諸結」（</w:t>
      </w:r>
      <w:r>
        <w:rPr>
          <w:noProof/>
        </w:rPr>
        <w:t>vivattayi 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yojana</w:t>
      </w:r>
      <w:r>
        <w:rPr>
          <w:rFonts w:ascii="Cambria" w:hAnsi="Cambria" w:cs="Cambria"/>
          <w:noProof/>
        </w:rPr>
        <w:t>ṃ</w:t>
      </w:r>
      <w:r>
        <w:rPr>
          <w:rFonts w:hint="eastAsia"/>
          <w:noProof/>
        </w:rPr>
        <w:t>），今修訂並下讀作「轉」。）</w:t>
      </w:r>
    </w:p>
  </w:footnote>
  <w:footnote w:id="33">
    <w:p w14:paraId="18A278EF" w14:textId="0D30D619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4. Pātāla.</w:t>
      </w:r>
    </w:p>
  </w:footnote>
  <w:footnote w:id="34">
    <w:p w14:paraId="656F51F7" w14:textId="4E394D79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溺【大】，漏【宋】</w:t>
      </w:r>
    </w:p>
  </w:footnote>
  <w:footnote w:id="35">
    <w:p w14:paraId="7AEB1E51" w14:textId="37EFBD38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6. Sallattena.</w:t>
      </w:r>
    </w:p>
  </w:footnote>
  <w:footnote w:id="36">
    <w:p w14:paraId="69ED2930" w14:textId="3C1A734B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苦【大】＊，苦受【宋】＊【元】＊【明】＊</w:t>
      </w:r>
    </w:p>
  </w:footnote>
  <w:footnote w:id="37">
    <w:p w14:paraId="2F7D0F62" w14:textId="00628BDF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苦【大】＊，苦受【宋】＊【元】＊【明】＊</w:t>
      </w:r>
    </w:p>
  </w:footnote>
  <w:footnote w:id="38">
    <w:p w14:paraId="4B8AA20B" w14:textId="2567F6CB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悲【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】，【大】</w:t>
      </w:r>
    </w:p>
  </w:footnote>
  <w:footnote w:id="39">
    <w:p w14:paraId="3CF6DF02" w14:textId="6CCFDD42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味【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】，昧【大】</w:t>
      </w:r>
    </w:p>
  </w:footnote>
  <w:footnote w:id="40">
    <w:p w14:paraId="03A450B8" w14:textId="07246308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12-13. Ākāsa.</w:t>
      </w:r>
    </w:p>
  </w:footnote>
  <w:footnote w:id="41">
    <w:p w14:paraId="51746069" w14:textId="6C70E5A3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14. Agāra.</w:t>
      </w:r>
    </w:p>
  </w:footnote>
  <w:footnote w:id="42">
    <w:p w14:paraId="48B50EC3" w14:textId="7E06DB73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】，</w:t>
      </w:r>
      <w:r>
        <w:rPr>
          <w:noProof/>
        </w:rPr>
        <w:t>[04]</w:t>
      </w:r>
      <w:r>
        <w:rPr>
          <w:rFonts w:hint="eastAsia"/>
          <w:noProof/>
        </w:rPr>
        <w:t>【大】</w:t>
      </w:r>
    </w:p>
  </w:footnote>
  <w:footnote w:id="43">
    <w:p w14:paraId="40234F9E" w14:textId="1EE2F88F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1. Samādhi.</w:t>
      </w:r>
    </w:p>
  </w:footnote>
  <w:footnote w:id="44">
    <w:p w14:paraId="3389C9AF" w14:textId="0CAE9F6F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身死不墮【大】，死不墮於【宋】【元】【明】</w:t>
      </w:r>
    </w:p>
  </w:footnote>
  <w:footnote w:id="45">
    <w:p w14:paraId="23CF82D4" w14:textId="3CD370C9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15-16. Santaka.</w:t>
      </w:r>
    </w:p>
  </w:footnote>
  <w:footnote w:id="46">
    <w:p w14:paraId="36FE1A8C" w14:textId="02B84C8F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故【大】，〔－〕【宋】【元】【明】</w:t>
      </w:r>
    </w:p>
  </w:footnote>
  <w:footnote w:id="47">
    <w:p w14:paraId="09428B08" w14:textId="08FF593C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想【大】，〔－〕【宋】【元】【明】</w:t>
      </w:r>
    </w:p>
  </w:footnote>
  <w:footnote w:id="48">
    <w:p w14:paraId="7C5CD1DD" w14:textId="7C5E72BB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此【大】＊，是【宋】＊【元】＊【明】＊</w:t>
      </w:r>
    </w:p>
  </w:footnote>
  <w:footnote w:id="49">
    <w:p w14:paraId="27981138" w14:textId="02433BAB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24. Pubbeññā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50">
    <w:p w14:paraId="7A744BE7" w14:textId="000510BB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此【大】，是【宋】【元】</w:t>
      </w:r>
    </w:p>
  </w:footnote>
  <w:footnote w:id="51">
    <w:p w14:paraId="20552860" w14:textId="5CA4F552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11. Rahogataka.</w:t>
      </w:r>
    </w:p>
  </w:footnote>
  <w:footnote w:id="52">
    <w:p w14:paraId="02E4AA73" w14:textId="657E6431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禮【大】，佛【宋】【元】【明】</w:t>
      </w:r>
    </w:p>
  </w:footnote>
  <w:footnote w:id="53">
    <w:p w14:paraId="05F25788" w14:textId="403211EB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喜【大】，〔－〕【宋】【元】【明】</w:t>
      </w:r>
    </w:p>
  </w:footnote>
  <w:footnote w:id="54">
    <w:p w14:paraId="48C3F46E" w14:textId="5F971DE9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25. Bhikkhu.</w:t>
      </w:r>
    </w:p>
  </w:footnote>
  <w:footnote w:id="55">
    <w:p w14:paraId="67CAC6C8" w14:textId="6691FD64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言【大】，〔－〕【宋】【元】【明】</w:t>
      </w:r>
    </w:p>
  </w:footnote>
  <w:footnote w:id="56">
    <w:p w14:paraId="2CBB2DE2" w14:textId="57834035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唯【大】，惟【宋】【元】【明】</w:t>
      </w:r>
    </w:p>
  </w:footnote>
  <w:footnote w:id="57">
    <w:p w14:paraId="74144001" w14:textId="2AA669A2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樂喜【大】，喜樂【宋】【元】【明】</w:t>
      </w:r>
    </w:p>
  </w:footnote>
  <w:footnote w:id="58">
    <w:p w14:paraId="31867C44" w14:textId="460040D0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此【大】＊，是【宋】＊【元】＊【明】＊</w:t>
      </w:r>
    </w:p>
  </w:footnote>
  <w:footnote w:id="59">
    <w:p w14:paraId="3E668113" w14:textId="43B7F728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此【大】＊，是【宋】＊【元】＊【明】＊</w:t>
      </w:r>
    </w:p>
  </w:footnote>
  <w:footnote w:id="60">
    <w:p w14:paraId="245A238E" w14:textId="757B8ABC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26-28. Sama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a-brāhma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</w:p>
  </w:footnote>
  <w:footnote w:id="61">
    <w:p w14:paraId="2EA7F0E5" w14:textId="03AA87FC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現【大】＊，非現【宋】＊【元】＊【明】＊</w:t>
      </w:r>
    </w:p>
  </w:footnote>
  <w:footnote w:id="62">
    <w:p w14:paraId="00B9E506" w14:textId="5269C1DA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此【大】＊，是【宋】＊【元】＊【明】＊</w:t>
      </w:r>
    </w:p>
  </w:footnote>
  <w:footnote w:id="63">
    <w:p w14:paraId="16BD0A62" w14:textId="368C9936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禪法【大】，諸禪【宋】【元】【明】</w:t>
      </w:r>
    </w:p>
  </w:footnote>
  <w:footnote w:id="64">
    <w:p w14:paraId="19C7FC41" w14:textId="2F725879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惟【大】，唯【宋】</w:t>
      </w:r>
    </w:p>
  </w:footnote>
  <w:footnote w:id="65">
    <w:p w14:paraId="62BE45D8" w14:textId="47F684EE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緣【大】，緣故【宋】【元】【明】</w:t>
      </w:r>
    </w:p>
  </w:footnote>
  <w:footnote w:id="66">
    <w:p w14:paraId="07B7DA99" w14:textId="16011A27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現【大】＊，非現【宋】＊【元】＊【明】＊</w:t>
      </w:r>
    </w:p>
  </w:footnote>
  <w:footnote w:id="67">
    <w:p w14:paraId="13955F7C" w14:textId="5D244BC4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V. 176. Pīti.</w:t>
      </w:r>
    </w:p>
  </w:footnote>
  <w:footnote w:id="68">
    <w:p w14:paraId="7A96BF87" w14:textId="31F92C30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勤【大】，進【宋】【元】【明】</w:t>
      </w:r>
    </w:p>
  </w:footnote>
  <w:footnote w:id="69">
    <w:p w14:paraId="643EF5AF" w14:textId="6A8446DA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中【大】，〔－〕【宋】【元】【明】</w:t>
      </w:r>
    </w:p>
  </w:footnote>
  <w:footnote w:id="70">
    <w:p w14:paraId="60D846B1" w14:textId="7C27195C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此【大】＊，是【宋】＊【元】＊【明】＊</w:t>
      </w:r>
    </w:p>
  </w:footnote>
  <w:footnote w:id="71">
    <w:p w14:paraId="6152294D" w14:textId="4871BA38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36. 29. Nirāmisa.</w:t>
      </w:r>
    </w:p>
  </w:footnote>
  <w:footnote w:id="72">
    <w:p w14:paraId="59B9DD3F" w14:textId="0DD52D46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V. 170. Bhaddaji.</w:t>
      </w:r>
    </w:p>
  </w:footnote>
  <w:footnote w:id="73">
    <w:p w14:paraId="6D0152D5" w14:textId="59F49C60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跋陀羅</w:t>
      </w:r>
      <w:r>
        <w:rPr>
          <w:rFonts w:hint="eastAsia"/>
          <w:noProof/>
        </w:rPr>
        <w:t xml:space="preserve"> Bhaddaji.</w:t>
      </w:r>
    </w:p>
  </w:footnote>
  <w:footnote w:id="74">
    <w:p w14:paraId="2379440B" w14:textId="30914D24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作【大】，所【宋】【元】【明】</w:t>
      </w:r>
    </w:p>
  </w:footnote>
  <w:footnote w:id="75">
    <w:p w14:paraId="37CA6204" w14:textId="2E352C03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聞【</w:t>
      </w:r>
      <w:r>
        <w:rPr>
          <w:noProof/>
        </w:rPr>
        <w:t>CB</w:t>
      </w:r>
      <w:r>
        <w:rPr>
          <w:rFonts w:hint="eastAsia"/>
          <w:noProof/>
        </w:rPr>
        <w:t>】，問【大】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76">
    <w:p w14:paraId="5442972B" w14:textId="1738154A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193. Udāyi.</w:t>
      </w:r>
    </w:p>
  </w:footnote>
  <w:footnote w:id="77">
    <w:p w14:paraId="1EC636B4" w14:textId="158C9500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瓶沙王</w:t>
      </w:r>
      <w:r>
        <w:rPr>
          <w:noProof/>
        </w:rPr>
        <w:t xml:space="preserve"> Pañcaka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ga.</w:t>
      </w:r>
    </w:p>
  </w:footnote>
  <w:footnote w:id="78">
    <w:p w14:paraId="29084672" w14:textId="34F26878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優陀夷</w:t>
      </w:r>
      <w:r>
        <w:rPr>
          <w:noProof/>
        </w:rPr>
        <w:t xml:space="preserve"> Udāyi.</w:t>
      </w:r>
    </w:p>
  </w:footnote>
  <w:footnote w:id="79">
    <w:p w14:paraId="73295961" w14:textId="0DC7CF99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瓶沙【大】，五山【宋】</w:t>
      </w:r>
    </w:p>
  </w:footnote>
  <w:footnote w:id="80">
    <w:p w14:paraId="24E8EA53" w14:textId="697B29A4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正【大】，政【宋】</w:t>
      </w:r>
    </w:p>
  </w:footnote>
  <w:footnote w:id="81">
    <w:p w14:paraId="2B16F2A7" w14:textId="5CFEBDA5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共【大】，〔－〕【宋】【元】【明】</w:t>
      </w:r>
    </w:p>
  </w:footnote>
  <w:footnote w:id="82">
    <w:p w14:paraId="39C636E0" w14:textId="5907357F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故【大】，欲【宋】【元】【明】</w:t>
      </w:r>
    </w:p>
  </w:footnote>
  <w:footnote w:id="83">
    <w:p w14:paraId="4F0629FE" w14:textId="6F6F0804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比【大】，比丘【宋】【元】【明】</w:t>
      </w:r>
    </w:p>
  </w:footnote>
  <w:footnote w:id="84">
    <w:p w14:paraId="588395C0" w14:textId="0210CEBF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義【大】，議【宋】</w:t>
      </w:r>
    </w:p>
  </w:footnote>
  <w:footnote w:id="85">
    <w:p w14:paraId="4B329F47" w14:textId="01690B6B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眾【大】，若眾【宋】【元】【明】</w:t>
      </w:r>
    </w:p>
  </w:footnote>
  <w:footnote w:id="86">
    <w:p w14:paraId="434C09CA" w14:textId="4A778946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應【大】，然【宋】【元】【明】</w:t>
      </w:r>
    </w:p>
  </w:footnote>
  <w:footnote w:id="87">
    <w:p w14:paraId="0F0C3722" w14:textId="28816F5E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食【大】，食而【宋】【元】【明】</w:t>
      </w:r>
    </w:p>
  </w:footnote>
  <w:footnote w:id="88">
    <w:p w14:paraId="177CBDE5" w14:textId="0BBBA084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14. 7-10. Saññā &amp;c.</w:t>
      </w:r>
      <w:r>
        <w:rPr>
          <w:rFonts w:hint="eastAsia"/>
          <w:noProof/>
        </w:rPr>
        <w:t>，本經【宋】【元】【明】在當卷初</w:t>
      </w:r>
    </w:p>
  </w:footnote>
  <w:footnote w:id="89">
    <w:p w14:paraId="30D0F1EF" w14:textId="25A8B3D5" w:rsidR="00B36FEF" w:rsidRDefault="00B36FEF" w:rsidP="00B36FE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】，非【大】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16E9" w14:textId="77777777" w:rsidR="00B36FEF" w:rsidRDefault="00B36FEF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48988" w14:textId="77777777" w:rsidR="00B36FEF" w:rsidRDefault="00B36FEF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E5CC7" w14:textId="77777777" w:rsidR="00B36FEF" w:rsidRDefault="00B36FEF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FEF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6610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6FEF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  <w:rsid w:val="00FD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8C4A7"/>
  <w15:chartTrackingRefBased/>
  <w15:docId w15:val="{19439E94-EA02-4150-9076-0B65B4B31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36FE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36FEF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6FEF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6FEF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6F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6FEF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6FEF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6FEF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6FEF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B36FE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B36FEF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36FEF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36F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36FEF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36FEF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36FEF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36FEF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36FEF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B36FEF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B36FEF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B36FE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B36F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B36F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B36FEF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B36FEF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B36FEF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B36F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B36FEF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B36FE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B36FEF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B36FEF"/>
    <w:rPr>
      <w:kern w:val="0"/>
    </w:rPr>
  </w:style>
  <w:style w:type="paragraph" w:customStyle="1" w:styleId="footnote">
    <w:name w:val="footnote"/>
    <w:basedOn w:val="af2"/>
    <w:link w:val="footnote0"/>
    <w:autoRedefine/>
    <w:rsid w:val="00B36FEF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B36FEF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B36FE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B36FEF"/>
    <w:rPr>
      <w:sz w:val="20"/>
      <w:szCs w:val="20"/>
    </w:rPr>
  </w:style>
  <w:style w:type="paragraph" w:customStyle="1" w:styleId="juan">
    <w:name w:val="juan"/>
    <w:link w:val="juan0"/>
    <w:rsid w:val="00B36FEF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B36FEF"/>
    <w:rPr>
      <w:color w:val="0000FF"/>
      <w:kern w:val="0"/>
      <w:sz w:val="28"/>
    </w:rPr>
  </w:style>
  <w:style w:type="paragraph" w:customStyle="1" w:styleId="byline">
    <w:name w:val="byline"/>
    <w:link w:val="byline0"/>
    <w:rsid w:val="00B36FEF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B36FEF"/>
    <w:rPr>
      <w:color w:val="408080"/>
      <w:kern w:val="0"/>
      <w:sz w:val="28"/>
    </w:rPr>
  </w:style>
  <w:style w:type="paragraph" w:customStyle="1" w:styleId="lg">
    <w:name w:val="lg"/>
    <w:link w:val="lg0"/>
    <w:rsid w:val="00B36FEF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B36FEF"/>
    <w:rPr>
      <w:color w:val="008040"/>
      <w:kern w:val="0"/>
    </w:rPr>
  </w:style>
  <w:style w:type="paragraph" w:customStyle="1" w:styleId="license">
    <w:name w:val="license"/>
    <w:link w:val="license0"/>
    <w:rsid w:val="00B36FEF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B36FEF"/>
    <w:rPr>
      <w:kern w:val="0"/>
      <w:shd w:val="clear" w:color="auto" w:fill="F0F0F0"/>
    </w:rPr>
  </w:style>
  <w:style w:type="character" w:customStyle="1" w:styleId="corr">
    <w:name w:val="corr"/>
    <w:basedOn w:val="a0"/>
    <w:rsid w:val="00B36FEF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B36F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7353</Words>
  <Characters>7428</Characters>
  <Application>Microsoft Office Word</Application>
  <DocSecurity>0</DocSecurity>
  <Lines>337</Lines>
  <Paragraphs>307</Paragraphs>
  <ScaleCrop>false</ScaleCrop>
  <Company/>
  <LinksUpToDate>false</LinksUpToDate>
  <CharactersWithSpaces>14474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2026-04-18T11:11:00Z</dcterms:created>
  <dcterms:modified xsi:type="dcterms:W3CDTF">2026-04-18T11:11:00Z</dcterms:modified>
</cp:coreProperties>
</file>