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0DF08" w14:textId="7A568F93" w:rsidR="005B0521" w:rsidRDefault="005B0521" w:rsidP="005B0521">
      <w:pPr>
        <w:pStyle w:val="a7"/>
        <w:rPr>
          <w:noProof/>
        </w:rPr>
      </w:pPr>
      <w:r w:rsidRPr="005B0521">
        <w:rPr>
          <w:rFonts w:hint="eastAsia"/>
          <w:noProof/>
        </w:rPr>
        <w:t>雜阿含經</w:t>
      </w:r>
    </w:p>
    <w:p w14:paraId="5EB02153" w14:textId="65CEE71F" w:rsidR="005B0521" w:rsidRDefault="005B0521" w:rsidP="005B0521">
      <w:pPr>
        <w:pStyle w:val="juan"/>
        <w:spacing w:before="180"/>
        <w:rPr>
          <w:noProof/>
        </w:rPr>
      </w:pPr>
      <w:r w:rsidRPr="005B0521">
        <w:rPr>
          <w:rFonts w:hint="eastAsia"/>
          <w:noProof/>
        </w:rPr>
        <w:t>雜阿含經卷第九</w:t>
      </w:r>
    </w:p>
    <w:p w14:paraId="028A8937" w14:textId="4D857FAE" w:rsidR="005B0521" w:rsidRDefault="005B0521" w:rsidP="005B0521">
      <w:pPr>
        <w:pStyle w:val="byline"/>
        <w:rPr>
          <w:noProof/>
        </w:rPr>
      </w:pPr>
      <w:r w:rsidRPr="005B0521">
        <w:rPr>
          <w:rFonts w:hint="eastAsia"/>
          <w:noProof/>
        </w:rPr>
        <w:t>宋天竺三藏求那跋陀羅譯</w:t>
      </w:r>
    </w:p>
    <w:p w14:paraId="4A8B9D85" w14:textId="158013E0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"/>
      </w:r>
      <w:r w:rsidRPr="005B0521">
        <w:rPr>
          <w:rFonts w:hint="eastAsia"/>
          <w:noProof/>
        </w:rPr>
        <w:t>（二三〇）</w:t>
      </w:r>
    </w:p>
    <w:p w14:paraId="396974DF" w14:textId="6D872DC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EBD42F5" w14:textId="75F4D88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7012A52C" w14:textId="4D22AE3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時，有比丘名三彌離提，往詣佛所，稽首佛足，退坐一面，白佛言：「世尊！所謂</w:t>
      </w:r>
      <w:r w:rsidRPr="005B0521">
        <w:rPr>
          <w:rStyle w:val="af4"/>
          <w:noProof/>
        </w:rPr>
        <w:footnoteReference w:id="2"/>
      </w:r>
      <w:r w:rsidRPr="005B0521">
        <w:rPr>
          <w:rFonts w:hint="eastAsia"/>
          <w:noProof/>
        </w:rPr>
        <w:t>世間者，云何名世間？」</w:t>
      </w:r>
    </w:p>
    <w:p w14:paraId="0540AF6D" w14:textId="46818C3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三彌離提：「謂眼、色、眼識、眼觸、眼觸因緣生受，內覺若苦、若樂、不苦不樂。耳、鼻、舌、身、意、法、意識、意觸、意觸因緣生受，內覺若苦、若樂、不苦不樂，是名世間。所以者何？六入處集則觸集，如是乃至純大苦聚集。</w:t>
      </w:r>
    </w:p>
    <w:p w14:paraId="642325C3" w14:textId="72EC912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三彌離提！若無彼眼、無色、無眼識、無眼觸、無眼觸因緣生受，內覺若苦、若樂、不苦不樂；無耳、鼻、舌、身、意、法、意識、意觸、意觸因緣生受，內覺若苦、若樂、若不苦不樂者，則無世間，亦不施設世間。所以者何？六入處滅則觸滅，如是乃至純大苦聚滅故。」</w:t>
      </w:r>
    </w:p>
    <w:p w14:paraId="46B26C4A" w14:textId="7888DB4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4EE6C87F" w14:textId="355144D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Style w:val="af4"/>
          <w:noProof/>
        </w:rPr>
        <w:footnoteReference w:id="3"/>
      </w:r>
      <w:r w:rsidRPr="005B0521">
        <w:rPr>
          <w:rFonts w:hint="eastAsia"/>
          <w:noProof/>
        </w:rPr>
        <w:t>如世間。如是眾生、如是魔，亦如是說。</w:t>
      </w:r>
    </w:p>
    <w:p w14:paraId="4AA83264" w14:textId="09CA539C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4"/>
      </w:r>
      <w:r w:rsidRPr="005B0521">
        <w:rPr>
          <w:rFonts w:hint="eastAsia"/>
          <w:noProof/>
        </w:rPr>
        <w:t>（二三一）</w:t>
      </w:r>
    </w:p>
    <w:p w14:paraId="7E929CC4" w14:textId="31F62BF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CD6A57C" w14:textId="4C006CB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2D0E1BCD" w14:textId="475813E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時，有比丘名三彌離提，往詣佛所，稽首佛足，退坐一面，白佛言：「世尊！所謂世間者，云何名世間？」</w:t>
      </w:r>
    </w:p>
    <w:p w14:paraId="6C89013A" w14:textId="19007A2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三彌離提：「危脆敗壞，是名世間。云何危脆敗壞？三彌離提！眼是危脆敗壞法，若色、眼識、眼觸、眼觸因緣生受，內覺若苦、若樂、不苦不樂，彼一切亦是危脆敗壞。耳、鼻、舌、身、意亦復如是。是說危脆敗壞法，名為世間。」</w:t>
      </w:r>
    </w:p>
    <w:p w14:paraId="0CB7E962" w14:textId="425C1AD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佛說此經已，三彌離提比丘聞佛所說，歡喜奉行。</w:t>
      </w:r>
    </w:p>
    <w:p w14:paraId="64EA9B25" w14:textId="627D912D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5"/>
      </w:r>
      <w:r w:rsidRPr="005B0521">
        <w:rPr>
          <w:rFonts w:hint="eastAsia"/>
          <w:noProof/>
        </w:rPr>
        <w:t>（二三二）</w:t>
      </w:r>
    </w:p>
    <w:p w14:paraId="509919D1" w14:textId="06374F9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8E56FBF" w14:textId="12F5A22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7A260C46" w14:textId="7459CE5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時，有比丘名三彌離提，往詣佛所，稽首佛足，退坐一面，白佛言：「世尊！所謂世間空，云何名為世間空？」</w:t>
      </w:r>
    </w:p>
    <w:p w14:paraId="47C5E563" w14:textId="344EA1B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三彌離提：「眼空，常、恒、不變易法空，我所空。所以者何？此性自爾，若色、眼識、眼觸、眼觸因緣生受，若苦、若樂、不苦不樂，彼亦空，常、恒、不變易法空，我所空。所以者何？此性自爾。耳、鼻、舌、身、意亦復如是，是名空世間。」</w:t>
      </w:r>
    </w:p>
    <w:p w14:paraId="0C7BB737" w14:textId="479F0B4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佛說此經已，三彌離提比丘聞佛所說，歡喜奉行。</w:t>
      </w:r>
    </w:p>
    <w:p w14:paraId="36245CE0" w14:textId="3B7F764F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6"/>
      </w:r>
      <w:r w:rsidRPr="005B0521">
        <w:rPr>
          <w:rFonts w:hint="eastAsia"/>
          <w:noProof/>
        </w:rPr>
        <w:t>（二三三）</w:t>
      </w:r>
    </w:p>
    <w:p w14:paraId="14B54049" w14:textId="23EA894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37158523" w14:textId="77A1DED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05010661" w14:textId="17EF64E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爾時，世尊告諸比丘：「我今當說世間、</w:t>
      </w:r>
      <w:r w:rsidRPr="005B0521">
        <w:rPr>
          <w:rStyle w:val="af4"/>
          <w:noProof/>
        </w:rPr>
        <w:footnoteReference w:id="7"/>
      </w:r>
      <w:r w:rsidRPr="005B0521">
        <w:rPr>
          <w:rFonts w:hint="eastAsia"/>
          <w:noProof/>
        </w:rPr>
        <w:t>世間集、世間滅、世間滅道跡。諦聽，善思。</w:t>
      </w:r>
    </w:p>
    <w:p w14:paraId="20DFA4CE" w14:textId="55FDE62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「云何為世間？謂六內入處。云何六？眼內入處，耳、鼻、舌、身、意內入處。</w:t>
      </w:r>
    </w:p>
    <w:p w14:paraId="5B3724E3" w14:textId="08742F6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「云何世間集？謂當來有愛，喜、貪俱，彼彼集著。</w:t>
      </w:r>
    </w:p>
    <w:p w14:paraId="49374D19" w14:textId="6C4B613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「云何世間滅？謂當來有愛，喜、貪俱，彼彼集著無餘斷，已捨、已吐、已盡、離欲、滅、止、沒。</w:t>
      </w:r>
    </w:p>
    <w:p w14:paraId="2C4A7CF6" w14:textId="22DCD91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「云何世間滅道跡？謂八聖道，正見、正志、正語、正業、正命、正方便、正念、正定。」</w:t>
      </w:r>
    </w:p>
    <w:p w14:paraId="5E180E6C" w14:textId="0D82037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5DBF4C86" w14:textId="4FCC4645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8"/>
      </w:r>
      <w:r w:rsidRPr="005B0521">
        <w:rPr>
          <w:rFonts w:hint="eastAsia"/>
          <w:noProof/>
        </w:rPr>
        <w:t>（二三四）</w:t>
      </w:r>
    </w:p>
    <w:p w14:paraId="27E1D1B7" w14:textId="6AB0B4E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32BF4C3B" w14:textId="181A15E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1B76B3DA" w14:textId="3BC834E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爾時，世尊告諸比丘：「我不說有人行到世界邊者，我亦不說不行到世界邊而究竟苦邊者。」如是說已，入室坐禪。</w:t>
      </w:r>
    </w:p>
    <w:p w14:paraId="4C0CF1CE" w14:textId="0AA1B1C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眾多比丘，世尊去後，即共議言：「世尊向者略說法言：『我不說有人行到世界邊者，我亦不說不行到世界邊而得究竟苦邊者。』如是說已，入室坐禪。我等今於世尊略說法中未解其義，是中諸尊，誰有堪能於世尊略說法中，廣為我等說其義者。」</w:t>
      </w:r>
    </w:p>
    <w:p w14:paraId="0D299FEE" w14:textId="782CB89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作是言：「唯有尊者阿難，聰慧總持，而常給侍世尊左右，世尊讚歎多聞梵行，堪為我等於世尊略說法中廣說其義，今當往詣尊者阿難所，請求令說。」時，眾多比丘往詣尊者阿難所，共相問訊已，於一面坐。具以上事廣問阿難！爾時，阿難告諸比丘：「諦聽，善思，今當為說。若世間、世間名、世間覺、世間言辭、世間語說，此等皆入世間數。諸尊！謂眼是世間、世間名、世間覺、世間言辭、世間語說，是等悉入世間數。耳、鼻、舌、身、意亦復如是。多聞聖弟子於六入處集、滅、味、患、離如實知，是名聖弟子到世界邊、知世間、世間所重、度世間。」</w:t>
      </w:r>
    </w:p>
    <w:p w14:paraId="41E2B65D" w14:textId="66B2484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爾時，尊者阿難復說偈言：</w:t>
      </w:r>
    </w:p>
    <w:p w14:paraId="6D966236" w14:textId="5AC611E4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「非是</w:t>
      </w:r>
      <w:r w:rsidRPr="005B0521">
        <w:rPr>
          <w:rStyle w:val="af4"/>
          <w:noProof/>
          <w:color w:val="auto"/>
        </w:rPr>
        <w:footnoteReference w:id="9"/>
      </w:r>
      <w:r w:rsidRPr="005B0521">
        <w:rPr>
          <w:rFonts w:hint="eastAsia"/>
          <w:noProof/>
        </w:rPr>
        <w:t>遊步者，　　能到世界邊，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不到世界邊，　　不能免眾苦，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是故牟尼尊，　　名知世間者，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能到世界邊，　　諸梵行已立，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世界邊唯有，　　正智能諦了，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覺慧達世間，　　故說度彼岸。</w:t>
      </w:r>
    </w:p>
    <w:p w14:paraId="7FF7C580" w14:textId="6B7765D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「如是，諸尊！向者世尊略說法已，入室坐禪，我今為汝分別廣說。」</w:t>
      </w:r>
    </w:p>
    <w:p w14:paraId="00DE6C69" w14:textId="5E8A5CE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尊者阿難說是法已，眾多比丘聞其所說，歡喜奉行。</w:t>
      </w:r>
    </w:p>
    <w:p w14:paraId="6F2F8BB6" w14:textId="7D1A7FCD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0"/>
      </w:r>
      <w:r w:rsidRPr="005B0521">
        <w:rPr>
          <w:rFonts w:hint="eastAsia"/>
          <w:noProof/>
        </w:rPr>
        <w:t>（二三五）</w:t>
      </w:r>
    </w:p>
    <w:p w14:paraId="5B9D5AE5" w14:textId="7CA5C7A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7E339509" w14:textId="7EE9D00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239F4636" w14:textId="6ADF4FF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爾時，世尊告諸比丘：「有師、有近住弟子，則苦獨住，無師、無近住弟子，則樂獨住。</w:t>
      </w:r>
    </w:p>
    <w:p w14:paraId="620F2451" w14:textId="140BE7C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「云何有師、有近住弟子，則苦獨住？緣眼、色，生惡不善覺，貪、恚、癡俱，若彼比丘行此法者，是名有師，若於此邊住者，是名近住弟子。耳、鼻、舌、身、意亦復如是。如是有師、有近住弟子，常苦獨住。</w:t>
      </w:r>
    </w:p>
    <w:p w14:paraId="0F67B715" w14:textId="27C7EC4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「云何無師、無近住弟子，常樂獨</w:t>
      </w:r>
      <w:r w:rsidRPr="005B0521">
        <w:rPr>
          <w:rStyle w:val="af4"/>
          <w:noProof/>
        </w:rPr>
        <w:footnoteReference w:id="11"/>
      </w:r>
      <w:r w:rsidRPr="005B0521">
        <w:rPr>
          <w:rFonts w:hint="eastAsia"/>
          <w:noProof/>
        </w:rPr>
        <w:t>住？緣眼、色，生惡不善覺，貪、恚、癡俱，彼比丘不行，是名無師。不依彼住，是名無近住弟子。是名無師、無近住弟子，常樂獨住。若彼比丘無師、無近住弟子者，我說彼得梵行福。所以者何？無師、無近住弟子，比丘於我建立梵行，能正盡苦，究竟苦</w:t>
      </w:r>
      <w:r w:rsidRPr="005B0521">
        <w:rPr>
          <w:rStyle w:val="af4"/>
          <w:noProof/>
        </w:rPr>
        <w:footnoteReference w:id="12"/>
      </w:r>
      <w:r>
        <w:rPr>
          <w:rStyle w:val="corr"/>
          <w:rFonts w:hint="eastAsia"/>
          <w:noProof/>
        </w:rPr>
        <w:t>邊</w:t>
      </w:r>
      <w:r w:rsidRPr="005B0521">
        <w:rPr>
          <w:rFonts w:hint="eastAsia"/>
          <w:noProof/>
        </w:rPr>
        <w:t>。」</w:t>
      </w:r>
    </w:p>
    <w:p w14:paraId="3A5AA34C" w14:textId="3BBF321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6A178280" w14:textId="30F2345D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3"/>
      </w:r>
      <w:r w:rsidRPr="005B0521">
        <w:rPr>
          <w:rFonts w:hint="eastAsia"/>
          <w:noProof/>
        </w:rPr>
        <w:t>（二三六）</w:t>
      </w:r>
    </w:p>
    <w:p w14:paraId="2C34410D" w14:textId="56CFA59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40190053" w14:textId="771112A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4F61AD5C" w14:textId="6504BD3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爾時，尊者舍利弗晨朝著衣持鉢，入舍衛城乞食。乞食已，還精舍，舉衣鉢，洗足已，持尼師</w:t>
      </w:r>
      <w:r w:rsidRPr="005B0521">
        <w:rPr>
          <w:rStyle w:val="af4"/>
          <w:noProof/>
        </w:rPr>
        <w:footnoteReference w:id="14"/>
      </w:r>
      <w:r w:rsidRPr="005B0521">
        <w:rPr>
          <w:rFonts w:hint="eastAsia"/>
          <w:noProof/>
        </w:rPr>
        <w:t>檀，入林中，晝日坐禪。時，舍利弗從禪覺，詣世尊所，稽首禮足，退坐一面。</w:t>
      </w:r>
    </w:p>
    <w:p w14:paraId="124F1F03" w14:textId="01DB1A2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爾時，佛告舍利弗：「汝從何來？」</w:t>
      </w:r>
    </w:p>
    <w:p w14:paraId="72B0F5AB" w14:textId="4D88299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舍利弗答言：「世尊！從林中晝日坐禪來。」</w:t>
      </w:r>
    </w:p>
    <w:p w14:paraId="4C94D0AE" w14:textId="7BB00EE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佛告舍利弗：「今入何等禪住？」</w:t>
      </w:r>
    </w:p>
    <w:p w14:paraId="550E9D3C" w14:textId="2C3963C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舍利弗白佛言：「世尊！我今於林中入空三昧禪住。」</w:t>
      </w:r>
    </w:p>
    <w:p w14:paraId="1CB68FBA" w14:textId="30B4ABD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佛告舍利弗：「善哉！善哉！舍利弗，汝今入上</w:t>
      </w:r>
      <w:r w:rsidRPr="005B0521">
        <w:rPr>
          <w:rStyle w:val="af4"/>
          <w:noProof/>
        </w:rPr>
        <w:footnoteReference w:id="15"/>
      </w:r>
      <w:r>
        <w:rPr>
          <w:rStyle w:val="corr"/>
          <w:rFonts w:hint="eastAsia"/>
          <w:noProof/>
        </w:rPr>
        <w:t>座</w:t>
      </w:r>
      <w:r w:rsidRPr="005B0521">
        <w:rPr>
          <w:rFonts w:hint="eastAsia"/>
          <w:noProof/>
        </w:rPr>
        <w:t>禪住而坐禪。若諸比丘欲入上座禪者，當如是學：</w:t>
      </w:r>
    </w:p>
    <w:p w14:paraId="4A784A01" w14:textId="1E324BC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『若入城時、若行乞食時、若出城時，當作是思惟：「我今眼見色，頗起欲、恩愛、愛念著不？」』</w:t>
      </w:r>
    </w:p>
    <w:p w14:paraId="5C99CF2C" w14:textId="0A92BD6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舍利弗！比丘作如是觀時，若眼識於色有愛念染著者，彼比丘為斷惡不善故，當勤欲方便，堪能繫念修學。譬如有人，火燒頭衣，為盡滅故，當起增上方便，勤教令滅。彼比丘亦復如是，當起增上勤欲方便，繫念修學。</w:t>
      </w:r>
    </w:p>
    <w:p w14:paraId="4EEAF1D9" w14:textId="3A781E2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比丘觀察時，若於道路、若聚落中行乞食、若出聚落，於其中間，眼識於色，無有愛念染著者，彼比丘願以此喜樂善根，日夜精勤，繫念修習，是名比丘於行、住、坐、臥淨除乞食，是故此經名清淨乞食住。」</w:t>
      </w:r>
    </w:p>
    <w:p w14:paraId="2A71EB5C" w14:textId="2D28EDC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佛說此經已，尊者舍利弗聞佛所說，歡喜奉行。</w:t>
      </w:r>
    </w:p>
    <w:p w14:paraId="7C7CAF25" w14:textId="16367C3B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6"/>
      </w:r>
      <w:r w:rsidRPr="005B0521">
        <w:rPr>
          <w:rFonts w:hint="eastAsia"/>
          <w:noProof/>
        </w:rPr>
        <w:t>（二三七）</w:t>
      </w:r>
    </w:p>
    <w:p w14:paraId="7F7A6642" w14:textId="434898D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1A22967" w14:textId="531CF6F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38AE991D" w14:textId="193ACFF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時，有長者名</w:t>
      </w:r>
      <w:r w:rsidRPr="005B0521">
        <w:rPr>
          <w:rStyle w:val="af4"/>
          <w:noProof/>
        </w:rPr>
        <w:footnoteReference w:id="17"/>
      </w:r>
      <w:r w:rsidRPr="005B0521">
        <w:rPr>
          <w:rFonts w:hint="eastAsia"/>
          <w:noProof/>
        </w:rPr>
        <w:t>郁瞿婁，往詣佛所，稽首佛足，退坐一面，白佛言：「世尊！何故有一比丘見法般涅槃？何故比丘不得見法般涅槃？」</w:t>
      </w:r>
    </w:p>
    <w:p w14:paraId="6879387C" w14:textId="00495B6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佛告長者：「若有比丘眼識於色，愛念染著，以愛念染著故，常依於識；為彼縛故，若彼取故，不得見法般涅槃。耳、鼻、舌、身、意識法亦復如是。</w:t>
      </w:r>
    </w:p>
    <w:p w14:paraId="13739553" w14:textId="1945218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「若比丘眼識於色，不愛樂染著，不愛樂染著者，不依於識，不觸、不著、不取故，此諸比丘得見法般涅槃。耳、鼻、舌、身、意識法亦復如是。</w:t>
      </w:r>
    </w:p>
    <w:p w14:paraId="4E584ED7" w14:textId="0C23924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「是故，長者！有比丘得見法般涅槃者，有不得見法般涅槃</w:t>
      </w:r>
      <w:r w:rsidRPr="005B0521">
        <w:rPr>
          <w:rStyle w:val="af4"/>
          <w:noProof/>
        </w:rPr>
        <w:footnoteReference w:id="18"/>
      </w:r>
      <w:r w:rsidRPr="005B0521">
        <w:rPr>
          <w:rFonts w:hint="eastAsia"/>
          <w:noProof/>
        </w:rPr>
        <w:t>者。」</w:t>
      </w:r>
    </w:p>
    <w:p w14:paraId="68CCD9BC" w14:textId="4BAFA76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如長者所問經，如是阿難所問經及佛自為諸比丘所說經，亦如上說。</w:t>
      </w:r>
    </w:p>
    <w:p w14:paraId="5BB5A33A" w14:textId="2CB534B9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9"/>
      </w:r>
      <w:r w:rsidRPr="005B0521">
        <w:rPr>
          <w:rFonts w:hint="eastAsia"/>
          <w:noProof/>
        </w:rPr>
        <w:t>（二三八）</w:t>
      </w:r>
    </w:p>
    <w:p w14:paraId="288D8BE5" w14:textId="3EB46C4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55A15A6A" w14:textId="2AA9EBA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7FAE530B" w14:textId="53C2510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時，有異比丘往詣佛所，稽首佛足，退坐一面，白佛言：「世尊！何因何緣眼識生？何因何緣耳、鼻、舌、身、意識生？」</w:t>
      </w:r>
    </w:p>
    <w:p w14:paraId="332B1F68" w14:textId="60ABD1A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佛告比丘：「眼因緣色，眼識生。所以者何？若眼識生，一切眼色因緣故。耳聲因緣、鼻香因緣、舌味因</w:t>
      </w:r>
      <w:r w:rsidRPr="005B0521">
        <w:rPr>
          <w:rStyle w:val="af4"/>
          <w:noProof/>
        </w:rPr>
        <w:footnoteReference w:id="20"/>
      </w:r>
      <w:r>
        <w:rPr>
          <w:rStyle w:val="corr"/>
          <w:rFonts w:hint="eastAsia"/>
          <w:noProof/>
        </w:rPr>
        <w:t>緣、身觸因緣</w:t>
      </w:r>
      <w:r w:rsidRPr="005B0521">
        <w:rPr>
          <w:rFonts w:hint="eastAsia"/>
          <w:noProof/>
        </w:rPr>
        <w:t>、意法因緣意識生。所以者何？諸所有意識，彼一切皆意法因緣生故。是名比丘眼識因緣生，乃至意識因緣生。」</w:t>
      </w:r>
    </w:p>
    <w:p w14:paraId="27B9D07A" w14:textId="3A962E5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時，彼比丘聞佛所說，歡喜隨喜，作禮而去。</w:t>
      </w:r>
    </w:p>
    <w:p w14:paraId="2EE7A4B8" w14:textId="2E7D5897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21"/>
      </w:r>
      <w:r w:rsidRPr="005B0521">
        <w:rPr>
          <w:rFonts w:hint="eastAsia"/>
          <w:noProof/>
        </w:rPr>
        <w:t>（二三九）</w:t>
      </w:r>
    </w:p>
    <w:p w14:paraId="5643F7DD" w14:textId="19BC522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6981ACEB" w14:textId="68A9607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66CC40DA" w14:textId="44E6801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爾時，世尊告諸比丘：「我今當說結所繫法及結法。云何結所繫法？眼色、耳聲、鼻香、舌味、身觸、意法，是名結所繫法。云何結法？謂欲貪，是名結法。」</w:t>
      </w:r>
    </w:p>
    <w:p w14:paraId="182B79B6" w14:textId="59CC911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2D82C44C" w14:textId="17E671E0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22"/>
      </w:r>
      <w:r w:rsidRPr="005B0521">
        <w:rPr>
          <w:rFonts w:hint="eastAsia"/>
          <w:noProof/>
        </w:rPr>
        <w:t>（二四〇）</w:t>
      </w:r>
    </w:p>
    <w:p w14:paraId="2C7D4F67" w14:textId="7EAB6E6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291C42E7" w14:textId="11B7189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79CCD025" w14:textId="38375B7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爾時，世尊告諸比丘：「我今當說所取法及取法。云何所取法？眼色、耳聲、鼻香、舌味、身觸、意法，是名所取法。云何取法？謂欲貪，是名取法。」</w:t>
      </w:r>
    </w:p>
    <w:p w14:paraId="1EEF6CF6" w14:textId="3EBC61F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401364CA" w14:textId="5C07C927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23"/>
      </w:r>
      <w:r w:rsidRPr="005B0521">
        <w:rPr>
          <w:rFonts w:hint="eastAsia"/>
          <w:noProof/>
        </w:rPr>
        <w:t>（二四一）</w:t>
      </w:r>
    </w:p>
    <w:p w14:paraId="2881F6C7" w14:textId="31BCB76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4C38604B" w14:textId="2FD3F8C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04232E1E" w14:textId="71FAC8E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爾時，世尊告諸比丘：「愚癡無聞凡夫，比丘！寧以火燒熱銅籌以燒其目，令其</w:t>
      </w:r>
      <w:r w:rsidRPr="005B0521">
        <w:rPr>
          <w:rStyle w:val="af4"/>
          <w:noProof/>
        </w:rPr>
        <w:footnoteReference w:id="24"/>
      </w:r>
      <w:r w:rsidRPr="005B0521">
        <w:rPr>
          <w:rFonts w:hint="eastAsia"/>
          <w:noProof/>
        </w:rPr>
        <w:t>熾然，不以眼識取於色相、取隨形好。所以者何？取於色相、取隨形好故，墮惡趣中如沈鐵丸。</w:t>
      </w:r>
    </w:p>
    <w:p w14:paraId="60642BEA" w14:textId="3CF9EFA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「愚癡無聞凡夫，寧燒鐵錐以鑽其耳，不以耳識取其聲相、取隨聲好。所以者何？耳識取聲相、取隨聲好者，身壞命終墮惡趣中如沈鐵丸。</w:t>
      </w:r>
    </w:p>
    <w:p w14:paraId="33EB14E1" w14:textId="5B6BBA4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「愚癡無聞凡夫，寧以利刀斷截其鼻，不以鼻識取於香相、取隨香好。所以者何？以取香相、取隨香好故，身壞命終墮惡</w:t>
      </w:r>
      <w:r w:rsidRPr="005B0521">
        <w:rPr>
          <w:rStyle w:val="af4"/>
          <w:noProof/>
        </w:rPr>
        <w:footnoteReference w:id="25"/>
      </w:r>
      <w:r w:rsidRPr="005B0521">
        <w:rPr>
          <w:rFonts w:hint="eastAsia"/>
          <w:noProof/>
        </w:rPr>
        <w:t>趣中如沈鐵丸。</w:t>
      </w:r>
    </w:p>
    <w:p w14:paraId="2E5D6514" w14:textId="4ED5084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「愚癡無聞凡夫，寧以利刀斷截其舌，不以舌識取於味相、取隨味好。所以者何？以取味相、隨味好故，身壞命終墮惡趣中如沈鐵丸。</w:t>
      </w:r>
    </w:p>
    <w:p w14:paraId="29625D1B" w14:textId="5DAAB21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「愚癡無聞凡夫，寧以剛鐵利槍以刺其身，不以身識取於觸相及隨觸好。所以者何？以取觸相及隨觸好故，身壞命終墮惡趣中如沈鐵丸。</w:t>
      </w:r>
    </w:p>
    <w:p w14:paraId="2782EA84" w14:textId="787F7F6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「諸比丘！睡眠者是愚癡活、是</w:t>
      </w:r>
      <w:r w:rsidRPr="005B0521">
        <w:rPr>
          <w:rStyle w:val="af4"/>
          <w:noProof/>
        </w:rPr>
        <w:footnoteReference w:id="26"/>
      </w:r>
      <w:r w:rsidRPr="005B0521">
        <w:rPr>
          <w:rFonts w:hint="eastAsia"/>
          <w:noProof/>
        </w:rPr>
        <w:t>癡命，無利、無福，然諸比丘寧當睡眠，不於彼色而起覺想；若起覺想者，必生纏縛諍訟，能令多眾起於非義，不能饒益安樂天人。</w:t>
      </w:r>
    </w:p>
    <w:p w14:paraId="7205D4B5" w14:textId="4E46E10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彼多聞聖弟子作如是學：『我今寧以熾然鐵槍以貫其目，不以眼識取於色相，墮三惡趣，長夜受苦。我從今日當正思惟：「觀眼無常、有為、心緣生法，若色、眼識、眼觸、眼觸因緣生受，內覺若苦、若樂、不苦不樂，彼亦無常、有為、心緣生法。」』耳、鼻、舌、身入處當如是學：『寧以鐵槍貫其身體，不以身識取於觸相及隨觸好故，墮三惡道。我從今日當正思惟：「觀身無</w:t>
      </w:r>
      <w:r w:rsidRPr="005B0521">
        <w:rPr>
          <w:rFonts w:hint="eastAsia"/>
          <w:noProof/>
        </w:rPr>
        <w:lastRenderedPageBreak/>
        <w:t>常、有為、心緣生法，若觸、身識、身</w:t>
      </w:r>
      <w:r w:rsidRPr="005B0521">
        <w:rPr>
          <w:rStyle w:val="af4"/>
          <w:noProof/>
        </w:rPr>
        <w:footnoteReference w:id="27"/>
      </w:r>
      <w:r w:rsidRPr="005B0521">
        <w:rPr>
          <w:rFonts w:hint="eastAsia"/>
          <w:noProof/>
        </w:rPr>
        <w:t>觸、身觸因緣生受，內覺若苦、若樂、不苦不樂，彼亦無常、有為、心緣生法。」』</w:t>
      </w:r>
    </w:p>
    <w:p w14:paraId="54665A43" w14:textId="1034220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「多聞聖弟子作如是學：『睡眠者是愚癡活、</w:t>
      </w:r>
      <w:r w:rsidRPr="005B0521">
        <w:rPr>
          <w:rStyle w:val="af4"/>
          <w:noProof/>
        </w:rPr>
        <w:footnoteReference w:id="28"/>
      </w:r>
      <w:r w:rsidRPr="005B0521">
        <w:rPr>
          <w:rFonts w:hint="eastAsia"/>
          <w:noProof/>
        </w:rPr>
        <w:t>癡命，無果、無利、無福，我當不眠，亦不起覺想，起想者生於纏縛諍訟，令多人非義饒益，不得安樂。』</w:t>
      </w:r>
    </w:p>
    <w:p w14:paraId="7986FE7D" w14:textId="3B099DB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多聞聖弟子如是觀者，於眼生厭，若色、眼識、眼觸、眼觸因緣生受，內覺若苦、若樂、不苦不樂，彼亦生厭，厭故不樂，不樂故解脫，解脫知見：『我生已盡，梵行已立，所作已作，自知不受後有。』耳、鼻、舌、身、意亦復如是。」</w:t>
      </w:r>
    </w:p>
    <w:p w14:paraId="38BE2409" w14:textId="7AF43A0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1E3C9107" w14:textId="06637331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29"/>
      </w:r>
      <w:r w:rsidRPr="005B0521">
        <w:rPr>
          <w:rFonts w:hint="eastAsia"/>
          <w:noProof/>
        </w:rPr>
        <w:t>（二四二）</w:t>
      </w:r>
    </w:p>
    <w:p w14:paraId="744CB17F" w14:textId="3046E57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14489990" w14:textId="2ADD9E5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1E5D1E64" w14:textId="1310F5A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爾時，世尊告諸比丘：「若眼不知、不識、不斷、不離欲，不堪能正盡苦；於眼若知、若識、若斷、若離欲，堪能正盡苦。」</w:t>
      </w:r>
    </w:p>
    <w:p w14:paraId="39A3C52D" w14:textId="0CAC02E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51113FC4" w14:textId="3DF7EA2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如眼四經，如是乃至意二十四經如上說。</w:t>
      </w:r>
    </w:p>
    <w:p w14:paraId="2EF16CD8" w14:textId="6ADDACC8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30"/>
      </w:r>
      <w:r w:rsidRPr="005B0521">
        <w:rPr>
          <w:rFonts w:hint="eastAsia"/>
          <w:noProof/>
        </w:rPr>
        <w:t>（二四三）</w:t>
      </w:r>
    </w:p>
    <w:p w14:paraId="3F9CAE7E" w14:textId="553A68B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6BB4F392" w14:textId="3CD0429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324F6899" w14:textId="1C98973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爾時，世尊告諸比丘：「若諸比丘於眼味者，當知是沙門、婆羅門不得自在脫於魔手，魔縛所縛，入於魔繫。耳、鼻、舌、身、意亦復如是。若沙門、婆羅門於眼不味者，當知是沙門、</w:t>
      </w:r>
      <w:r w:rsidRPr="005B0521">
        <w:rPr>
          <w:rStyle w:val="af4"/>
          <w:noProof/>
        </w:rPr>
        <w:footnoteReference w:id="31"/>
      </w:r>
      <w:r>
        <w:rPr>
          <w:rStyle w:val="corr"/>
          <w:rFonts w:hint="eastAsia"/>
          <w:noProof/>
        </w:rPr>
        <w:t>婆</w:t>
      </w:r>
      <w:r w:rsidRPr="005B0521">
        <w:rPr>
          <w:rFonts w:hint="eastAsia"/>
          <w:noProof/>
        </w:rPr>
        <w:t>羅門不隨於魔，脫於魔手，不入魔繫。」</w:t>
      </w:r>
    </w:p>
    <w:p w14:paraId="06F59CA1" w14:textId="24ED0CF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佛說此經已，諸比丘聞佛所說，歡喜奉行。</w:t>
      </w:r>
    </w:p>
    <w:p w14:paraId="6F49657D" w14:textId="351640B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如味，如是歡喜、讚歎、染著、堅住、愛樂、憎嫉，亦如是說。</w:t>
      </w:r>
    </w:p>
    <w:p w14:paraId="4D657F9A" w14:textId="31BE353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如內入處七經，外入處七經，亦如是說。</w:t>
      </w:r>
    </w:p>
    <w:p w14:paraId="04F6C1DD" w14:textId="690BDB9D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32"/>
      </w:r>
      <w:r w:rsidRPr="005B0521">
        <w:rPr>
          <w:rFonts w:hint="eastAsia"/>
          <w:noProof/>
        </w:rPr>
        <w:t>（二四四）</w:t>
      </w:r>
    </w:p>
    <w:p w14:paraId="0D9538A8" w14:textId="06F4FA1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5977FC40" w14:textId="7F2A247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一時，佛住毘舍離獼猴池側重閣講堂。</w:t>
      </w:r>
    </w:p>
    <w:p w14:paraId="231FC6E1" w14:textId="0EC584E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有六魔鈎。云何為六？眼味著色，是則魔鈎，耳味著聲，是則魔鈎，鼻味著香，是則魔鈎，舌味著味，是則魔鈎，身味著觸，是則魔鈎，意味著法，是則魔鈎。若沙門、婆羅門眼味著色者，當知是沙門、婆羅門魔鈎鈎其咽，於魔不得自在。」</w:t>
      </w:r>
    </w:p>
    <w:p w14:paraId="5A87B125" w14:textId="4A8786A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穢說淨說，</w:t>
      </w:r>
      <w:r w:rsidRPr="005B0521">
        <w:rPr>
          <w:rStyle w:val="af4"/>
          <w:noProof/>
        </w:rPr>
        <w:footnoteReference w:id="33"/>
      </w:r>
      <w:r w:rsidRPr="005B0521">
        <w:rPr>
          <w:rFonts w:hint="eastAsia"/>
          <w:noProof/>
        </w:rPr>
        <w:t>廣說如上。</w:t>
      </w:r>
    </w:p>
    <w:p w14:paraId="3971A30B" w14:textId="4C448EA0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34"/>
      </w:r>
      <w:r w:rsidRPr="005B0521">
        <w:rPr>
          <w:rFonts w:hint="eastAsia"/>
          <w:noProof/>
        </w:rPr>
        <w:t>（二四五）</w:t>
      </w:r>
    </w:p>
    <w:p w14:paraId="1CA5E233" w14:textId="7D207C8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712B1F85" w14:textId="6256DA5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一時，佛住拘留搜調伏</w:t>
      </w:r>
      <w:r w:rsidRPr="005B0521">
        <w:rPr>
          <w:rStyle w:val="af4"/>
          <w:noProof/>
        </w:rPr>
        <w:footnoteReference w:id="35"/>
      </w:r>
      <w:r>
        <w:rPr>
          <w:rStyle w:val="corr"/>
          <w:rFonts w:hint="eastAsia"/>
          <w:noProof/>
        </w:rPr>
        <w:t>駮</w:t>
      </w:r>
      <w:r w:rsidRPr="005B0521">
        <w:rPr>
          <w:rFonts w:hint="eastAsia"/>
          <w:noProof/>
        </w:rPr>
        <w:t>牛聚落。</w:t>
      </w:r>
    </w:p>
    <w:p w14:paraId="6E9F0D31" w14:textId="3902AFD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爾時，世尊告諸比丘：「我今當為汝等說法，初語亦善，中語亦善，後語亦善，善義善味，純一滿淨，清白梵行，謂四品法經。諦聽，善思，當為汝說。</w:t>
      </w:r>
    </w:p>
    <w:p w14:paraId="765FFCA3" w14:textId="3720B77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何等為四品法經？有眼識色可愛、可念、可樂、可著，比丘見已，歡喜、讚歎、樂著、堅住，有眼識色不可愛、不可念、不可樂著、苦厭。比丘見已，瞋恚、嫌薄。如是比丘於魔不得自在，乃至不得解脫魔繫。耳、鼻、舌、身、意亦復如是。</w:t>
      </w:r>
    </w:p>
    <w:p w14:paraId="3DADD1DF" w14:textId="7D2AA9A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「有眼識色可愛、可念、可樂、可著，比丘見已，</w:t>
      </w:r>
      <w:r w:rsidRPr="005B0521">
        <w:rPr>
          <w:rStyle w:val="af4"/>
          <w:noProof/>
        </w:rPr>
        <w:footnoteReference w:id="36"/>
      </w:r>
      <w:r w:rsidRPr="005B0521">
        <w:rPr>
          <w:rFonts w:hint="eastAsia"/>
          <w:noProof/>
        </w:rPr>
        <w:t>知喜不讚歎、不樂著堅實，有眼識色不可愛、念、樂、著，比丘見已，不瞋恚、嫌薄。如是比丘不隨</w:t>
      </w:r>
      <w:r w:rsidRPr="005B0521">
        <w:rPr>
          <w:rFonts w:hint="eastAsia"/>
          <w:noProof/>
        </w:rPr>
        <w:lastRenderedPageBreak/>
        <w:t>魔，自在，乃至解脫魔繫。耳、鼻、舌、身、意亦復如是。是名比丘四品法經。」</w:t>
      </w:r>
    </w:p>
    <w:p w14:paraId="49F009F6" w14:textId="68BAE3E0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37"/>
      </w:r>
      <w:r w:rsidRPr="005B0521">
        <w:rPr>
          <w:rFonts w:hint="eastAsia"/>
          <w:noProof/>
        </w:rPr>
        <w:t>（二四六）</w:t>
      </w:r>
    </w:p>
    <w:p w14:paraId="12FD2C7E" w14:textId="64C4E66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E451816" w14:textId="70C8226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一時，佛住王舍城耆闍崛山。</w:t>
      </w:r>
    </w:p>
    <w:p w14:paraId="6E0C2BE9" w14:textId="48DCEEE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爾時，世尊晨朝著衣持鉢，入王舍城乞食。</w:t>
      </w:r>
    </w:p>
    <w:p w14:paraId="45105AFE" w14:textId="5EC72A1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</w:t>
      </w:r>
      <w:r w:rsidRPr="005B0521">
        <w:rPr>
          <w:rStyle w:val="af4"/>
          <w:noProof/>
        </w:rPr>
        <w:footnoteReference w:id="38"/>
      </w:r>
      <w:r w:rsidRPr="005B0521">
        <w:rPr>
          <w:rFonts w:hint="eastAsia"/>
          <w:noProof/>
        </w:rPr>
        <w:t>天魔波旬作是念：「沙門瞿曇晨朝著衣持鉢，入王舍城乞食，我今當往亂其道意。」</w:t>
      </w:r>
    </w:p>
    <w:p w14:paraId="35EABAD2" w14:textId="19A71B2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時，魔波旬化作御車</w:t>
      </w:r>
      <w:r w:rsidRPr="005B0521">
        <w:rPr>
          <w:rStyle w:val="af4"/>
          <w:noProof/>
        </w:rPr>
        <w:footnoteReference w:id="39"/>
      </w:r>
      <w:r w:rsidRPr="005B0521">
        <w:rPr>
          <w:rFonts w:hint="eastAsia"/>
          <w:noProof/>
        </w:rPr>
        <w:t>象類，執杖覓牛，著弊衣，蓬頭亂髮，手脚剝裂，手執牛杖，至世尊前問言：「瞿曇！見我牛不？」</w:t>
      </w:r>
    </w:p>
    <w:p w14:paraId="5D8E2BDC" w14:textId="3AC8D29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世尊作是念：「此是惡魔，欲來亂我。」即告魔言：「惡魔！何處有牛？何用牛為？」</w:t>
      </w:r>
    </w:p>
    <w:p w14:paraId="5F24401D" w14:textId="4543287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魔作是念：「沙門瞿曇知我是魔。」而白佛言：「瞿曇！眼觸入處，是我所乘。耳、鼻、舌、身、意觸入處，是我所乘。」</w:t>
      </w:r>
    </w:p>
    <w:p w14:paraId="68A38CD5" w14:textId="3C745FF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復問：「瞿曇！欲何所之？」</w:t>
      </w:r>
    </w:p>
    <w:p w14:paraId="096331B1" w14:textId="5792F89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佛告惡魔：「汝有眼觸入處，耳、鼻、舌、身、意觸入處。若彼無眼觸入處，無耳、鼻、舌、身、意觸入處，汝所不到，我往到彼。」</w:t>
      </w:r>
    </w:p>
    <w:p w14:paraId="2DE0AE2F" w14:textId="3C57EC4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爾時，天魔波旬即說偈言：</w:t>
      </w:r>
    </w:p>
    <w:p w14:paraId="2F8431C2" w14:textId="282D78E7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「若常有我者，　　彼悉是我所，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一切悉屬我，　　瞿曇何所之。」</w:t>
      </w:r>
    </w:p>
    <w:p w14:paraId="54A28347" w14:textId="7BA8D9D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爾時，世尊說偈答言：</w:t>
      </w:r>
    </w:p>
    <w:p w14:paraId="6ECDC89B" w14:textId="29947739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「若言有我者，　　彼說我則非，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是故知波旬，　　即自墮負處。」</w:t>
      </w:r>
    </w:p>
    <w:p w14:paraId="02EE0786" w14:textId="7686DD5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魔復說偈言：</w:t>
      </w:r>
    </w:p>
    <w:p w14:paraId="1A188446" w14:textId="270F27D9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lastRenderedPageBreak/>
        <w:t>「若說言知道，　　安隱向涅槃，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汝自獨遊往，　　何煩教他為？」</w:t>
      </w:r>
    </w:p>
    <w:p w14:paraId="53AB2EAB" w14:textId="4AFCB48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世尊復說偈答言：</w:t>
      </w:r>
    </w:p>
    <w:p w14:paraId="339A67F6" w14:textId="613F5734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「若有離魔者，　　問度彼岸道，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為彼平等說，　　真實永無餘，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時習不放逸，　　永離魔自在。」</w:t>
      </w:r>
    </w:p>
    <w:p w14:paraId="2F065521" w14:textId="0154A05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魔復說偈言：</w:t>
      </w:r>
    </w:p>
    <w:p w14:paraId="4AB9A079" w14:textId="5E9213EF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「有石似段肉，　　餓烏來欲食，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彼作軟美想，　　欲以補飢虛，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竟不得其味，　　折觜而騰虛，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我今猶如烏，　　瞿曇如石生，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不入愧而去，　　猶烏陵虛逝，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內心懷愁毒，　　即彼沒不現。」</w:t>
      </w:r>
    </w:p>
    <w:p w14:paraId="366B88CA" w14:textId="45A2EDEE" w:rsidR="005B0521" w:rsidRDefault="005B0521" w:rsidP="005B0521">
      <w:pPr>
        <w:pStyle w:val="2"/>
        <w:rPr>
          <w:noProof/>
        </w:rPr>
      </w:pPr>
      <w:r w:rsidRPr="005B0521">
        <w:rPr>
          <w:rFonts w:hint="eastAsia"/>
          <w:noProof/>
        </w:rPr>
        <w:t>（二四七）</w:t>
      </w:r>
    </w:p>
    <w:p w14:paraId="3D03E041" w14:textId="168E95D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5CA424E9" w14:textId="7717617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一時，佛住王舍城耆闍崛山。</w:t>
      </w:r>
    </w:p>
    <w:p w14:paraId="781E418D" w14:textId="57034F4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爾時，世尊告諸比丘：「若沙門、婆羅門眼習近於色，則</w:t>
      </w:r>
      <w:r w:rsidRPr="005B0521">
        <w:rPr>
          <w:rStyle w:val="af4"/>
          <w:noProof/>
        </w:rPr>
        <w:footnoteReference w:id="40"/>
      </w:r>
      <w:r w:rsidRPr="005B0521">
        <w:rPr>
          <w:rFonts w:hint="eastAsia"/>
          <w:noProof/>
        </w:rPr>
        <w:t>隨魔所自在，乃至不得解脫魔繫。耳、鼻、舌、身、意亦復如是。</w:t>
      </w:r>
    </w:p>
    <w:p w14:paraId="79D13173" w14:textId="3505150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「若沙門、婆羅門眼不習近於色，不隨魔，自在，乃至得解脫魔繫。耳、鼻、舌、身、意亦復如是。」</w:t>
      </w:r>
    </w:p>
    <w:p w14:paraId="69C1D46A" w14:textId="1F05B81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佛說此經已，諸比丘聞佛所說，歡喜奉行。</w:t>
      </w:r>
    </w:p>
    <w:p w14:paraId="70C9A4B5" w14:textId="39751E4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如習近，如是繫著、如是味、如是鄰聚，若使受持繫著，我所求欲，淳濃不捨，亦如上說。</w:t>
      </w:r>
    </w:p>
    <w:p w14:paraId="46F07252" w14:textId="5D187425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41"/>
      </w:r>
      <w:r w:rsidRPr="005B0521">
        <w:rPr>
          <w:rFonts w:hint="eastAsia"/>
          <w:noProof/>
        </w:rPr>
        <w:t>（二四八）</w:t>
      </w:r>
    </w:p>
    <w:p w14:paraId="3F3FCBD8" w14:textId="0E2C992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7CA40A8E" w14:textId="5FFCC56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一時，佛住波吒利弗多羅國雞林園。</w:t>
      </w:r>
    </w:p>
    <w:p w14:paraId="70A0D574" w14:textId="7F2E2F3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爾時，尊者阿難往詣尊者大純陀所，共相問訊已，於一面坐。</w:t>
      </w:r>
    </w:p>
    <w:p w14:paraId="291F9F47" w14:textId="29D694F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爾時，尊者阿難語尊者純陀言：「欲有所問，寧有閑暇見答</w:t>
      </w:r>
      <w:r w:rsidRPr="005B0521">
        <w:rPr>
          <w:rStyle w:val="af4"/>
          <w:noProof/>
        </w:rPr>
        <w:footnoteReference w:id="42"/>
      </w:r>
      <w:r w:rsidRPr="005B0521">
        <w:rPr>
          <w:rFonts w:hint="eastAsia"/>
          <w:noProof/>
        </w:rPr>
        <w:t>與不？」</w:t>
      </w:r>
    </w:p>
    <w:p w14:paraId="18FAC32A" w14:textId="281EB4B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尊者純陀語尊者阿難言：「隨仁所問，知者當答。」</w:t>
      </w:r>
    </w:p>
    <w:p w14:paraId="34C225EB" w14:textId="3D0754D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尊者阿難問尊者純陀：「如世尊、如來、應、等正覺所知所見，說四大造色，施設顯露，此四大色非我，如來、應、等正覺所知所見，亦復說識非我耶？」</w:t>
      </w:r>
    </w:p>
    <w:p w14:paraId="14CD98A1" w14:textId="5D4E110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尊者純陀語尊者阿難言：「仁者最為多聞，我從遠來詣尊者所，為問此法故，今日，尊者！唯願為說此義。」</w:t>
      </w:r>
    </w:p>
    <w:p w14:paraId="30CAA9E0" w14:textId="16EFDC0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尊者阿難語純陀言：「我今問尊者，隨意見答。尊者純陀！為有眼、有色、有眼識不？」</w:t>
      </w:r>
    </w:p>
    <w:p w14:paraId="14CBF936" w14:textId="0AD827D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答言：「有。」</w:t>
      </w:r>
    </w:p>
    <w:p w14:paraId="3C3EB987" w14:textId="217D719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尊者阿難復問：「為緣眼及色，生眼識不？」</w:t>
      </w:r>
    </w:p>
    <w:p w14:paraId="012D6CC8" w14:textId="647CA6A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答言：「如是。」</w:t>
      </w:r>
    </w:p>
    <w:p w14:paraId="6C1828FE" w14:textId="1D12DA0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尊者阿難復問：「</w:t>
      </w:r>
      <w:r w:rsidRPr="005B0521">
        <w:rPr>
          <w:rStyle w:val="af4"/>
          <w:noProof/>
        </w:rPr>
        <w:footnoteReference w:id="43"/>
      </w:r>
      <w:r w:rsidRPr="005B0521">
        <w:rPr>
          <w:rFonts w:hint="eastAsia"/>
          <w:noProof/>
        </w:rPr>
        <w:t>若眼及色生眼識，彼因、彼緣，為常、為無常？」</w:t>
      </w:r>
    </w:p>
    <w:p w14:paraId="54310B2E" w14:textId="7742BAD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答言：「無常。」</w:t>
      </w:r>
    </w:p>
    <w:p w14:paraId="1CFBB2B4" w14:textId="5607DAA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尊者阿難又問：「彼因、彼緣生眼識，彼因、彼緣無常變易時，彼識住耶？」</w:t>
      </w:r>
    </w:p>
    <w:p w14:paraId="7B16E744" w14:textId="065CD46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答曰：「不也，尊者阿難！」</w:t>
      </w:r>
    </w:p>
    <w:p w14:paraId="457C189E" w14:textId="324E083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尊者阿難復問：「於意云何？彼法若生、若滅可知，多聞聖弟子於中寧見是我、異我、相在不？」</w:t>
      </w:r>
    </w:p>
    <w:p w14:paraId="01FEC60F" w14:textId="769D8BF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答曰：「不也，尊者阿難！」</w:t>
      </w:r>
    </w:p>
    <w:p w14:paraId="73FE6A33" w14:textId="150FF4E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「耳、鼻、舌、身、意、法，於意云何？有意、有法、有意識不？」</w:t>
      </w:r>
    </w:p>
    <w:p w14:paraId="6DA94B00" w14:textId="2032F7C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答曰：「有。尊者阿難！」</w:t>
      </w:r>
    </w:p>
    <w:p w14:paraId="0524C20B" w14:textId="5E58F13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復問：「為緣意及法，生意識不？」</w:t>
      </w:r>
    </w:p>
    <w:p w14:paraId="68036E57" w14:textId="152B06A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答曰：「如是，尊者阿難！」</w:t>
      </w:r>
    </w:p>
    <w:p w14:paraId="4E733974" w14:textId="2EABF51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復問：「若意緣法生意識，彼因、彼緣，為常、為無常。」</w:t>
      </w:r>
    </w:p>
    <w:p w14:paraId="2D314C3A" w14:textId="15E534F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答曰：「無常。尊者阿難！」</w:t>
      </w:r>
    </w:p>
    <w:p w14:paraId="08CFD217" w14:textId="152DAC8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復問：「若因、若緣生意識，彼因、彼緣無常變易時，意識住耶？」</w:t>
      </w:r>
    </w:p>
    <w:p w14:paraId="67005778" w14:textId="1440140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答曰：「不也，尊者阿難！」</w:t>
      </w:r>
    </w:p>
    <w:p w14:paraId="08361AC9" w14:textId="794E173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復問：「於意云何？彼法若生、若滅可知，多聞聖弟子寧於中見我、異我、相在不？」</w:t>
      </w:r>
    </w:p>
    <w:p w14:paraId="138CD54A" w14:textId="43DE0A7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答言：「不也，尊者阿難！」</w:t>
      </w:r>
    </w:p>
    <w:p w14:paraId="4B2D7682" w14:textId="3844AE4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尊者阿難語純陀言：「是故，尊者！而如來、應、等正覺所知所見，說識亦無常。譬如士夫持斧入山，見芭蕉樹，謂堪材用，斷根、截</w:t>
      </w:r>
      <w:r w:rsidRPr="005B0521">
        <w:rPr>
          <w:rStyle w:val="af4"/>
          <w:noProof/>
        </w:rPr>
        <w:footnoteReference w:id="44"/>
      </w:r>
      <w:r>
        <w:rPr>
          <w:rStyle w:val="corr"/>
          <w:rFonts w:hint="eastAsia"/>
          <w:noProof/>
        </w:rPr>
        <w:t>葉、斫枝</w:t>
      </w:r>
      <w:r w:rsidRPr="005B0521">
        <w:rPr>
          <w:rFonts w:hint="eastAsia"/>
          <w:noProof/>
        </w:rPr>
        <w:t>、剝皮，求其堅實，剝至於盡，都無堅處。如是多聞聖弟子正觀眼識，耳、鼻、舌、身、意識。當正觀時，都無可取，無可取故，無所著，無所著故，自覺涅槃：『我生已盡，梵行已立，所作已作，自知不受後有。』」</w:t>
      </w:r>
    </w:p>
    <w:p w14:paraId="464CE4E4" w14:textId="3DDED05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彼</w:t>
      </w:r>
      <w:r w:rsidRPr="005B0521">
        <w:rPr>
          <w:rStyle w:val="af4"/>
          <w:noProof/>
        </w:rPr>
        <w:footnoteReference w:id="45"/>
      </w:r>
      <w:r>
        <w:rPr>
          <w:rStyle w:val="corr"/>
          <w:rFonts w:hint="eastAsia"/>
          <w:noProof/>
        </w:rPr>
        <w:t>二</w:t>
      </w:r>
      <w:r w:rsidRPr="005B0521">
        <w:rPr>
          <w:rFonts w:hint="eastAsia"/>
          <w:noProof/>
        </w:rPr>
        <w:t>正士說是法時，展轉隨喜，各還其所。</w:t>
      </w:r>
    </w:p>
    <w:p w14:paraId="25B1F084" w14:textId="27EB0DFE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46"/>
      </w:r>
      <w:r w:rsidRPr="005B0521">
        <w:rPr>
          <w:rFonts w:hint="eastAsia"/>
          <w:noProof/>
        </w:rPr>
        <w:t>（二四九）</w:t>
      </w:r>
    </w:p>
    <w:p w14:paraId="620C003C" w14:textId="7F849D3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D72B9C0" w14:textId="1D8F4B6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一時，佛住舍衛國祇樹給孤獨園。</w:t>
      </w:r>
    </w:p>
    <w:p w14:paraId="37510DF2" w14:textId="1D4D5A5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爾時，尊者阿難詣尊者舍利弗所，語尊者舍利弗：「欲有所問，寧有閑暇為解說不？」</w:t>
      </w:r>
    </w:p>
    <w:p w14:paraId="13DF571E" w14:textId="3B90330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舍利弗言：「隨仁所問，知者當答。」</w:t>
      </w:r>
    </w:p>
    <w:p w14:paraId="48B9FEB7" w14:textId="2602181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尊者阿難問尊者舍利弗：「六觸入處盡，離欲、滅、息、沒已，更有餘不？」</w:t>
      </w:r>
    </w:p>
    <w:p w14:paraId="210C858F" w14:textId="3963ED7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尊者舍利弗語阿難言：「莫作此問：『六觸入處盡，離欲、滅、息、沒已，更有餘不？』」</w:t>
      </w:r>
    </w:p>
    <w:p w14:paraId="244D0C0F" w14:textId="4999113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阿難又問尊者舍利弗：「六觸入處盡，離欲、滅、息、沒已，無有餘耶？」</w:t>
      </w:r>
    </w:p>
    <w:p w14:paraId="5D8A4AA8" w14:textId="103767C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尊者舍利弗答阿難言：「亦復不應作如是問：『六觸入處盡，離欲、滅、息、沒已，無有餘耶？』」</w:t>
      </w:r>
    </w:p>
    <w:p w14:paraId="119709AA" w14:textId="3894A7C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阿難復問尊者舍利弗：「六觸入處盡，離欲、滅、息、沒已，有餘無餘、非有餘非無餘耶？」</w:t>
      </w:r>
    </w:p>
    <w:p w14:paraId="56231DB2" w14:textId="39F5C53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尊者舍利弗答阿難言：「此亦不應作如此問：『六觸入處盡，離欲、滅、息、沒已，有餘無餘、非有餘非無餘耶？』」</w:t>
      </w:r>
    </w:p>
    <w:p w14:paraId="766A2BA2" w14:textId="249B270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尊者阿難又問舍利弗：「如尊者所說：『六觸入處盡，離欲、滅、息、沒已，有亦不應說，無亦不應說，有無亦不應說，非有非無亦不應說。』此語有何義？」</w:t>
      </w:r>
    </w:p>
    <w:p w14:paraId="78B5A1E5" w14:textId="6F35B1F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語尊者阿難：「六觸入處盡，離欲、滅、息、沒已，有餘耶？此則虛言。無餘耶？此則虛言。有餘無餘耶？此則虛言。非有餘非無餘耶？此則虛言。若言六觸入處盡，離欲、滅、息、沒已，離諸虛偽，得般涅槃，此則佛說。」</w:t>
      </w:r>
    </w:p>
    <w:p w14:paraId="292BA95F" w14:textId="79F8B92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時，二正士展轉隨喜，各還本處。</w:t>
      </w:r>
    </w:p>
    <w:p w14:paraId="07B81A5C" w14:textId="55E2F896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47"/>
      </w:r>
      <w:r w:rsidRPr="005B0521">
        <w:rPr>
          <w:rFonts w:hint="eastAsia"/>
          <w:noProof/>
        </w:rPr>
        <w:t>（二五〇）</w:t>
      </w:r>
    </w:p>
    <w:p w14:paraId="38D67924" w14:textId="7F6764F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2321FCC7" w14:textId="3C9A173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一時，佛住王舍城迦蘭陀竹園。</w:t>
      </w:r>
    </w:p>
    <w:p w14:paraId="5CAC894B" w14:textId="7E79D35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時，尊者舍利弗、尊者</w:t>
      </w:r>
      <w:r w:rsidRPr="005B0521">
        <w:rPr>
          <w:rStyle w:val="af4"/>
          <w:noProof/>
        </w:rPr>
        <w:footnoteReference w:id="48"/>
      </w:r>
      <w:r w:rsidRPr="005B0521">
        <w:rPr>
          <w:rFonts w:hint="eastAsia"/>
          <w:noProof/>
        </w:rPr>
        <w:t>摩訶拘絺羅俱在耆闍崛山。</w:t>
      </w:r>
    </w:p>
    <w:p w14:paraId="71429E07" w14:textId="22AD0D6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尊者摩訶拘絺羅晡時從禪覺，詣尊者舍利弗所，共相問訊已，退坐一面，語舍利弗言：「欲有所問，寧有閑暇見答</w:t>
      </w:r>
      <w:r w:rsidRPr="005B0521">
        <w:rPr>
          <w:rStyle w:val="af4"/>
          <w:noProof/>
        </w:rPr>
        <w:footnoteReference w:id="49"/>
      </w:r>
      <w:r w:rsidRPr="005B0521">
        <w:rPr>
          <w:rFonts w:hint="eastAsia"/>
          <w:noProof/>
        </w:rPr>
        <w:t>已不？」</w:t>
      </w:r>
    </w:p>
    <w:p w14:paraId="36857075" w14:textId="63E7811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尊者舍利弗語摩訶拘絺羅：「隨仁所問，知者當答。」</w:t>
      </w:r>
    </w:p>
    <w:p w14:paraId="138BDAFC" w14:textId="434FCE9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尊者摩訶拘絺羅問尊者舍利弗言：「云何？尊者舍利弗，眼繫色耶？色繫眼耶？耳聲、鼻香、舌味、身觸、意法，意繫法耶？法繫意耶？」</w:t>
      </w:r>
    </w:p>
    <w:p w14:paraId="224A39ED" w14:textId="67B5F13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答尊者摩訶拘絺羅言：「非眼繫色，非色繫眼，乃至非意繫法，非法繫意，尊者摩訶拘絺羅，於其中間，若彼欲貪，是其繫也。尊者摩訶拘絺羅！譬如二牛，一黑一白，共一軛鞅縛繫，人問言：『為黑牛繫白牛，為白牛繫黑牛。』為等問不？」</w:t>
      </w:r>
    </w:p>
    <w:p w14:paraId="519CF4F9" w14:textId="49F2B95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答言：「不也，尊者舍利弗！非黑牛繫白牛，亦非白牛繫黑牛，然於中間，若軛、若繫鞅者，是彼繫縛。」</w:t>
      </w:r>
    </w:p>
    <w:p w14:paraId="0EBE9DDE" w14:textId="7FBC546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「如是，尊者摩訶拘絺羅！非眼繫色，非色繫眼，乃至非意繫法，非法繫意，中間欲貪，是其繫也。</w:t>
      </w:r>
    </w:p>
    <w:p w14:paraId="6CB57C66" w14:textId="76FFF16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「尊者摩訶拘絺羅！若眼繫色，若色繫眼，乃至若意繫法，若法繫意，世尊不教人建立梵行，得盡苦邊，以非眼繫色，非色繫眼，乃至非意繫法，非法繫意，故世尊教人建立梵行，得盡苦邊。</w:t>
      </w:r>
    </w:p>
    <w:p w14:paraId="3B50A784" w14:textId="53DCD68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「尊者摩訶拘絺羅！世</w:t>
      </w:r>
      <w:r w:rsidRPr="005B0521">
        <w:rPr>
          <w:rStyle w:val="af4"/>
          <w:noProof/>
        </w:rPr>
        <w:footnoteReference w:id="50"/>
      </w:r>
      <w:r w:rsidRPr="005B0521">
        <w:rPr>
          <w:rFonts w:hint="eastAsia"/>
          <w:noProof/>
        </w:rPr>
        <w:t>尊眼見色若好、若惡，不起欲貪，其餘眾生眼若見色若好、若惡，則起欲貪，是故世尊說當斷欲貪，則心解脫，乃至意、法亦復如是。」</w:t>
      </w:r>
    </w:p>
    <w:p w14:paraId="499CC1CC" w14:textId="5A1FF33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時，二正士展轉隨喜，各還本處。</w:t>
      </w:r>
    </w:p>
    <w:p w14:paraId="18D5F60B" w14:textId="16C20821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51"/>
      </w:r>
      <w:r w:rsidRPr="005B0521">
        <w:rPr>
          <w:rFonts w:hint="eastAsia"/>
          <w:noProof/>
        </w:rPr>
        <w:t>（二五一）</w:t>
      </w:r>
    </w:p>
    <w:p w14:paraId="38C4D774" w14:textId="2CBEA59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22FD57CC" w14:textId="28E3764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一時，佛住王舍城迦蘭陀竹園。</w:t>
      </w:r>
    </w:p>
    <w:p w14:paraId="31A777E9" w14:textId="393CAB1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爾時，尊者舍利弗、尊者摩訶拘絺羅俱在耆闍崛山中。</w:t>
      </w:r>
    </w:p>
    <w:p w14:paraId="64F8FADF" w14:textId="677CD83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尊者摩訶拘絺羅晡時從禪覺，詣尊者舍利弗所，共相問訊已，退坐一面，語尊者舍利弗：「欲有所問，寧有閑暇見答</w:t>
      </w:r>
      <w:r w:rsidRPr="005B0521">
        <w:rPr>
          <w:rStyle w:val="af4"/>
          <w:noProof/>
        </w:rPr>
        <w:footnoteReference w:id="52"/>
      </w:r>
      <w:r w:rsidRPr="005B0521">
        <w:rPr>
          <w:rFonts w:hint="eastAsia"/>
          <w:noProof/>
        </w:rPr>
        <w:t>已不？」</w:t>
      </w:r>
    </w:p>
    <w:p w14:paraId="370A4AAF" w14:textId="3B7F92A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舍利弗言：「隨仁所問，知者當答。」</w:t>
      </w:r>
    </w:p>
    <w:p w14:paraId="22942910" w14:textId="282A780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尊者摩訶拘絺羅問尊者舍利弗言：「謂無明者。云何為無明？」</w:t>
      </w:r>
    </w:p>
    <w:p w14:paraId="62A2144B" w14:textId="004C3A9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言：「所謂無知，無知者是為無明。云何無知？謂眼無常不如實知，是名無知，眼生滅法不如實知，是名無知。耳、鼻、舌、身、意亦復如是。如是，尊者摩訶拘絺羅！於此六觸入處如實不知、不見、不無間等、愚</w:t>
      </w:r>
      <w:r w:rsidRPr="005B0521">
        <w:rPr>
          <w:rStyle w:val="af4"/>
          <w:noProof/>
        </w:rPr>
        <w:footnoteReference w:id="53"/>
      </w:r>
      <w:r w:rsidRPr="005B0521">
        <w:rPr>
          <w:rFonts w:hint="eastAsia"/>
          <w:noProof/>
        </w:rPr>
        <w:t>闇、無明、大冥，是名無明。」</w:t>
      </w:r>
    </w:p>
    <w:p w14:paraId="10B412BF" w14:textId="0771026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尊者摩訶拘絺羅又問尊者舍利弗：「所謂明者。云何為明？」</w:t>
      </w:r>
    </w:p>
    <w:p w14:paraId="52573330" w14:textId="15762F2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言：「所謂為知，知者是明，為何所知？謂眼無常、眼無常如實知，眼生滅法、眼生滅法如實知。耳、鼻、舌、身、意亦復如是。尊者摩訶拘絺羅！於此六觸入處如實知、見、明、覺、悟、慧、無間等，是名為明。」</w:t>
      </w:r>
    </w:p>
    <w:p w14:paraId="17B7DFB7" w14:textId="71FC4F3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時，二正士各聞所說，展轉隨喜，各還其所。</w:t>
      </w:r>
    </w:p>
    <w:p w14:paraId="6612F58E" w14:textId="7778C4D1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lastRenderedPageBreak/>
        <w:footnoteReference w:id="54"/>
      </w:r>
      <w:r w:rsidRPr="005B0521">
        <w:rPr>
          <w:rFonts w:hint="eastAsia"/>
          <w:noProof/>
        </w:rPr>
        <w:t>（二五二）</w:t>
      </w:r>
    </w:p>
    <w:p w14:paraId="743548AD" w14:textId="6F236C8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7E741AEB" w14:textId="3D065DF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一時，佛住王舍城迦蘭陀竹園。</w:t>
      </w:r>
    </w:p>
    <w:p w14:paraId="7C51D249" w14:textId="384FA32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時，有比丘名優波先那，住王舍城寒林中塜間蛇頭巖下迦陵伽行處。時，尊者優波先那獨一於內坐禪。</w:t>
      </w:r>
    </w:p>
    <w:p w14:paraId="6A6B34E9" w14:textId="6231C6A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時，有惡毒蛇長尺許，於上石間墮優波先那身上，優波先那喚舍利弗：「語諸比丘，毒蛇墮我身上，我身中毒，汝等駛來，扶持我身，出置於外，莫令於內身壞碎，如糠</w:t>
      </w:r>
      <w:r w:rsidRPr="005B0521">
        <w:rPr>
          <w:rStyle w:val="af4"/>
          <w:noProof/>
        </w:rPr>
        <w:footnoteReference w:id="55"/>
      </w:r>
      <w:r w:rsidRPr="005B0521">
        <w:rPr>
          <w:rFonts w:hint="eastAsia"/>
          <w:noProof/>
        </w:rPr>
        <w:t>糟聚。」</w:t>
      </w:r>
    </w:p>
    <w:p w14:paraId="48E66D69" w14:textId="2A9F188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時，尊者舍利弗於近處，住一樹下，聞優波先那語，即詣優波先那所，語優波先那言：「我今觀汝色貌，諸根不異於常，而言中毒，持我身出，莫令散壞，如糠</w:t>
      </w:r>
      <w:r w:rsidRPr="005B0521">
        <w:rPr>
          <w:rStyle w:val="af4"/>
          <w:noProof/>
        </w:rPr>
        <w:footnoteReference w:id="56"/>
      </w:r>
      <w:r w:rsidRPr="005B0521">
        <w:rPr>
          <w:rFonts w:hint="eastAsia"/>
          <w:noProof/>
        </w:rPr>
        <w:t>糟聚，竟為云何？」</w:t>
      </w:r>
    </w:p>
    <w:p w14:paraId="29E4119F" w14:textId="347D232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波先那語舍利弗言：「若當有言：『我眼是我、我所。耳、鼻、舌、身、意。耳、鼻、舌、身、意是我、我所。色、聲、香、味、觸、法，色、聲、香、味、觸、法是我、我所。地界，地界是我、我所。水、火、風、空、識界，水、火、風、空、識界是我、我所。色陰，色陰是我、我所。受、想、行、識陰，受、想、行、識陰是我、我所』者，面色諸根應有變異。我今不爾，眼非我、我所；乃至識陰非我、我所，是故面色諸根無有變異。」</w:t>
      </w:r>
    </w:p>
    <w:p w14:paraId="7D615518" w14:textId="3FB956E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舍利弗言：「如是，優波先那！汝若長夜離我、我所、我慢繫著使，斷其根本，如截多羅樹頭，於未來世永不復起，云何面色諸根當有變異？」</w:t>
      </w:r>
    </w:p>
    <w:p w14:paraId="4FEB5BA8" w14:textId="44485C7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時，舍利弗即周匝扶持優波先那身出於窟外，優波先那身中毒碎壞，如聚糠</w:t>
      </w:r>
      <w:r w:rsidRPr="005B0521">
        <w:rPr>
          <w:rStyle w:val="af4"/>
          <w:noProof/>
        </w:rPr>
        <w:footnoteReference w:id="57"/>
      </w:r>
      <w:r w:rsidRPr="005B0521">
        <w:rPr>
          <w:rFonts w:hint="eastAsia"/>
          <w:noProof/>
        </w:rPr>
        <w:t>糟。</w:t>
      </w:r>
    </w:p>
    <w:p w14:paraId="3262D2A0" w14:textId="2710656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時，舍利弗即說偈言：</w:t>
      </w:r>
    </w:p>
    <w:p w14:paraId="0B7C22ED" w14:textId="3F705FEB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「久</w:t>
      </w:r>
      <w:r w:rsidRPr="005B0521">
        <w:rPr>
          <w:rStyle w:val="af4"/>
          <w:noProof/>
          <w:color w:val="auto"/>
        </w:rPr>
        <w:footnoteReference w:id="58"/>
      </w:r>
      <w:r w:rsidRPr="005B0521">
        <w:rPr>
          <w:rFonts w:hint="eastAsia"/>
          <w:noProof/>
        </w:rPr>
        <w:t>殖諸梵行，　　善修八聖道，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歡喜而捨壽，　　猶如棄毒鉢。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久</w:t>
      </w:r>
      <w:r w:rsidRPr="005B0521">
        <w:rPr>
          <w:rStyle w:val="af4"/>
          <w:noProof/>
          <w:color w:val="auto"/>
        </w:rPr>
        <w:footnoteReference w:id="59"/>
      </w:r>
      <w:r w:rsidRPr="005B0521">
        <w:rPr>
          <w:rFonts w:hint="eastAsia"/>
          <w:noProof/>
        </w:rPr>
        <w:t>殖諸梵行，　　善修八聖道，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歡喜而捨壽，　　如人重病愈。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久</w:t>
      </w:r>
      <w:r w:rsidRPr="005B0521">
        <w:rPr>
          <w:rStyle w:val="af4"/>
          <w:noProof/>
          <w:color w:val="auto"/>
        </w:rPr>
        <w:footnoteReference w:id="60"/>
      </w:r>
      <w:r w:rsidRPr="005B0521">
        <w:rPr>
          <w:rFonts w:hint="eastAsia"/>
          <w:noProof/>
        </w:rPr>
        <w:t>殖諸梵行，　　善修八聖道，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如出火燒宅，　　臨死無</w:t>
      </w:r>
      <w:r w:rsidRPr="005B0521">
        <w:rPr>
          <w:rFonts w:hint="eastAsia"/>
          <w:noProof/>
        </w:rPr>
        <w:lastRenderedPageBreak/>
        <w:t>憂悔，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久</w:t>
      </w:r>
      <w:r w:rsidRPr="005B0521">
        <w:rPr>
          <w:rStyle w:val="af4"/>
          <w:noProof/>
          <w:color w:val="auto"/>
        </w:rPr>
        <w:footnoteReference w:id="61"/>
      </w:r>
      <w:r w:rsidRPr="005B0521">
        <w:rPr>
          <w:rFonts w:hint="eastAsia"/>
          <w:noProof/>
        </w:rPr>
        <w:t>殖諸梵行，　　善修八聖道，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以慧觀世間，　　猶如穢草木，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不復更求餘，　　餘亦不相續。」</w:t>
      </w:r>
    </w:p>
    <w:p w14:paraId="362F1A44" w14:textId="42BE6B8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時，尊者舍利弗供養優波先那尸已，往詣佛所，稽首禮足，退坐一面，白佛言：「世尊！尊者優波先那有小惡毒蛇，如治眼籌，墮其身上，其身即壞，如聚糠</w:t>
      </w:r>
      <w:r w:rsidRPr="005B0521">
        <w:rPr>
          <w:rStyle w:val="af4"/>
          <w:noProof/>
        </w:rPr>
        <w:footnoteReference w:id="62"/>
      </w:r>
      <w:r w:rsidRPr="005B0521">
        <w:rPr>
          <w:rFonts w:hint="eastAsia"/>
          <w:noProof/>
        </w:rPr>
        <w:t>糟。」</w:t>
      </w:r>
    </w:p>
    <w:p w14:paraId="1CA7AF67" w14:textId="1E309C1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佛告舍利弗：「若優波先那誦此偈者，則不中毒，身亦不壞，如聚糠</w:t>
      </w:r>
      <w:r w:rsidRPr="005B0521">
        <w:rPr>
          <w:rStyle w:val="af4"/>
          <w:noProof/>
        </w:rPr>
        <w:footnoteReference w:id="63"/>
      </w:r>
      <w:r w:rsidRPr="005B0521">
        <w:rPr>
          <w:rFonts w:hint="eastAsia"/>
          <w:noProof/>
        </w:rPr>
        <w:t>糟。」</w:t>
      </w:r>
    </w:p>
    <w:p w14:paraId="5C43612C" w14:textId="49E1347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舍利弗白佛言：「世尊！誦何等偈？何等辭句？」</w:t>
      </w:r>
    </w:p>
    <w:p w14:paraId="0542FF82" w14:textId="5FA57FD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佛即為舍利弗而說偈言：</w:t>
      </w:r>
    </w:p>
    <w:p w14:paraId="0EB0B4E0" w14:textId="20A7B954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「常慈念於彼，　　堅固賴吒羅，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慈伊羅槃那，　　尸婆弗多羅，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欽婆羅上馬，　　亦慈迦拘吒，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及彼黑瞿曇，　　難</w:t>
      </w:r>
      <w:r w:rsidRPr="005B0521">
        <w:rPr>
          <w:rStyle w:val="af4"/>
          <w:noProof/>
          <w:color w:val="auto"/>
        </w:rPr>
        <w:footnoteReference w:id="64"/>
      </w:r>
      <w:r w:rsidRPr="005B0521">
        <w:rPr>
          <w:rFonts w:hint="eastAsia"/>
          <w:noProof/>
        </w:rPr>
        <w:t>徒跋難陀。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慈悲於無足，　　及以二足者，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四足與多足，　　亦悉起慈悲，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慈悲於諸龍，　　依於水陸者，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慈一切眾生，　　有</w:t>
      </w:r>
      <w:r w:rsidRPr="005B0521">
        <w:rPr>
          <w:rStyle w:val="af4"/>
          <w:noProof/>
          <w:color w:val="auto"/>
        </w:rPr>
        <w:footnoteReference w:id="65"/>
      </w:r>
      <w:r w:rsidRPr="005B0521">
        <w:rPr>
          <w:rFonts w:hint="eastAsia"/>
          <w:noProof/>
        </w:rPr>
        <w:t>量及無</w:t>
      </w:r>
      <w:r w:rsidRPr="005B0521">
        <w:rPr>
          <w:rStyle w:val="af4"/>
          <w:noProof/>
          <w:color w:val="auto"/>
        </w:rPr>
        <w:footnoteReference w:id="66"/>
      </w:r>
      <w:r w:rsidRPr="005B0521">
        <w:rPr>
          <w:rFonts w:hint="eastAsia"/>
          <w:noProof/>
        </w:rPr>
        <w:t>量，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安樂於一切，　　亦離煩惱生，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欲令一切賢，　　一切莫生惡。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常住蛇頭巖，　　眾惡不來集，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凶害惡毒蛇，　　能害眾生命，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如此真諦言，　　無上大師說，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我今誦習此，　　大師真實語，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 xml:space="preserve">一切諸惡毒，　　</w:t>
      </w:r>
      <w:r w:rsidRPr="005B0521">
        <w:rPr>
          <w:rStyle w:val="af4"/>
          <w:noProof/>
          <w:color w:val="auto"/>
        </w:rPr>
        <w:footnoteReference w:id="67"/>
      </w:r>
      <w:r w:rsidRPr="005B0521">
        <w:rPr>
          <w:rFonts w:hint="eastAsia"/>
          <w:noProof/>
        </w:rPr>
        <w:t>無能害我身。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貪欲瞋恚癡，　　世間之三毒，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如此三</w:t>
      </w:r>
      <w:r w:rsidRPr="005B0521">
        <w:rPr>
          <w:rStyle w:val="af4"/>
          <w:noProof/>
          <w:color w:val="auto"/>
        </w:rPr>
        <w:footnoteReference w:id="68"/>
      </w:r>
      <w:r w:rsidRPr="005B0521">
        <w:rPr>
          <w:rFonts w:hint="eastAsia"/>
          <w:noProof/>
        </w:rPr>
        <w:t>毒惡，　　永除名佛寶，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法寶滅眾毒，　　僧寶亦無餘，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破壞凶惡毒，　　攝受護善人，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佛破一切毒，　　汝蛇毒今破。」</w:t>
      </w:r>
    </w:p>
    <w:p w14:paraId="0624B2CC" w14:textId="4E5B079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故說是呪術章句，所謂：</w:t>
      </w:r>
    </w:p>
    <w:p w14:paraId="45B77F7F" w14:textId="153F723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 xml:space="preserve">「塢躭婆隷　躭婆隷　</w:t>
      </w:r>
      <w:r w:rsidRPr="005B0521">
        <w:rPr>
          <w:rStyle w:val="af4"/>
          <w:noProof/>
        </w:rPr>
        <w:footnoteReference w:id="69"/>
      </w:r>
      <w:r>
        <w:rPr>
          <w:rFonts w:ascii="CBETA Supplement" w:eastAsia="CBETA Supplement" w:hint="eastAsia"/>
          <w:noProof/>
        </w:rPr>
        <w:t>𮎃</w:t>
      </w:r>
      <w:r w:rsidRPr="005B0521">
        <w:rPr>
          <w:rFonts w:hint="eastAsia"/>
          <w:noProof/>
        </w:rPr>
        <w:t>陸</w:t>
      </w:r>
      <w:r w:rsidRPr="005B0521">
        <w:rPr>
          <w:rStyle w:val="af4"/>
          <w:noProof/>
        </w:rPr>
        <w:footnoteReference w:id="70"/>
      </w:r>
      <w:r w:rsidRPr="005B0521">
        <w:rPr>
          <w:rFonts w:hint="eastAsia"/>
          <w:noProof/>
        </w:rPr>
        <w:t xml:space="preserve">波婆躭陸　㮈渧　肅㮈渧　</w:t>
      </w:r>
      <w:r w:rsidRPr="005B0521">
        <w:rPr>
          <w:rStyle w:val="af4"/>
          <w:noProof/>
        </w:rPr>
        <w:footnoteReference w:id="71"/>
      </w:r>
      <w:r w:rsidRPr="005B0521">
        <w:rPr>
          <w:rFonts w:hint="eastAsia"/>
          <w:noProof/>
        </w:rPr>
        <w:t>抧跋渧　文那移　三摩移　檀諦　尼羅枳</w:t>
      </w:r>
      <w:r w:rsidRPr="005B0521">
        <w:rPr>
          <w:rStyle w:val="af4"/>
          <w:noProof/>
        </w:rPr>
        <w:footnoteReference w:id="72"/>
      </w:r>
      <w:r w:rsidRPr="005B0521">
        <w:rPr>
          <w:rFonts w:hint="eastAsia"/>
          <w:noProof/>
        </w:rPr>
        <w:t>施　婆羅拘閇塢隷　塢娛隷」悉波</w:t>
      </w:r>
      <w:r w:rsidRPr="005B0521">
        <w:rPr>
          <w:rStyle w:val="af4"/>
          <w:noProof/>
        </w:rPr>
        <w:footnoteReference w:id="73"/>
      </w:r>
      <w:r w:rsidRPr="005B0521">
        <w:rPr>
          <w:rFonts w:hint="eastAsia"/>
          <w:noProof/>
        </w:rPr>
        <w:t>呵</w:t>
      </w:r>
    </w:p>
    <w:p w14:paraId="0B2D2F25" w14:textId="3E0C941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「舍利弗！優波先那善男子爾時說此偈，說此章句者，蛇毒不能中其身，身亦不壞，如糠</w:t>
      </w:r>
      <w:r w:rsidRPr="005B0521">
        <w:rPr>
          <w:rStyle w:val="af4"/>
          <w:noProof/>
        </w:rPr>
        <w:footnoteReference w:id="74"/>
      </w:r>
      <w:r w:rsidRPr="005B0521">
        <w:rPr>
          <w:rFonts w:hint="eastAsia"/>
          <w:noProof/>
        </w:rPr>
        <w:t>糟聚。」</w:t>
      </w:r>
    </w:p>
    <w:p w14:paraId="1F67E373" w14:textId="0399615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舍利弗白佛言：「世尊！優</w:t>
      </w:r>
      <w:r w:rsidRPr="005B0521">
        <w:rPr>
          <w:rStyle w:val="af4"/>
          <w:noProof/>
        </w:rPr>
        <w:footnoteReference w:id="75"/>
      </w:r>
      <w:r>
        <w:rPr>
          <w:rStyle w:val="corr"/>
          <w:rFonts w:hint="eastAsia"/>
          <w:noProof/>
        </w:rPr>
        <w:t>波</w:t>
      </w:r>
      <w:r w:rsidRPr="005B0521">
        <w:rPr>
          <w:rFonts w:hint="eastAsia"/>
          <w:noProof/>
        </w:rPr>
        <w:t>先那未曾聞此偈，未曾聞此呪術章句，世尊今日說此，正為當來世耳。」</w:t>
      </w:r>
    </w:p>
    <w:p w14:paraId="168D2222" w14:textId="2E370DA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尊者舍利弗聞佛所說，歡喜作禮而去。</w:t>
      </w:r>
    </w:p>
    <w:p w14:paraId="24F641AD" w14:textId="1114C154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76"/>
      </w:r>
      <w:r w:rsidRPr="005B0521">
        <w:rPr>
          <w:rFonts w:hint="eastAsia"/>
          <w:noProof/>
        </w:rPr>
        <w:t>（二五三）</w:t>
      </w:r>
    </w:p>
    <w:p w14:paraId="269E71E0" w14:textId="6449635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1A1B11C9" w14:textId="6E74164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一時，尊者</w:t>
      </w:r>
      <w:r w:rsidRPr="005B0521">
        <w:rPr>
          <w:rStyle w:val="af4"/>
          <w:noProof/>
        </w:rPr>
        <w:footnoteReference w:id="77"/>
      </w:r>
      <w:r w:rsidRPr="005B0521">
        <w:rPr>
          <w:rFonts w:hint="eastAsia"/>
          <w:noProof/>
        </w:rPr>
        <w:t>優陀夷往拘薩羅國人間遊行，至</w:t>
      </w:r>
      <w:r w:rsidRPr="005B0521">
        <w:rPr>
          <w:rStyle w:val="af4"/>
          <w:noProof/>
        </w:rPr>
        <w:footnoteReference w:id="78"/>
      </w:r>
      <w:r w:rsidRPr="005B0521">
        <w:rPr>
          <w:rFonts w:hint="eastAsia"/>
          <w:noProof/>
        </w:rPr>
        <w:t>拘磐茶聚落，到毘紐迦旃延氏婆羅門尼菴羅園中住。</w:t>
      </w:r>
    </w:p>
    <w:p w14:paraId="13E02E10" w14:textId="7687ABA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毘紐迦旃延氏婆羅門尼有諸年少弟子，遊行採樵，至菴羅園中，見尊者優陀夷坐一樹下，容貌端正，諸根寂靜，心意安諦，成就第一調伏。見已，往詣其所，共相問訊已，退坐一面。時，優陀夷為諸年少種種說法，勸勵已，默然而住，彼諸年少聞尊者優陀夷所說，歡喜隨喜，從坐起去。</w:t>
      </w:r>
    </w:p>
    <w:p w14:paraId="0C913E30" w14:textId="4DD154A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時，諸年少擔持束薪，還至毘紐迦旃延氏婆羅門尼所，置薪束於地，詣毘紐迦旃延氏婆羅門尼所，白言：「我和</w:t>
      </w:r>
      <w:r w:rsidRPr="005B0521">
        <w:rPr>
          <w:rStyle w:val="af4"/>
          <w:noProof/>
        </w:rPr>
        <w:footnoteReference w:id="79"/>
      </w:r>
      <w:r w:rsidRPr="005B0521">
        <w:rPr>
          <w:rFonts w:hint="eastAsia"/>
          <w:noProof/>
        </w:rPr>
        <w:t>上尼，當知菴羅園中有沙門優陀夷，姓瞿曇氏，依於彼住，極善說法。」</w:t>
      </w:r>
    </w:p>
    <w:p w14:paraId="1A20C424" w14:textId="72A85D0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毘紐迦旃延氏婆羅門尼語諸年少言：「汝可往請沙門優陀夷瞿曇氏，明日於此飯食。」</w:t>
      </w:r>
    </w:p>
    <w:p w14:paraId="3CC191D9" w14:textId="4006E79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時，諸年少弟子受毘紐迦旃延氏婆羅門尼教已，往詣尊者優陀夷所，白優陀夷言：「尊者當知，我和</w:t>
      </w:r>
      <w:r w:rsidRPr="005B0521">
        <w:rPr>
          <w:rStyle w:val="af4"/>
          <w:noProof/>
        </w:rPr>
        <w:footnoteReference w:id="80"/>
      </w:r>
      <w:r w:rsidRPr="005B0521">
        <w:rPr>
          <w:rFonts w:hint="eastAsia"/>
          <w:noProof/>
        </w:rPr>
        <w:t>上毘紐迦旃延氏婆羅門尼請尊者優陀夷明旦飯食。」</w:t>
      </w:r>
    </w:p>
    <w:p w14:paraId="07B1C7D6" w14:textId="63F0198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時，優陀夷默然受請。</w:t>
      </w:r>
    </w:p>
    <w:p w14:paraId="209E6A08" w14:textId="0D0FF8F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時，彼諸年少知優陀夷受請已，還歸和</w:t>
      </w:r>
      <w:r w:rsidRPr="005B0521">
        <w:rPr>
          <w:rStyle w:val="af4"/>
          <w:noProof/>
        </w:rPr>
        <w:footnoteReference w:id="81"/>
      </w:r>
      <w:r w:rsidRPr="005B0521">
        <w:rPr>
          <w:rFonts w:hint="eastAsia"/>
          <w:noProof/>
        </w:rPr>
        <w:t>上毘紐迦旃延氏婆羅門尼所，白言：「和</w:t>
      </w:r>
      <w:r w:rsidRPr="005B0521">
        <w:rPr>
          <w:rStyle w:val="af4"/>
          <w:noProof/>
        </w:rPr>
        <w:footnoteReference w:id="82"/>
      </w:r>
      <w:r w:rsidRPr="005B0521">
        <w:rPr>
          <w:rFonts w:hint="eastAsia"/>
          <w:noProof/>
        </w:rPr>
        <w:t>上尼，我以和</w:t>
      </w:r>
      <w:r w:rsidRPr="005B0521">
        <w:rPr>
          <w:rStyle w:val="af4"/>
          <w:noProof/>
        </w:rPr>
        <w:footnoteReference w:id="83"/>
      </w:r>
      <w:r w:rsidRPr="005B0521">
        <w:rPr>
          <w:rFonts w:hint="eastAsia"/>
          <w:noProof/>
        </w:rPr>
        <w:t>上尼語，請尊者優陀夷，尊者優陀夷默然受請，和</w:t>
      </w:r>
      <w:r w:rsidRPr="005B0521">
        <w:rPr>
          <w:rStyle w:val="af4"/>
          <w:noProof/>
        </w:rPr>
        <w:footnoteReference w:id="84"/>
      </w:r>
      <w:r w:rsidRPr="005B0521">
        <w:rPr>
          <w:rFonts w:hint="eastAsia"/>
          <w:noProof/>
        </w:rPr>
        <w:t>上尼自知時。」</w:t>
      </w:r>
    </w:p>
    <w:p w14:paraId="2E85D5D5" w14:textId="38CE893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爾時，尊者優陀夷夜過晨朝，著衣持鉢，往詣毘紐迦旃延氏婆羅門尼舍。時，毘紐迦旃延氏婆羅門尼遙見尊者優陀夷來，疾敷床座，請令就坐，設種種飲食，自手供養，豐美滿足。食已，澡</w:t>
      </w:r>
      <w:r w:rsidRPr="005B0521">
        <w:rPr>
          <w:rStyle w:val="af4"/>
          <w:noProof/>
        </w:rPr>
        <w:footnoteReference w:id="85"/>
      </w:r>
      <w:r w:rsidRPr="005B0521">
        <w:rPr>
          <w:rFonts w:hint="eastAsia"/>
          <w:noProof/>
        </w:rPr>
        <w:t>嗽、洗鉢訖，還就本座。</w:t>
      </w:r>
    </w:p>
    <w:p w14:paraId="1CD00F3B" w14:textId="66732EB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時，毘紐迦旃延氏婆羅門尼知食已訖，著好革屣，以衣覆頭，別施高床，現起輕相，慠慢而坐，語優陀夷言：「欲有所問，寧有閑暇見答</w:t>
      </w:r>
      <w:r w:rsidRPr="005B0521">
        <w:rPr>
          <w:rStyle w:val="af4"/>
          <w:noProof/>
        </w:rPr>
        <w:footnoteReference w:id="86"/>
      </w:r>
      <w:r w:rsidRPr="005B0521">
        <w:rPr>
          <w:rFonts w:hint="eastAsia"/>
          <w:noProof/>
        </w:rPr>
        <w:t>與不？」</w:t>
      </w:r>
    </w:p>
    <w:p w14:paraId="1B385907" w14:textId="6BD4089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優陀夷答言：「姊妹！今是非時。」作此語已，從坐起去。</w:t>
      </w:r>
    </w:p>
    <w:p w14:paraId="3EDD2E06" w14:textId="405B124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如是。明日諸弟子復至菴羅園採樵聽法，還復白和</w:t>
      </w:r>
      <w:r w:rsidRPr="005B0521">
        <w:rPr>
          <w:rStyle w:val="af4"/>
          <w:noProof/>
        </w:rPr>
        <w:footnoteReference w:id="87"/>
      </w:r>
      <w:r w:rsidRPr="005B0521">
        <w:rPr>
          <w:rFonts w:hint="eastAsia"/>
          <w:noProof/>
        </w:rPr>
        <w:t>上尼，和</w:t>
      </w:r>
      <w:r w:rsidRPr="005B0521">
        <w:rPr>
          <w:rStyle w:val="af4"/>
          <w:noProof/>
        </w:rPr>
        <w:footnoteReference w:id="88"/>
      </w:r>
      <w:r w:rsidRPr="005B0521">
        <w:rPr>
          <w:rFonts w:hint="eastAsia"/>
          <w:noProof/>
        </w:rPr>
        <w:t>上尼復遣詣請食，如前三</w:t>
      </w:r>
      <w:r w:rsidRPr="005B0521">
        <w:rPr>
          <w:rStyle w:val="af4"/>
          <w:noProof/>
        </w:rPr>
        <w:footnoteReference w:id="89"/>
      </w:r>
      <w:r w:rsidRPr="005B0521">
        <w:rPr>
          <w:rFonts w:hint="eastAsia"/>
          <w:noProof/>
        </w:rPr>
        <w:t>返，乃至請法，答言：「非時。」不為說法。</w:t>
      </w:r>
    </w:p>
    <w:p w14:paraId="3A81F04C" w14:textId="00D8097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諸年少弟子復白和</w:t>
      </w:r>
      <w:r w:rsidRPr="005B0521">
        <w:rPr>
          <w:rStyle w:val="af4"/>
          <w:noProof/>
        </w:rPr>
        <w:footnoteReference w:id="90"/>
      </w:r>
      <w:r w:rsidRPr="005B0521">
        <w:rPr>
          <w:rFonts w:hint="eastAsia"/>
          <w:noProof/>
        </w:rPr>
        <w:t>上尼，菴羅園中沙門優陀夷極善說法。</w:t>
      </w:r>
    </w:p>
    <w:p w14:paraId="3FF5610D" w14:textId="7AF05A3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和</w:t>
      </w:r>
      <w:r w:rsidRPr="005B0521">
        <w:rPr>
          <w:rStyle w:val="af4"/>
          <w:noProof/>
        </w:rPr>
        <w:footnoteReference w:id="91"/>
      </w:r>
      <w:r w:rsidRPr="005B0521">
        <w:rPr>
          <w:rFonts w:hint="eastAsia"/>
          <w:noProof/>
        </w:rPr>
        <w:t>上尼答言：「我亦知彼極善說法，再三請來，設食問法，常言非時，不說而去。」</w:t>
      </w:r>
    </w:p>
    <w:p w14:paraId="4494E1E9" w14:textId="71C117F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諸弟子言和</w:t>
      </w:r>
      <w:r w:rsidRPr="005B0521">
        <w:rPr>
          <w:rStyle w:val="af4"/>
          <w:noProof/>
        </w:rPr>
        <w:footnoteReference w:id="92"/>
      </w:r>
      <w:r w:rsidRPr="005B0521">
        <w:rPr>
          <w:rFonts w:hint="eastAsia"/>
          <w:noProof/>
        </w:rPr>
        <w:t>上尼：「著好革屣，以衣覆頭，不恭敬坐，彼云何說？所以者何？彼尊者優陀夷以敬法故，不說而去。」</w:t>
      </w:r>
    </w:p>
    <w:p w14:paraId="16EC149E" w14:textId="17C04D9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和</w:t>
      </w:r>
      <w:r w:rsidRPr="005B0521">
        <w:rPr>
          <w:rStyle w:val="af4"/>
          <w:noProof/>
        </w:rPr>
        <w:footnoteReference w:id="93"/>
      </w:r>
      <w:r w:rsidRPr="005B0521">
        <w:rPr>
          <w:rFonts w:hint="eastAsia"/>
          <w:noProof/>
        </w:rPr>
        <w:t>上尼答言：「若如是者，更為我請彼。」</w:t>
      </w:r>
    </w:p>
    <w:p w14:paraId="49BA2432" w14:textId="476DA05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諸弟子受教，更請供養如前。時，和</w:t>
      </w:r>
      <w:r w:rsidRPr="005B0521">
        <w:rPr>
          <w:rStyle w:val="af4"/>
          <w:noProof/>
        </w:rPr>
        <w:footnoteReference w:id="94"/>
      </w:r>
      <w:r w:rsidRPr="005B0521">
        <w:rPr>
          <w:rFonts w:hint="eastAsia"/>
          <w:noProof/>
        </w:rPr>
        <w:t>上尼知食訖已，脫革屣，整衣服，更坐卑床，恭敬白言：「欲有所問，寧有閑暇見答</w:t>
      </w:r>
      <w:r w:rsidRPr="005B0521">
        <w:rPr>
          <w:rStyle w:val="af4"/>
          <w:noProof/>
        </w:rPr>
        <w:footnoteReference w:id="95"/>
      </w:r>
      <w:r w:rsidRPr="005B0521">
        <w:rPr>
          <w:rFonts w:hint="eastAsia"/>
          <w:noProof/>
        </w:rPr>
        <w:t>與不？」</w:t>
      </w:r>
    </w:p>
    <w:p w14:paraId="4A876820" w14:textId="53AD784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優陀夷答言：「汝今宜問，當為汝說。」</w:t>
      </w:r>
    </w:p>
    <w:p w14:paraId="71F49C9B" w14:textId="40EB547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彼即問言：「有沙門、婆羅門說苦樂自作，復有說言苦樂他作，復有說言苦樂自他作，復有說言苦樂非自非他作。尊者！復云何？」</w:t>
      </w:r>
    </w:p>
    <w:p w14:paraId="043CDE51" w14:textId="1F1446E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尊者優陀夷答言：「姊妹！</w:t>
      </w:r>
      <w:r w:rsidRPr="005B0521">
        <w:rPr>
          <w:rStyle w:val="af4"/>
          <w:noProof/>
        </w:rPr>
        <w:footnoteReference w:id="96"/>
      </w:r>
      <w:r w:rsidRPr="005B0521">
        <w:rPr>
          <w:rFonts w:hint="eastAsia"/>
          <w:noProof/>
        </w:rPr>
        <w:t>阿羅訶說苦樂異生，非如是說。」</w:t>
      </w:r>
    </w:p>
    <w:p w14:paraId="16885B52" w14:textId="67F1C8F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婆羅門尼復問：「其義云何？」</w:t>
      </w:r>
    </w:p>
    <w:p w14:paraId="0AC7CF9E" w14:textId="41B68D0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優陀夷答言：「阿羅訶說：『從其因緣，生諸苦樂。』」</w:t>
      </w:r>
    </w:p>
    <w:p w14:paraId="4DC2AF50" w14:textId="134D50B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優陀夷復語婆羅門尼言：「我今問汝，隨意答我。於意云何？有眼不？」</w:t>
      </w:r>
    </w:p>
    <w:p w14:paraId="7FBA6700" w14:textId="181D2F2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答言：「有。」</w:t>
      </w:r>
    </w:p>
    <w:p w14:paraId="49040F24" w14:textId="32A7B6E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「有色不？」</w:t>
      </w:r>
    </w:p>
    <w:p w14:paraId="30B3752E" w14:textId="671F8DE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答言：「有。」</w:t>
      </w:r>
    </w:p>
    <w:p w14:paraId="71D3AD7F" w14:textId="4094EC8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「有眼識、眼觸、眼觸因緣生受，內覺若苦、若樂、不苦不樂不？」</w:t>
      </w:r>
    </w:p>
    <w:p w14:paraId="341CD943" w14:textId="2C41F32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答言：「如是，尊者優陀夷！」</w:t>
      </w:r>
    </w:p>
    <w:p w14:paraId="024AAF67" w14:textId="791A9E7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優陀夷復問：「有耳、鼻、舌、身、意、意</w:t>
      </w:r>
      <w:r w:rsidRPr="005B0521">
        <w:rPr>
          <w:rStyle w:val="af4"/>
          <w:noProof/>
        </w:rPr>
        <w:footnoteReference w:id="97"/>
      </w:r>
      <w:r w:rsidRPr="005B0521">
        <w:rPr>
          <w:rFonts w:hint="eastAsia"/>
          <w:noProof/>
        </w:rPr>
        <w:t>觸因緣生受，內覺若苦、若樂、不苦不樂不？」</w:t>
      </w:r>
    </w:p>
    <w:p w14:paraId="6038571B" w14:textId="0D3D75D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答言：「如是，尊者優陀夷！」</w:t>
      </w:r>
    </w:p>
    <w:p w14:paraId="790335EB" w14:textId="09DED82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優陀夷言：「此是阿羅訶說：『從其因緣，生於苦樂。』」</w:t>
      </w:r>
    </w:p>
    <w:p w14:paraId="76323121" w14:textId="4518281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婆羅門尼言：「尊者優陀夷！如是阿羅訶說從其因緣生苦樂耶？」</w:t>
      </w:r>
    </w:p>
    <w:p w14:paraId="5EB4ECD2" w14:textId="4AC6C9D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優陀夷答言：「如是，婆羅門尼！」</w:t>
      </w:r>
    </w:p>
    <w:p w14:paraId="052F7041" w14:textId="473AA5A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婆羅門尼復問：「沙門！云何阿羅訶說因緣生苦、樂、不苦不樂滅？」</w:t>
      </w:r>
    </w:p>
    <w:p w14:paraId="0A603627" w14:textId="2FF2FD3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優陀夷答言：「我今問汝，隨意答我。婆羅門尼！一切眼、一切時滅無餘，猶有眼觸因緣生受，內覺若苦、若樂、不苦不樂耶？」</w:t>
      </w:r>
    </w:p>
    <w:p w14:paraId="215CA55E" w14:textId="17E9349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答言：「無也，沙門！」</w:t>
      </w:r>
    </w:p>
    <w:p w14:paraId="03AF0038" w14:textId="6893909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「如是，耳、鼻、舌、身、意，一切時滅永盡無餘，猶有意觸因緣生受，內覺若苦、若樂、不苦不樂耶？」</w:t>
      </w:r>
    </w:p>
    <w:p w14:paraId="52649FCF" w14:textId="001F0E3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答言：「無也，沙門。」</w:t>
      </w:r>
    </w:p>
    <w:p w14:paraId="40C6BC84" w14:textId="4270CBD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「如是，婆羅門尼！是為阿羅訶說：『因緣生苦、樂、不苦不樂滅。』」</w:t>
      </w:r>
    </w:p>
    <w:p w14:paraId="4A056628" w14:textId="7C47CC1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尊者優陀夷說是法時，毘紐迦旃延氏婆羅門尼遠塵離垢，得法眼淨。爾時，毘紐迦旃延氏婆羅門尼見法、得法、知法、入法，度疑惑，不由於他入佛教法，於法得無所畏。從</w:t>
      </w:r>
      <w:r w:rsidRPr="005B0521">
        <w:rPr>
          <w:rStyle w:val="af4"/>
          <w:noProof/>
        </w:rPr>
        <w:footnoteReference w:id="98"/>
      </w:r>
      <w:r w:rsidRPr="005B0521">
        <w:rPr>
          <w:rFonts w:hint="eastAsia"/>
          <w:noProof/>
        </w:rPr>
        <w:t>坐起，整衣服，恭敬合掌，白尊者優陀夷：「我今日超入決定，我從今日歸依佛、歸依法、歸依僧，我從今日盡壽歸依三寶。」</w:t>
      </w:r>
    </w:p>
    <w:p w14:paraId="413B551B" w14:textId="696E962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爾時，優陀夷為婆羅門尼說法，示、教、照、喜已，從</w:t>
      </w:r>
      <w:r w:rsidRPr="005B0521">
        <w:rPr>
          <w:rStyle w:val="af4"/>
          <w:noProof/>
        </w:rPr>
        <w:footnoteReference w:id="99"/>
      </w:r>
      <w:r w:rsidRPr="005B0521">
        <w:rPr>
          <w:rFonts w:hint="eastAsia"/>
          <w:noProof/>
        </w:rPr>
        <w:t>坐起去。</w:t>
      </w:r>
    </w:p>
    <w:p w14:paraId="244267DC" w14:textId="52834EBA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00"/>
      </w:r>
      <w:r w:rsidRPr="005B0521">
        <w:rPr>
          <w:rFonts w:hint="eastAsia"/>
          <w:noProof/>
        </w:rPr>
        <w:t>（二五四）</w:t>
      </w:r>
    </w:p>
    <w:p w14:paraId="4D6EAE94" w14:textId="1270196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0816E193" w14:textId="718A4F9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一時，佛住王舍城迦蘭陀竹園。</w:t>
      </w:r>
    </w:p>
    <w:p w14:paraId="09EDE86E" w14:textId="621D2EC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</w:t>
      </w:r>
      <w:r w:rsidRPr="005B0521">
        <w:rPr>
          <w:rStyle w:val="af4"/>
          <w:noProof/>
        </w:rPr>
        <w:footnoteReference w:id="101"/>
      </w:r>
      <w:r w:rsidRPr="005B0521">
        <w:rPr>
          <w:rFonts w:hint="eastAsia"/>
          <w:noProof/>
        </w:rPr>
        <w:t>二十億耳住耆闍崛山，常精勤修習菩提分法。</w:t>
      </w:r>
    </w:p>
    <w:p w14:paraId="51C014DA" w14:textId="14983BC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時，尊者二十億耳獨靜禪思，而作是念：「於世尊弟子精勤聲聞中，我在其數，然我今日未盡諸漏，我是名族姓子，多饒財寶，</w:t>
      </w:r>
      <w:r w:rsidRPr="005B0521">
        <w:rPr>
          <w:rStyle w:val="af4"/>
          <w:noProof/>
        </w:rPr>
        <w:footnoteReference w:id="102"/>
      </w:r>
      <w:r w:rsidRPr="005B0521">
        <w:rPr>
          <w:rFonts w:hint="eastAsia"/>
          <w:noProof/>
        </w:rPr>
        <w:t>我今寧可還受五欲，廣行施作福。」</w:t>
      </w:r>
    </w:p>
    <w:p w14:paraId="453A8E99" w14:textId="2F39C63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爾時，世尊知二十億耳心之所念，告一比丘，汝等今往二十億耳所，告言：「世尊呼汝。」</w:t>
      </w:r>
    </w:p>
    <w:p w14:paraId="66ED1CF9" w14:textId="5676EB8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是一比丘受佛教已，往詣二十億耳所，語言：「世尊呼汝。」</w:t>
      </w:r>
    </w:p>
    <w:p w14:paraId="08D4B881" w14:textId="2B374E7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二十億耳聞彼比丘稱大師命，即詣世尊所，稽首禮足，退住一面。</w:t>
      </w:r>
    </w:p>
    <w:p w14:paraId="243454E8" w14:textId="03C95D8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爾時，世尊告二十億耳：「汝實獨靜禪思作是念：『世尊精勤修學聲聞中，我在其數，而今未得漏盡解脫。我是名族姓子，又多錢財，我寧可還俗，受五欲樂，廣施作福。』耶？」</w:t>
      </w:r>
    </w:p>
    <w:p w14:paraId="6422889A" w14:textId="5F15F66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時，二十億耳作是念：「世尊已知我心。」驚怖毛竪，白佛言：「實爾。世尊！」</w:t>
      </w:r>
    </w:p>
    <w:p w14:paraId="2153FEA1" w14:textId="6899EE7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佛告二十億耳：「我今問汝，隨意答我。二十億耳，汝在俗時，善彈琴不？」</w:t>
      </w:r>
    </w:p>
    <w:p w14:paraId="7EB74F61" w14:textId="745EDF9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答言：「如是，世尊！」</w:t>
      </w:r>
    </w:p>
    <w:p w14:paraId="6A00105B" w14:textId="76B3935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復問：「於意云何？汝彈琴時，若急其絃，得作微妙和雅音不？」</w:t>
      </w:r>
    </w:p>
    <w:p w14:paraId="11515744" w14:textId="62277BF1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答言：「不也，世尊！」</w:t>
      </w:r>
    </w:p>
    <w:p w14:paraId="474263EB" w14:textId="1FCAAD9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復問：「云何？若緩其絃，寧發微妙和雅音不？」</w:t>
      </w:r>
    </w:p>
    <w:p w14:paraId="0264E55D" w14:textId="3D720F9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答言：「不也，世尊！」</w:t>
      </w:r>
    </w:p>
    <w:p w14:paraId="765812AE" w14:textId="5BCCBAE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復問：「云何善調琴絃，不緩不急，然後發妙和雅音不？」</w:t>
      </w:r>
    </w:p>
    <w:p w14:paraId="696140BC" w14:textId="582AAF0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答言：「如是，世尊！」</w:t>
      </w:r>
    </w:p>
    <w:p w14:paraId="54F12884" w14:textId="788925C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佛告二十億耳：「精進太急，增其掉悔，精進太緩，令人懈怠，是故汝當平等修習攝受，莫著、莫放逸、莫取相。」</w:t>
      </w:r>
    </w:p>
    <w:p w14:paraId="4DA5D700" w14:textId="407A869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時，尊者二十億耳聞佛所說，歡喜隨喜，作禮而去。</w:t>
      </w:r>
    </w:p>
    <w:p w14:paraId="198EA574" w14:textId="378A96F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時，尊者二十億耳常念世尊說彈琴譬，獨靜禪思。如上所說，乃至漏盡心得解脫，成阿羅漢。</w:t>
      </w:r>
    </w:p>
    <w:p w14:paraId="10206AAD" w14:textId="5ACF47F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爾時，尊者二十億耳得阿羅漢，內覺解脫喜樂，作是念：「我今應往問訊世尊。」</w:t>
      </w:r>
    </w:p>
    <w:p w14:paraId="6B4F36AD" w14:textId="5D08C9B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二十億耳往詣佛所，稽首禮足，退坐一面，白佛言：「世尊！於世尊法中得阿羅漢，盡諸有漏，所作已作，捨離重擔，逮得己利，盡諸有結，正智心解脫，當於爾時解脫六處。云何為六？離欲解脫、離恚解脫、遠離解脫、愛盡解脫、諸取解脫、心不忘念解脫。</w:t>
      </w:r>
    </w:p>
    <w:p w14:paraId="1ACD0C27" w14:textId="352E418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「世尊！若有依少信心而言離欲解脫，此非所應；貪、恚、癡盡，是名真實離欲解脫。</w:t>
      </w:r>
    </w:p>
    <w:p w14:paraId="42113C98" w14:textId="4A95852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「若復有人依少持戒而言我得離恚解脫，此亦不應；貪、恚、癡盡，是名真實</w:t>
      </w:r>
      <w:r w:rsidRPr="005B0521">
        <w:rPr>
          <w:rStyle w:val="af4"/>
          <w:noProof/>
        </w:rPr>
        <w:footnoteReference w:id="103"/>
      </w:r>
      <w:r>
        <w:rPr>
          <w:rStyle w:val="corr"/>
          <w:rFonts w:hint="eastAsia"/>
          <w:noProof/>
        </w:rPr>
        <w:t>離恚</w:t>
      </w:r>
      <w:r w:rsidRPr="005B0521">
        <w:rPr>
          <w:rFonts w:hint="eastAsia"/>
          <w:noProof/>
        </w:rPr>
        <w:t>解脫。</w:t>
      </w:r>
    </w:p>
    <w:p w14:paraId="6E5FD927" w14:textId="6523101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「若復有人依於修習利養遠離而言遠離解脫，是亦不應；貪、恚、癡盡，是真實遠離解脫。</w:t>
      </w:r>
    </w:p>
    <w:p w14:paraId="27CFE4F1" w14:textId="0D2C84F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「貪、恚、癡盡，亦名離愛，亦名離取，亦名離忘念解脫。如是，世尊！若諸比丘未得羅漢，未盡諸漏，於此六處不得解脫。</w:t>
      </w:r>
    </w:p>
    <w:p w14:paraId="6D47B8E8" w14:textId="7FF6C0D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復比丘在於學地，未得增上樂，涅槃習向心住，爾時成就學戒，成就學根，後時當得漏盡、無漏心解脫，乃至自知不受後有。當於爾時得無學戒，得無學諸根。譬如嬰童愚小仰臥，爾時成就童子諸根，彼於後時漸漸增長，諸根</w:t>
      </w:r>
      <w:r w:rsidRPr="005B0521">
        <w:rPr>
          <w:rFonts w:hint="eastAsia"/>
          <w:noProof/>
        </w:rPr>
        <w:lastRenderedPageBreak/>
        <w:t>成就，當於爾時成就長者諸根。在學地者亦復如是，未得增上安樂，乃至成就無學戒、無學諸根。</w:t>
      </w:r>
    </w:p>
    <w:p w14:paraId="6A82E118" w14:textId="384FE2C6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若眼常識色，終不能妨心解脫、慧解脫，意堅住故，內修無量善解脫，觀察生滅，乃至無常。耳識聲、鼻識香、舌識味、身識觸、意識法，不能妨心解脫、慧解脫，意堅住故，內修無量善解脫，觀察生滅。譬如村邑近大石山，不斷、不壞、不穿，一向厚密，假使四方風吹，不能動搖、不能穿過。彼無學者亦復如是，眼常識色，乃至意常識法，不能妨心解脫、慧解脫，意堅住故，內修無量善解脫，觀察生滅。」</w:t>
      </w:r>
    </w:p>
    <w:p w14:paraId="61FFF137" w14:textId="6BBB9F77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爾時，二十億耳重說偈言：</w:t>
      </w:r>
    </w:p>
    <w:p w14:paraId="243F24F4" w14:textId="065D22FB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「離欲心解脫，　　無恚脫亦然，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遠離心解脫，　　貪愛永無餘。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諸取心解脫，　　及意不忘念，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曉了入處生，　　於彼心解脫。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彼心解脫者，　　比丘意止息，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諸所作已作，　　更不作所作。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猶如大石山，　　四風不能動。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色聲香味觸，　　及法之好惡，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六入處常對，　　不能動其心。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心常住堅固，　　諦觀法生滅。」</w:t>
      </w:r>
    </w:p>
    <w:p w14:paraId="4FA0B753" w14:textId="44FAC82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尊者二十億耳說是法時，大師心悅，諸多聞梵行者聞尊者二十億耳所說，皆大歡喜。爾時，尊者二十億耳聞佛說法，歡喜隨喜，作禮而去。</w:t>
      </w:r>
    </w:p>
    <w:p w14:paraId="42E501B9" w14:textId="63DCC16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爾時，世尊知二十億耳去不久，告諸比丘：「善心解脫者，應如是記說，如二十億耳以智記說，亦不自舉，亦不下他，正說其義；非如增上慢者，不得其義，而自稱歎得過人法，自取損減。」</w:t>
      </w:r>
    </w:p>
    <w:p w14:paraId="36A35468" w14:textId="26F377D6" w:rsidR="005B0521" w:rsidRDefault="005B0521" w:rsidP="005B0521">
      <w:pPr>
        <w:pStyle w:val="2"/>
        <w:rPr>
          <w:noProof/>
        </w:rPr>
      </w:pPr>
      <w:r w:rsidRPr="005B0521">
        <w:rPr>
          <w:rStyle w:val="af4"/>
          <w:noProof/>
          <w:color w:val="auto"/>
        </w:rPr>
        <w:footnoteReference w:id="104"/>
      </w:r>
      <w:r w:rsidRPr="005B0521">
        <w:rPr>
          <w:rFonts w:hint="eastAsia"/>
          <w:noProof/>
        </w:rPr>
        <w:t>（二五五）</w:t>
      </w:r>
    </w:p>
    <w:p w14:paraId="730721A1" w14:textId="65491F2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如是我聞：</w:t>
      </w:r>
    </w:p>
    <w:p w14:paraId="1285B520" w14:textId="413D609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一時，尊者</w:t>
      </w:r>
      <w:r w:rsidRPr="005B0521">
        <w:rPr>
          <w:rStyle w:val="af4"/>
          <w:noProof/>
        </w:rPr>
        <w:footnoteReference w:id="105"/>
      </w:r>
      <w:r w:rsidRPr="005B0521">
        <w:rPr>
          <w:rFonts w:hint="eastAsia"/>
          <w:noProof/>
        </w:rPr>
        <w:t>摩訶迦旃延住</w:t>
      </w:r>
      <w:r w:rsidRPr="005B0521">
        <w:rPr>
          <w:rStyle w:val="af4"/>
          <w:noProof/>
        </w:rPr>
        <w:footnoteReference w:id="106"/>
      </w:r>
      <w:r w:rsidRPr="005B0521">
        <w:rPr>
          <w:rFonts w:hint="eastAsia"/>
          <w:noProof/>
        </w:rPr>
        <w:t>阿</w:t>
      </w:r>
      <w:r w:rsidRPr="005B0521">
        <w:rPr>
          <w:rStyle w:val="af4"/>
          <w:noProof/>
        </w:rPr>
        <w:footnoteReference w:id="107"/>
      </w:r>
      <w:r w:rsidRPr="005B0521">
        <w:rPr>
          <w:rFonts w:hint="eastAsia"/>
          <w:noProof/>
        </w:rPr>
        <w:t>磐提國濕摩陀江側，</w:t>
      </w:r>
      <w:r w:rsidRPr="005B0521">
        <w:rPr>
          <w:rStyle w:val="af4"/>
          <w:noProof/>
        </w:rPr>
        <w:footnoteReference w:id="108"/>
      </w:r>
      <w:r w:rsidRPr="005B0521">
        <w:rPr>
          <w:rFonts w:hint="eastAsia"/>
          <w:noProof/>
        </w:rPr>
        <w:t>獼猴室</w:t>
      </w:r>
      <w:r w:rsidRPr="005B0521">
        <w:rPr>
          <w:rStyle w:val="af4"/>
          <w:noProof/>
        </w:rPr>
        <w:footnoteReference w:id="109"/>
      </w:r>
      <w:r w:rsidRPr="005B0521">
        <w:rPr>
          <w:rFonts w:hint="eastAsia"/>
          <w:noProof/>
        </w:rPr>
        <w:t>阿練若窟。有</w:t>
      </w:r>
      <w:r w:rsidRPr="005B0521">
        <w:rPr>
          <w:rStyle w:val="af4"/>
          <w:noProof/>
        </w:rPr>
        <w:footnoteReference w:id="110"/>
      </w:r>
      <w:r w:rsidRPr="005B0521">
        <w:rPr>
          <w:rFonts w:hint="eastAsia"/>
          <w:noProof/>
        </w:rPr>
        <w:t>魯醯遮婆羅門，恭敬承事，如羅漢法。</w:t>
      </w:r>
    </w:p>
    <w:p w14:paraId="0125E555" w14:textId="6AAFE5A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爾時，尊者摩訶迦旃延晨朝著衣持鉢，入獼猴室聚落，次行乞食，乞食還，舉衣鉢，洗足已，入室坐禪。</w:t>
      </w:r>
    </w:p>
    <w:p w14:paraId="0994636D" w14:textId="790B606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時，魯醯遮婆羅門有諸年少弟子，遊行採薪，至尊者摩訶迦旃延窟邊，共戲笑言：「此中剃髮沙門住，是黑闇人，非世勝人，而魯醯遮婆羅門尊重供養，如羅漢法。」</w:t>
      </w:r>
    </w:p>
    <w:p w14:paraId="1A2304AD" w14:textId="447F77D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時，尊者摩訶迦旃延語諸年少言：「年少！年少！莫作聲。」</w:t>
      </w:r>
    </w:p>
    <w:p w14:paraId="1232E243" w14:textId="6924393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諸</w:t>
      </w:r>
      <w:r w:rsidRPr="005B0521">
        <w:rPr>
          <w:rStyle w:val="af4"/>
          <w:noProof/>
        </w:rPr>
        <w:footnoteReference w:id="111"/>
      </w:r>
      <w:r>
        <w:rPr>
          <w:rStyle w:val="corr"/>
          <w:rFonts w:hint="eastAsia"/>
          <w:noProof/>
        </w:rPr>
        <w:t>年少</w:t>
      </w:r>
      <w:r w:rsidRPr="005B0521">
        <w:rPr>
          <w:rFonts w:hint="eastAsia"/>
          <w:noProof/>
        </w:rPr>
        <w:t>言終，不敢復言。如是再三，語猶不止。</w:t>
      </w:r>
    </w:p>
    <w:p w14:paraId="44016A8C" w14:textId="2DB38D8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於是尊者摩訶迦旃延出戶外，語諸年少言：「年少！年少！汝等莫語。我今當為汝等說法，汝等且聽。」</w:t>
      </w:r>
    </w:p>
    <w:p w14:paraId="1D548E17" w14:textId="5C48733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諸年少言：「諾，唯願說法，我當聽受。」</w:t>
      </w:r>
    </w:p>
    <w:p w14:paraId="2FBDC683" w14:textId="6279E225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爾時，尊者摩訶迦旃延即說偈言：</w:t>
      </w:r>
    </w:p>
    <w:p w14:paraId="31F14464" w14:textId="131CEAA8" w:rsidR="005B0521" w:rsidRDefault="005B0521" w:rsidP="005B0521">
      <w:pPr>
        <w:pStyle w:val="lg"/>
        <w:spacing w:before="180"/>
        <w:ind w:left="240" w:hangingChars="100" w:hanging="240"/>
        <w:rPr>
          <w:noProof/>
        </w:rPr>
      </w:pPr>
      <w:r w:rsidRPr="005B0521">
        <w:rPr>
          <w:rFonts w:hint="eastAsia"/>
          <w:noProof/>
        </w:rPr>
        <w:t>「古昔婆羅門，　　修習勝妙戒，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得生宿命智，　　娛樂真諦禪，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常住於慈悲，　　關閉諸根門，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調伏於口過，　　古昔行如是。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捨本真實行，　　而存虛偽事，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守族姓放逸，　　從諸根六境，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自餓居塚間，　　三</w:t>
      </w:r>
      <w:r w:rsidRPr="005B0521">
        <w:rPr>
          <w:rStyle w:val="af4"/>
          <w:noProof/>
          <w:color w:val="auto"/>
        </w:rPr>
        <w:footnoteReference w:id="112"/>
      </w:r>
      <w:r>
        <w:rPr>
          <w:rStyle w:val="corr"/>
          <w:rFonts w:hint="eastAsia"/>
          <w:noProof/>
        </w:rPr>
        <w:t>浴</w:t>
      </w:r>
      <w:r w:rsidRPr="005B0521">
        <w:rPr>
          <w:rFonts w:hint="eastAsia"/>
          <w:noProof/>
        </w:rPr>
        <w:t>誦三典，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不守護根門，　　猶如夢得寶。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編髮衣皮褐，　　戒盜灰坌身，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麁衣以蔽形，　　執</w:t>
      </w:r>
      <w:r w:rsidRPr="005B0521">
        <w:rPr>
          <w:rStyle w:val="af4"/>
          <w:noProof/>
          <w:color w:val="auto"/>
        </w:rPr>
        <w:footnoteReference w:id="113"/>
      </w:r>
      <w:r w:rsidRPr="005B0521">
        <w:rPr>
          <w:rFonts w:hint="eastAsia"/>
          <w:noProof/>
        </w:rPr>
        <w:t>杖持水瓶，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假形婆羅門，　　以求於利養。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善攝護其身，　　澄淨離塵垢，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不惱於眾生，　　是道婆羅門。」</w:t>
      </w:r>
    </w:p>
    <w:p w14:paraId="7B2B7370" w14:textId="19E0215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爾時，諸年少婆羅門瞋恚不喜，語尊者摩訶迦旃延：「謗我經典，毀壞所說，罵辱婆羅門。」執持薪束，還魯醯遮婆羅門所，語魯醯遮婆羅門言：「和</w:t>
      </w:r>
      <w:r w:rsidRPr="005B0521">
        <w:rPr>
          <w:rStyle w:val="af4"/>
          <w:noProof/>
        </w:rPr>
        <w:footnoteReference w:id="114"/>
      </w:r>
      <w:r w:rsidRPr="005B0521">
        <w:rPr>
          <w:rFonts w:hint="eastAsia"/>
          <w:noProof/>
        </w:rPr>
        <w:t>上知不？彼摩訶迦旃延誹謗經典，毀呰言說，罵辱婆羅門。」</w:t>
      </w:r>
    </w:p>
    <w:p w14:paraId="3175E249" w14:textId="466BF3A0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魯醯遮婆羅門語諸年少：「諸年少！莫作是語。所以者何？摩訶迦旃延宿重戒德，不應謗毀經典，毀呰言說，罵婆羅門。」</w:t>
      </w:r>
    </w:p>
    <w:p w14:paraId="4795CA89" w14:textId="366E25F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諸年少言：「和</w:t>
      </w:r>
      <w:r w:rsidRPr="005B0521">
        <w:rPr>
          <w:rStyle w:val="af4"/>
          <w:noProof/>
        </w:rPr>
        <w:footnoteReference w:id="115"/>
      </w:r>
      <w:r w:rsidRPr="005B0521">
        <w:rPr>
          <w:rFonts w:hint="eastAsia"/>
          <w:noProof/>
        </w:rPr>
        <w:t>上不信我言，當自往看。」</w:t>
      </w:r>
    </w:p>
    <w:p w14:paraId="17C69834" w14:textId="3AB3D464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時，魯醯遮婆羅門不信諸年少語，往詣摩訶迦旃延，共相問訊慰勞已，退坐一面。語摩訶迦旃延言：「我諸年少弟子來到此不？」</w:t>
      </w:r>
    </w:p>
    <w:p w14:paraId="7892B21E" w14:textId="1FE7E1B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答言：「到此。」</w:t>
      </w:r>
    </w:p>
    <w:p w14:paraId="6946CE74" w14:textId="1DCBC83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「少多與共言語不？」</w:t>
      </w:r>
    </w:p>
    <w:p w14:paraId="7590B4E4" w14:textId="2DCD5E9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答云：「與共言語。」</w:t>
      </w:r>
    </w:p>
    <w:p w14:paraId="64617029" w14:textId="3AB2BAE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魯醯遮婆羅門言：「汝與諸年少共語，今可為我盡說是。」</w:t>
      </w:r>
    </w:p>
    <w:p w14:paraId="5FAEEACE" w14:textId="75B9B112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摩訶迦旃延即為廣說。時，魯醯遮婆羅門亦復瞋恚，心得不喜，語摩訶迦旃延：「我先不信諸年少語，今摩訶迦旃延真實誹謗經典，毀呰而說，罵辱婆羅門。」作此語已，小默然住。須臾，復語摩訶迦旃延：「仁者所說『門』。何等為『門』？」</w:t>
      </w:r>
    </w:p>
    <w:p w14:paraId="48AC0EEE" w14:textId="6FCAE85C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摩訶迦旃延言：「善哉！善哉！婆羅門！所問如法，我今當為汝說『門』。婆羅門！眼是門，以見色故。耳、鼻、舌、身、意是門，以識法故。」</w:t>
      </w:r>
    </w:p>
    <w:p w14:paraId="412694D4" w14:textId="5641161E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婆羅門言：「奇哉！摩訶迦旃延！我問其門，即說其門，如摩訶迦旃延所說不守護門。云何不守護門？」</w:t>
      </w:r>
    </w:p>
    <w:p w14:paraId="7FFD848E" w14:textId="19FA711D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摩訶迦旃延言：「善哉！善哉！婆羅門！問不守護門，是如法問，今當為汝說不守護門。</w:t>
      </w:r>
    </w:p>
    <w:p w14:paraId="1B6A3FD6" w14:textId="37D234CF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婆羅門！愚癡無聞凡夫眼見色已，於可念色而起緣著，不可念色而起瞋恚。不住身念處，故於心解脫、慧解脫無如實知。於彼起種種惡不善法，不得無餘滅盡，於心解脫、慧解脫妨礙，不得滿足；心解脫、慧解脫不滿故，身滿惡行，不得休息，心不寂靜，以不寂靜故，於其根門則不調伏、不守護、不修習。如眼色，耳聲、鼻香、舌味、身觸、意法，亦復如是。」</w:t>
      </w:r>
    </w:p>
    <w:p w14:paraId="769A8812" w14:textId="1640C9C9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魯醯遮婆羅門言：「奇哉！奇哉！摩訶迦旃延，我問不守護門，即為我說不守護門。摩訶迦旃延！云何復名善守護門？」</w:t>
      </w:r>
    </w:p>
    <w:p w14:paraId="46D04122" w14:textId="4E89DCAA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摩訶迦旃延語婆羅門</w:t>
      </w:r>
      <w:r w:rsidRPr="005B0521">
        <w:rPr>
          <w:rStyle w:val="af4"/>
          <w:noProof/>
        </w:rPr>
        <w:footnoteReference w:id="116"/>
      </w:r>
      <w:r w:rsidRPr="005B0521">
        <w:rPr>
          <w:rFonts w:hint="eastAsia"/>
          <w:noProof/>
        </w:rPr>
        <w:t>言：「善哉！善</w:t>
      </w:r>
      <w:r w:rsidRPr="005B0521">
        <w:rPr>
          <w:rStyle w:val="af4"/>
          <w:noProof/>
        </w:rPr>
        <w:footnoteReference w:id="117"/>
      </w:r>
      <w:r w:rsidRPr="005B0521">
        <w:rPr>
          <w:rFonts w:hint="eastAsia"/>
          <w:noProof/>
        </w:rPr>
        <w:t>哉！汝能問我善守護門義。諦聽，善思，當為汝說守護門義。</w:t>
      </w:r>
    </w:p>
    <w:p w14:paraId="338A1AB8" w14:textId="19E34BE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「多聞聖弟子眼見色已，於可念色不起緣著，不可念色不起瞋恚；常攝其心住身念處，無量心解脫、慧解脫如實知，於彼所起惡不善法寂滅無餘，於心解脫、慧解脫而得滿足；解脫滿足已，身觸惡行悉得休息，心得正念，是名初門善調伏守護修習。如眼及色，耳聲、鼻香、舌味、身觸、意法，亦復如是。」</w:t>
      </w:r>
    </w:p>
    <w:p w14:paraId="54B9C69E" w14:textId="3FE30D0B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魯醯遮婆羅門言：「奇哉！摩訶迦旃延！我問守護</w:t>
      </w:r>
      <w:r w:rsidRPr="005B0521">
        <w:rPr>
          <w:rStyle w:val="af4"/>
          <w:noProof/>
        </w:rPr>
        <w:footnoteReference w:id="118"/>
      </w:r>
      <w:r>
        <w:rPr>
          <w:rStyle w:val="corr"/>
          <w:rFonts w:hint="eastAsia"/>
          <w:noProof/>
        </w:rPr>
        <w:t>門</w:t>
      </w:r>
      <w:r w:rsidRPr="005B0521">
        <w:rPr>
          <w:rFonts w:hint="eastAsia"/>
          <w:noProof/>
        </w:rPr>
        <w:t>義，即為我說守護門義。譬如士夫求毒藥草</w:t>
      </w:r>
      <w:r w:rsidRPr="005B0521">
        <w:rPr>
          <w:rStyle w:val="af4"/>
          <w:noProof/>
        </w:rPr>
        <w:footnoteReference w:id="119"/>
      </w:r>
      <w:r w:rsidRPr="005B0521">
        <w:rPr>
          <w:rFonts w:hint="eastAsia"/>
          <w:noProof/>
        </w:rPr>
        <w:t>反得甘露，今我如是，瞋恚而來至此座坐，而摩訶迦旃延以大法雨，雨我身中，如雨甘露。摩訶迦旃延！家中多事，今請還家。」</w:t>
      </w:r>
    </w:p>
    <w:p w14:paraId="1C3F15F1" w14:textId="04784713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t>摩訶迦旃延言：「婆羅門！宜知是時。」</w:t>
      </w:r>
    </w:p>
    <w:p w14:paraId="5C7329E9" w14:textId="154B62D8" w:rsidR="005B0521" w:rsidRDefault="005B0521" w:rsidP="005B0521">
      <w:pPr>
        <w:pStyle w:val="default"/>
        <w:spacing w:before="180"/>
        <w:rPr>
          <w:noProof/>
        </w:rPr>
      </w:pPr>
      <w:r w:rsidRPr="005B0521">
        <w:rPr>
          <w:rFonts w:hint="eastAsia"/>
          <w:noProof/>
        </w:rPr>
        <w:lastRenderedPageBreak/>
        <w:t>時，魯醯遮婆羅門聞摩訶迦旃延所說，歡喜隨喜，從</w:t>
      </w:r>
      <w:r w:rsidRPr="005B0521">
        <w:rPr>
          <w:rStyle w:val="af4"/>
          <w:noProof/>
        </w:rPr>
        <w:footnoteReference w:id="120"/>
      </w:r>
      <w:r w:rsidRPr="005B0521">
        <w:rPr>
          <w:rFonts w:hint="eastAsia"/>
          <w:noProof/>
        </w:rPr>
        <w:t>坐起去。</w:t>
      </w:r>
    </w:p>
    <w:p w14:paraId="1CC4829E" w14:textId="081BC221" w:rsidR="005B0521" w:rsidRDefault="005B0521" w:rsidP="005B0521">
      <w:pPr>
        <w:pStyle w:val="juan"/>
        <w:spacing w:before="180"/>
        <w:rPr>
          <w:noProof/>
        </w:rPr>
      </w:pPr>
      <w:r w:rsidRPr="005B0521">
        <w:rPr>
          <w:rFonts w:hint="eastAsia"/>
          <w:noProof/>
        </w:rPr>
        <w:t>雜阿含經卷第九</w:t>
      </w:r>
    </w:p>
    <w:p w14:paraId="644A2998" w14:textId="6564E220" w:rsidR="009E21F0" w:rsidRPr="005B0521" w:rsidRDefault="005B0521" w:rsidP="005B0521">
      <w:pPr>
        <w:pStyle w:val="license"/>
        <w:spacing w:before="180"/>
        <w:rPr>
          <w:noProof/>
        </w:rPr>
      </w:pPr>
      <w:r w:rsidRPr="005B0521">
        <w:rPr>
          <w:rFonts w:hint="eastAsia"/>
          <w:noProof/>
        </w:rPr>
        <w:t>【經文資訊】大正新脩大藏經</w:t>
      </w:r>
      <w:r w:rsidRPr="005B0521">
        <w:rPr>
          <w:rFonts w:hint="eastAsia"/>
          <w:noProof/>
        </w:rPr>
        <w:t xml:space="preserve"> </w:t>
      </w:r>
      <w:r w:rsidRPr="005B0521">
        <w:rPr>
          <w:rFonts w:hint="eastAsia"/>
          <w:noProof/>
        </w:rPr>
        <w:t>第</w:t>
      </w:r>
      <w:r w:rsidRPr="005B0521">
        <w:rPr>
          <w:rFonts w:hint="eastAsia"/>
          <w:noProof/>
        </w:rPr>
        <w:t xml:space="preserve"> 2 </w:t>
      </w:r>
      <w:r w:rsidRPr="005B0521">
        <w:rPr>
          <w:rFonts w:hint="eastAsia"/>
          <w:noProof/>
        </w:rPr>
        <w:t>冊</w:t>
      </w:r>
      <w:r w:rsidRPr="005B0521">
        <w:rPr>
          <w:rFonts w:hint="eastAsia"/>
          <w:noProof/>
        </w:rPr>
        <w:t xml:space="preserve"> No. 99 </w:t>
      </w:r>
      <w:r w:rsidRPr="005B0521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【版本記錄】發行日期：</w:t>
      </w:r>
      <w:r w:rsidRPr="005B0521">
        <w:rPr>
          <w:rFonts w:hint="eastAsia"/>
          <w:noProof/>
        </w:rPr>
        <w:t>2026-04</w:t>
      </w:r>
      <w:r w:rsidRPr="005B0521">
        <w:rPr>
          <w:rFonts w:hint="eastAsia"/>
          <w:noProof/>
        </w:rPr>
        <w:t>，最後更新：</w:t>
      </w:r>
      <w:r w:rsidRPr="005B0521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【編輯說明】本資料庫由</w:t>
      </w:r>
      <w:r w:rsidRPr="005B0521">
        <w:rPr>
          <w:rFonts w:hint="eastAsia"/>
          <w:noProof/>
        </w:rPr>
        <w:t xml:space="preserve"> </w:t>
      </w:r>
      <w:r w:rsidRPr="005B0521">
        <w:rPr>
          <w:rFonts w:hint="eastAsia"/>
          <w:noProof/>
        </w:rPr>
        <w:t>財團法人佛教電子佛典基金會（</w:t>
      </w:r>
      <w:r w:rsidRPr="005B0521">
        <w:rPr>
          <w:rFonts w:hint="eastAsia"/>
          <w:noProof/>
        </w:rPr>
        <w:t>CBETA</w:t>
      </w:r>
      <w:r w:rsidRPr="005B0521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【版權宣告】</w:t>
      </w:r>
      <w:r w:rsidRPr="005B0521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5B0521">
        <w:rPr>
          <w:rFonts w:hint="eastAsia"/>
          <w:noProof/>
        </w:rPr>
        <w:t>【製作說明】感謝志工黃訓慶先生將本佛典</w:t>
      </w:r>
      <w:r w:rsidR="00CE5BB0">
        <w:rPr>
          <w:rFonts w:hint="eastAsia"/>
          <w:noProof/>
        </w:rPr>
        <w:t>轉換至</w:t>
      </w:r>
      <w:r w:rsidR="00CE5BB0">
        <w:rPr>
          <w:rFonts w:hint="eastAsia"/>
          <w:noProof/>
        </w:rPr>
        <w:t xml:space="preserve"> DOCX </w:t>
      </w:r>
      <w:r w:rsidR="00CE5BB0">
        <w:rPr>
          <w:rFonts w:hint="eastAsia"/>
          <w:noProof/>
        </w:rPr>
        <w:t>格式</w:t>
      </w:r>
      <w:r w:rsidRPr="005B0521">
        <w:rPr>
          <w:rFonts w:hint="eastAsia"/>
          <w:noProof/>
        </w:rPr>
        <w:t>。</w:t>
      </w:r>
    </w:p>
    <w:sectPr w:rsidR="009E21F0" w:rsidRPr="005B0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E2A5A" w14:textId="77777777" w:rsidR="00E60000" w:rsidRDefault="00E60000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8916C06" w14:textId="77777777" w:rsidR="00E60000" w:rsidRDefault="00E60000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F00E" w14:textId="77777777" w:rsidR="005B0521" w:rsidRDefault="005B0521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56AD" w14:textId="1FCE3AEC" w:rsidR="005B0521" w:rsidRDefault="005B0521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7427" w14:textId="77777777" w:rsidR="005B0521" w:rsidRDefault="005B0521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AF9B4" w14:textId="77777777" w:rsidR="00E60000" w:rsidRDefault="00E60000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0F93B07" w14:textId="77777777" w:rsidR="00E60000" w:rsidRDefault="00E60000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79C11EAC" w14:textId="6FBD2D25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35. 68. Samiddhi.</w:t>
      </w:r>
      <w:r>
        <w:rPr>
          <w:rFonts w:hint="eastAsia"/>
          <w:noProof/>
        </w:rPr>
        <w:t>（三彌離提）</w:t>
      </w:r>
      <w:r>
        <w:rPr>
          <w:rFonts w:hint="eastAsia"/>
          <w:noProof/>
        </w:rPr>
        <w:t>.</w:t>
      </w:r>
    </w:p>
  </w:footnote>
  <w:footnote w:id="2">
    <w:p w14:paraId="485EE803" w14:textId="109C5A9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世間</w:t>
      </w:r>
      <w:r>
        <w:rPr>
          <w:rFonts w:hint="eastAsia"/>
          <w:noProof/>
        </w:rPr>
        <w:t xml:space="preserve"> Loka.</w:t>
      </w:r>
    </w:p>
  </w:footnote>
  <w:footnote w:id="3">
    <w:p w14:paraId="0DBF3F14" w14:textId="5119B7C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65-66. Samiddhi.</w:t>
      </w:r>
    </w:p>
  </w:footnote>
  <w:footnote w:id="4">
    <w:p w14:paraId="06FC170C" w14:textId="04B8A63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82. Loka.</w:t>
      </w:r>
    </w:p>
  </w:footnote>
  <w:footnote w:id="5">
    <w:p w14:paraId="7CFDEBFE" w14:textId="7D66C16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85. Suñña.</w:t>
      </w:r>
    </w:p>
  </w:footnote>
  <w:footnote w:id="6">
    <w:p w14:paraId="2EDAD5AC" w14:textId="214B71D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107. Loka.</w:t>
      </w:r>
    </w:p>
  </w:footnote>
  <w:footnote w:id="7">
    <w:p w14:paraId="17EBA08B" w14:textId="3248832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世間【大】，〔－〕【宋】【元】【明】</w:t>
      </w:r>
    </w:p>
  </w:footnote>
  <w:footnote w:id="8">
    <w:p w14:paraId="583EF009" w14:textId="1BDA3998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116. Lokakāmagu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9">
    <w:p w14:paraId="626A35B0" w14:textId="08221E0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遊【大】，旋【宋】</w:t>
      </w:r>
    </w:p>
  </w:footnote>
  <w:footnote w:id="10">
    <w:p w14:paraId="09D12AF2" w14:textId="7976B75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150. Antevasi.</w:t>
      </w:r>
    </w:p>
  </w:footnote>
  <w:footnote w:id="11">
    <w:p w14:paraId="46E2E265" w14:textId="7F9C1558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住【大】，往【元】</w:t>
      </w:r>
    </w:p>
  </w:footnote>
  <w:footnote w:id="12">
    <w:p w14:paraId="5C4C8DCD" w14:textId="7C18BC85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邊【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】，集【大】（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按：原「集」，本校見「究竟苦邊」</w:t>
      </w:r>
      <w:r>
        <w:rPr>
          <w:rFonts w:hint="eastAsia"/>
          <w:noProof/>
        </w:rPr>
        <w:t xml:space="preserve">99 </w:t>
      </w:r>
      <w:r>
        <w:rPr>
          <w:rFonts w:hint="eastAsia"/>
          <w:noProof/>
        </w:rPr>
        <w:t>筆，今依文意修訂作「邊」。）</w:t>
      </w:r>
    </w:p>
  </w:footnote>
  <w:footnote w:id="13">
    <w:p w14:paraId="7BB7E69B" w14:textId="718DF1B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151. 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apātaparisuddhi.</w:t>
      </w:r>
      <w:r>
        <w:rPr>
          <w:rFonts w:hint="eastAsia"/>
          <w:noProof/>
        </w:rPr>
        <w:t>，</w:t>
      </w:r>
      <w:r>
        <w:rPr>
          <w:noProof/>
        </w:rPr>
        <w:t>[No. 125(45.6)]</w:t>
      </w:r>
    </w:p>
  </w:footnote>
  <w:footnote w:id="14">
    <w:p w14:paraId="2D03A178" w14:textId="2405162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檀【大】，壇【宋】【元】【明】</w:t>
      </w:r>
    </w:p>
  </w:footnote>
  <w:footnote w:id="15">
    <w:p w14:paraId="1E2C9EC4" w14:textId="66B862D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】，坐【大】</w:t>
      </w:r>
      <w:r>
        <w:rPr>
          <w:rFonts w:hint="eastAsia"/>
          <w:noProof/>
        </w:rPr>
        <w:t xml:space="preserve"> (cf. K18n0650_p0786b03; T02n0099_p0057b13)</w:t>
      </w:r>
    </w:p>
  </w:footnote>
  <w:footnote w:id="16">
    <w:p w14:paraId="1508870F" w14:textId="3BEBA17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124. Vesāli.</w:t>
      </w:r>
    </w:p>
  </w:footnote>
  <w:footnote w:id="17">
    <w:p w14:paraId="47F259C5" w14:textId="2F8C475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郁瞿婁</w:t>
      </w:r>
      <w:r>
        <w:rPr>
          <w:rFonts w:hint="eastAsia"/>
          <w:noProof/>
        </w:rPr>
        <w:t xml:space="preserve"> Ugga.</w:t>
      </w:r>
    </w:p>
  </w:footnote>
  <w:footnote w:id="18">
    <w:p w14:paraId="3311190B" w14:textId="6F28237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者如長者【大】，長如是者【宋】【元】</w:t>
      </w:r>
    </w:p>
  </w:footnote>
  <w:footnote w:id="19">
    <w:p w14:paraId="2DD3029C" w14:textId="42BF94D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141-144. Hetu.</w:t>
      </w:r>
    </w:p>
  </w:footnote>
  <w:footnote w:id="20">
    <w:p w14:paraId="79A030A1" w14:textId="46DC2B6F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緣身觸因緣【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】【元】【明】，緣【大】</w:t>
      </w:r>
      <w:r>
        <w:rPr>
          <w:rFonts w:hint="eastAsia"/>
          <w:noProof/>
        </w:rPr>
        <w:t xml:space="preserve"> (cf. QC056n0668_p0627b18)</w:t>
      </w:r>
    </w:p>
  </w:footnote>
  <w:footnote w:id="21">
    <w:p w14:paraId="721486D9" w14:textId="75F3840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109.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yojana.</w:t>
      </w:r>
    </w:p>
  </w:footnote>
  <w:footnote w:id="22">
    <w:p w14:paraId="7A42F772" w14:textId="0DE99F5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110. Upādāna.</w:t>
      </w:r>
    </w:p>
  </w:footnote>
  <w:footnote w:id="23">
    <w:p w14:paraId="08571CBD" w14:textId="10F6564C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194. Ādittena.</w:t>
      </w:r>
    </w:p>
  </w:footnote>
  <w:footnote w:id="24">
    <w:p w14:paraId="5DB3DDC5" w14:textId="407C969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熾【大】，燒【宋】【元】【明】</w:t>
      </w:r>
    </w:p>
  </w:footnote>
  <w:footnote w:id="25">
    <w:p w14:paraId="3366EABA" w14:textId="1D76547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趣【大】，道【明】</w:t>
      </w:r>
    </w:p>
  </w:footnote>
  <w:footnote w:id="26">
    <w:p w14:paraId="75593F7C" w14:textId="6F52F68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癡【大】＊，癖【宋】＊【元】＊【明】＊</w:t>
      </w:r>
    </w:p>
  </w:footnote>
  <w:footnote w:id="27">
    <w:p w14:paraId="24431B8B" w14:textId="447111B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觸身【大】，〔－〕【宋】【元】【明】</w:t>
      </w:r>
    </w:p>
  </w:footnote>
  <w:footnote w:id="28">
    <w:p w14:paraId="7AFFE89F" w14:textId="60F8DD4C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癡【大】＊，癖【宋】＊【元】＊【明】＊</w:t>
      </w:r>
    </w:p>
  </w:footnote>
  <w:footnote w:id="29">
    <w:p w14:paraId="7FFDE5B3" w14:textId="02E205F9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111-112. Parijāna.</w:t>
      </w:r>
    </w:p>
  </w:footnote>
  <w:footnote w:id="30">
    <w:p w14:paraId="6B6D44B5" w14:textId="3E081892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15-19. Assāda.</w:t>
      </w:r>
    </w:p>
  </w:footnote>
  <w:footnote w:id="31">
    <w:p w14:paraId="66D925CD" w14:textId="3D80C6F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】，波【大】</w:t>
      </w:r>
      <w:r>
        <w:rPr>
          <w:rFonts w:hint="eastAsia"/>
          <w:noProof/>
        </w:rPr>
        <w:t xml:space="preserve"> (cf. K18n0650_p0788a08)</w:t>
      </w:r>
    </w:p>
  </w:footnote>
  <w:footnote w:id="32">
    <w:p w14:paraId="43D81E67" w14:textId="059793C5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114-115. Mārapāsa.</w:t>
      </w:r>
    </w:p>
  </w:footnote>
  <w:footnote w:id="33">
    <w:p w14:paraId="339B149C" w14:textId="5A90166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廣【大】，魔【宋】【元】【明】</w:t>
      </w:r>
    </w:p>
  </w:footnote>
  <w:footnote w:id="34">
    <w:p w14:paraId="7051CCF1" w14:textId="5E8A05C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189. Bālisiko.</w:t>
      </w:r>
    </w:p>
  </w:footnote>
  <w:footnote w:id="35">
    <w:p w14:paraId="053542A8" w14:textId="1639C7C5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駮【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】，駁【大】</w:t>
      </w:r>
      <w:r>
        <w:rPr>
          <w:rFonts w:hint="eastAsia"/>
          <w:noProof/>
        </w:rPr>
        <w:t xml:space="preserve"> (cf. K18n0650_p0788a23; T28n1546_p0060b25)</w:t>
      </w:r>
    </w:p>
  </w:footnote>
  <w:footnote w:id="36">
    <w:p w14:paraId="782370C1" w14:textId="07B81256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CBETA </w:t>
      </w:r>
      <w:r>
        <w:rPr>
          <w:rFonts w:hint="eastAsia"/>
          <w:noProof/>
        </w:rPr>
        <w:t>按：原「知」，依文意及巴利經（</w:t>
      </w:r>
      <w:r>
        <w:rPr>
          <w:noProof/>
        </w:rPr>
        <w:t>S.35.114 Mārapāsa, PTS 2014: IV 92</w:t>
      </w:r>
      <w:r>
        <w:rPr>
          <w:rFonts w:hint="eastAsia"/>
          <w:noProof/>
        </w:rPr>
        <w:t>）</w:t>
      </w:r>
      <w:r>
        <w:rPr>
          <w:noProof/>
        </w:rPr>
        <w:t>nābhinandati</w:t>
      </w:r>
      <w:r>
        <w:rPr>
          <w:rFonts w:hint="eastAsia"/>
          <w:noProof/>
        </w:rPr>
        <w:t>（不喜），疑「不」。</w:t>
      </w:r>
    </w:p>
  </w:footnote>
  <w:footnote w:id="37">
    <w:p w14:paraId="2788AAFE" w14:textId="46D3EDA6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24. Sattavassāni.</w:t>
      </w:r>
    </w:p>
  </w:footnote>
  <w:footnote w:id="38">
    <w:p w14:paraId="390DA0D4" w14:textId="46979A1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天魔波旬</w:t>
      </w:r>
      <w:r>
        <w:rPr>
          <w:noProof/>
        </w:rPr>
        <w:t xml:space="preserve"> Māra pāpimant.</w:t>
      </w:r>
    </w:p>
  </w:footnote>
  <w:footnote w:id="39">
    <w:p w14:paraId="069033C8" w14:textId="4F91754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象【大】，像【元】【明】</w:t>
      </w:r>
    </w:p>
  </w:footnote>
  <w:footnote w:id="40">
    <w:p w14:paraId="6B449F07" w14:textId="5ED72FA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隨【大】，為【宋】【元】【明】</w:t>
      </w:r>
    </w:p>
  </w:footnote>
  <w:footnote w:id="41">
    <w:p w14:paraId="73E38BA8" w14:textId="3E00228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193. Udāyī.</w:t>
      </w:r>
    </w:p>
  </w:footnote>
  <w:footnote w:id="42">
    <w:p w14:paraId="7C0067C5" w14:textId="0CFC021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43">
    <w:p w14:paraId="6C7F2140" w14:textId="04641D9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若【大】，緣【宋】【元】【明】</w:t>
      </w:r>
    </w:p>
  </w:footnote>
  <w:footnote w:id="44">
    <w:p w14:paraId="6D46FD3D" w14:textId="13289D8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葉斫枝【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】【思溪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】，斫葉葉【大】，葉斫杖【宋】【元】【明】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《福州藏》（日本宮內庁書陵部藏大藏經第</w:t>
      </w:r>
      <w:r>
        <w:rPr>
          <w:noProof/>
        </w:rPr>
        <w:t>2918</w:t>
      </w:r>
      <w:r>
        <w:rPr>
          <w:rFonts w:hint="eastAsia"/>
          <w:noProof/>
        </w:rPr>
        <w:t>號第</w:t>
      </w:r>
      <w:r>
        <w:rPr>
          <w:noProof/>
        </w:rPr>
        <w:t>16</w:t>
      </w:r>
      <w:r>
        <w:rPr>
          <w:rFonts w:hint="eastAsia"/>
          <w:noProof/>
        </w:rPr>
        <w:t>圖第</w:t>
      </w:r>
      <w:r>
        <w:rPr>
          <w:noProof/>
        </w:rPr>
        <w:t>10</w:t>
      </w:r>
      <w:r>
        <w:rPr>
          <w:rFonts w:hint="eastAsia"/>
          <w:noProof/>
        </w:rPr>
        <w:t>行）</w:t>
      </w:r>
      <w:r>
        <w:rPr>
          <w:noProof/>
        </w:rPr>
        <w:t xml:space="preserve">; </w:t>
      </w:r>
      <w:r>
        <w:rPr>
          <w:rFonts w:hint="eastAsia"/>
          <w:noProof/>
        </w:rPr>
        <w:t>《思溪藏》（中國國家圖書館藏第</w:t>
      </w:r>
      <w:r>
        <w:rPr>
          <w:noProof/>
        </w:rPr>
        <w:t>2597</w:t>
      </w:r>
      <w:r>
        <w:rPr>
          <w:rFonts w:hint="eastAsia"/>
          <w:noProof/>
        </w:rPr>
        <w:t>冊第</w:t>
      </w:r>
      <w:r>
        <w:rPr>
          <w:noProof/>
        </w:rPr>
        <w:t>27</w:t>
      </w:r>
      <w:r>
        <w:rPr>
          <w:rFonts w:hint="eastAsia"/>
          <w:noProof/>
        </w:rPr>
        <w:t>圖第</w:t>
      </w:r>
      <w:r>
        <w:rPr>
          <w:noProof/>
        </w:rPr>
        <w:t>1</w:t>
      </w:r>
      <w:r>
        <w:rPr>
          <w:rFonts w:hint="eastAsia"/>
          <w:noProof/>
        </w:rPr>
        <w:t>行）</w:t>
      </w:r>
      <w:r>
        <w:rPr>
          <w:noProof/>
        </w:rPr>
        <w:t>; QC056n0668_p0632b01)</w:t>
      </w:r>
    </w:p>
  </w:footnote>
  <w:footnote w:id="45">
    <w:p w14:paraId="107CC660" w14:textId="484A64C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】，一【大】</w:t>
      </w:r>
      <w:r>
        <w:rPr>
          <w:rFonts w:hint="eastAsia"/>
          <w:noProof/>
        </w:rPr>
        <w:t xml:space="preserve"> (cf. K18n0650_p0789c11; T02n0099_p0060a21)</w:t>
      </w:r>
    </w:p>
  </w:footnote>
  <w:footnote w:id="46">
    <w:p w14:paraId="0D6A3CF7" w14:textId="51B6CE6C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174. Ko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hika.</w:t>
      </w:r>
    </w:p>
  </w:footnote>
  <w:footnote w:id="47">
    <w:p w14:paraId="0237D6B3" w14:textId="5B440AB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191. Ko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hika.</w:t>
      </w:r>
    </w:p>
  </w:footnote>
  <w:footnote w:id="48">
    <w:p w14:paraId="5A562947" w14:textId="56A827C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摩訶拘絺羅</w:t>
      </w:r>
      <w:r>
        <w:rPr>
          <w:noProof/>
        </w:rPr>
        <w:t xml:space="preserve"> Mahāko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hika.</w:t>
      </w:r>
    </w:p>
  </w:footnote>
  <w:footnote w:id="49">
    <w:p w14:paraId="079BAF67" w14:textId="73AFC5F6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已【大】＊，以【元】【明】＊</w:t>
      </w:r>
    </w:p>
  </w:footnote>
  <w:footnote w:id="50">
    <w:p w14:paraId="1DBAC56B" w14:textId="317F31D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尊【大】，尊說【宋】【元】【明】</w:t>
      </w:r>
    </w:p>
  </w:footnote>
  <w:footnote w:id="51">
    <w:p w14:paraId="6C0D42DD" w14:textId="0ABAA4D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175. Ko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hika; M. 43. Mahāvedalla.</w:t>
      </w:r>
      <w:r>
        <w:rPr>
          <w:rFonts w:hint="eastAsia"/>
          <w:noProof/>
        </w:rPr>
        <w:t>，</w:t>
      </w:r>
      <w:r>
        <w:rPr>
          <w:noProof/>
        </w:rPr>
        <w:t>[No. 26(211)]</w:t>
      </w:r>
    </w:p>
  </w:footnote>
  <w:footnote w:id="52">
    <w:p w14:paraId="0B021FDE" w14:textId="7ABCB07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已【大】＊，以【元】【明】＊</w:t>
      </w:r>
    </w:p>
  </w:footnote>
  <w:footnote w:id="53">
    <w:p w14:paraId="7F8463C5" w14:textId="2664775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闇【大】，癡【宋】【元】【明】</w:t>
      </w:r>
    </w:p>
  </w:footnote>
  <w:footnote w:id="54">
    <w:p w14:paraId="48E85FBC" w14:textId="59CBAC4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35. 69. Upasena.</w:t>
      </w:r>
      <w:r>
        <w:rPr>
          <w:rFonts w:hint="eastAsia"/>
          <w:noProof/>
        </w:rPr>
        <w:t>（優波先那）</w:t>
      </w:r>
      <w:r>
        <w:rPr>
          <w:rFonts w:hint="eastAsia"/>
          <w:noProof/>
        </w:rPr>
        <w:t>Vinaya. Cullavagga. V. 6.</w:t>
      </w:r>
    </w:p>
  </w:footnote>
  <w:footnote w:id="55">
    <w:p w14:paraId="32D2A1D9" w14:textId="160417E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糟【大】＊，糩【宋】＊【元】＊【明】＊</w:t>
      </w:r>
    </w:p>
  </w:footnote>
  <w:footnote w:id="56">
    <w:p w14:paraId="1F21C398" w14:textId="2B8E605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糟【大】＊，糩【宋】＊【元】＊【明】＊</w:t>
      </w:r>
    </w:p>
  </w:footnote>
  <w:footnote w:id="57">
    <w:p w14:paraId="34A384DA" w14:textId="37B4355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糟【大】＊，糩【宋】＊【元】＊【明】＊</w:t>
      </w:r>
    </w:p>
  </w:footnote>
  <w:footnote w:id="58">
    <w:p w14:paraId="1870B3BB" w14:textId="605F03C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殖【大】＊，植【宋】＊【元】＊【明】＊</w:t>
      </w:r>
    </w:p>
  </w:footnote>
  <w:footnote w:id="59">
    <w:p w14:paraId="3F24D677" w14:textId="25A1971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殖【大】＊，植【宋】＊【元】＊【明】＊</w:t>
      </w:r>
    </w:p>
  </w:footnote>
  <w:footnote w:id="60">
    <w:p w14:paraId="22CA9014" w14:textId="40412B5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殖【大】＊，植【宋】＊【元】＊【明】＊</w:t>
      </w:r>
    </w:p>
  </w:footnote>
  <w:footnote w:id="61">
    <w:p w14:paraId="768EA757" w14:textId="2944215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殖【大】＊，植【宋】＊【元】＊【明】＊</w:t>
      </w:r>
    </w:p>
  </w:footnote>
  <w:footnote w:id="62">
    <w:p w14:paraId="10619345" w14:textId="13572B98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糟【大】＊，糩【宋】＊【元】＊【明】＊</w:t>
      </w:r>
    </w:p>
  </w:footnote>
  <w:footnote w:id="63">
    <w:p w14:paraId="234B51B0" w14:textId="301AE79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糟【大】＊，糩【宋】＊【元】＊【明】＊</w:t>
      </w:r>
    </w:p>
  </w:footnote>
  <w:footnote w:id="64">
    <w:p w14:paraId="03A6B4D6" w14:textId="52FB935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徒【大】，陀【元】【明】</w:t>
      </w:r>
    </w:p>
  </w:footnote>
  <w:footnote w:id="65">
    <w:p w14:paraId="2060AD1D" w14:textId="715D933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量【大】＊，畏【宋】＊【元】＊【明】＊</w:t>
      </w:r>
    </w:p>
  </w:footnote>
  <w:footnote w:id="66">
    <w:p w14:paraId="75012CC7" w14:textId="216D06F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量【大】＊，畏【宋】＊【元】＊【明】＊</w:t>
      </w:r>
    </w:p>
  </w:footnote>
  <w:footnote w:id="67">
    <w:p w14:paraId="31BF52F8" w14:textId="5A53A3CF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無【大】，不【宋】【元】【明】</w:t>
      </w:r>
    </w:p>
  </w:footnote>
  <w:footnote w:id="68">
    <w:p w14:paraId="1917002C" w14:textId="0044D6A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毒惡【大】，惡毒【宋】【元】【明】</w:t>
      </w:r>
    </w:p>
  </w:footnote>
  <w:footnote w:id="69">
    <w:p w14:paraId="38554670" w14:textId="58070B89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𮎃</w:t>
      </w:r>
      <w:r>
        <w:rPr>
          <w:rFonts w:hint="eastAsia"/>
          <w:noProof/>
        </w:rPr>
        <w:t>【大】，躭【宋】【元】【明】</w:t>
      </w:r>
    </w:p>
  </w:footnote>
  <w:footnote w:id="70">
    <w:p w14:paraId="653C595E" w14:textId="3B379B3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波【大】，婆【宋】【元】【明】</w:t>
      </w:r>
    </w:p>
  </w:footnote>
  <w:footnote w:id="71">
    <w:p w14:paraId="7DCA4A4C" w14:textId="620E923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抧【大】，枳【宋】【元】【明】</w:t>
      </w:r>
    </w:p>
  </w:footnote>
  <w:footnote w:id="72">
    <w:p w14:paraId="6AAA5A3B" w14:textId="7673532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施下三本俱不間空</w:t>
      </w:r>
    </w:p>
  </w:footnote>
  <w:footnote w:id="73">
    <w:p w14:paraId="60FB03B7" w14:textId="0A90F36F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呵【大】，訶【宋】【元】【明】</w:t>
      </w:r>
    </w:p>
  </w:footnote>
  <w:footnote w:id="74">
    <w:p w14:paraId="0CC1B751" w14:textId="63645D15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糟【大】＊，糩【宋】＊【元】＊【明】＊</w:t>
      </w:r>
    </w:p>
  </w:footnote>
  <w:footnote w:id="75">
    <w:p w14:paraId="46B8D279" w14:textId="716AF619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】【宋】【元】【明】，婆【大】（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按：原「婆」，依同經用字（</w:t>
      </w:r>
      <w:r>
        <w:rPr>
          <w:rFonts w:hint="eastAsia"/>
          <w:noProof/>
        </w:rPr>
        <w:t>T02n0099_p0060c15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T02n0099_p0061b23</w:t>
      </w:r>
      <w:r>
        <w:rPr>
          <w:rFonts w:hint="eastAsia"/>
          <w:noProof/>
        </w:rPr>
        <w:t>等）修訂作「波」。）</w:t>
      </w:r>
    </w:p>
  </w:footnote>
  <w:footnote w:id="76">
    <w:p w14:paraId="210B4FC6" w14:textId="3C93BCEC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133. Verahaccānī.</w:t>
      </w:r>
      <w:r>
        <w:rPr>
          <w:rFonts w:hint="eastAsia"/>
          <w:noProof/>
        </w:rPr>
        <w:t>（毘紐迦旃延）</w:t>
      </w:r>
    </w:p>
  </w:footnote>
  <w:footnote w:id="77">
    <w:p w14:paraId="155EED3C" w14:textId="4DC48488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優陀夷</w:t>
      </w:r>
      <w:r>
        <w:rPr>
          <w:noProof/>
        </w:rPr>
        <w:t xml:space="preserve"> </w:t>
      </w:r>
      <w:r>
        <w:rPr>
          <w:rFonts w:hint="eastAsia"/>
          <w:noProof/>
        </w:rPr>
        <w:t>【大】，～</w:t>
      </w:r>
      <w:r>
        <w:rPr>
          <w:noProof/>
        </w:rPr>
        <w:t>Udāyī.</w:t>
      </w:r>
    </w:p>
  </w:footnote>
  <w:footnote w:id="78">
    <w:p w14:paraId="7855D487" w14:textId="408BE61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拘磐茶【大】，拘槃荼【宋】【元】【明】，～</w:t>
      </w:r>
      <w:r>
        <w:rPr>
          <w:noProof/>
        </w:rPr>
        <w:t>Kāma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āya.</w:t>
      </w:r>
    </w:p>
  </w:footnote>
  <w:footnote w:id="79">
    <w:p w14:paraId="24CB8E2D" w14:textId="35BEE26F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0">
    <w:p w14:paraId="47CC4B38" w14:textId="7AE43BD2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1">
    <w:p w14:paraId="7114409C" w14:textId="61C768B8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2">
    <w:p w14:paraId="1AE52D74" w14:textId="25DC20AC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3">
    <w:p w14:paraId="50210AA7" w14:textId="4C5A8E0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4">
    <w:p w14:paraId="351D762C" w14:textId="6455D33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5">
    <w:p w14:paraId="0484E39A" w14:textId="6968279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嗽【大】，漱【宋】【元】【明】</w:t>
      </w:r>
    </w:p>
  </w:footnote>
  <w:footnote w:id="86">
    <w:p w14:paraId="29DF390C" w14:textId="2ADE84A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87">
    <w:p w14:paraId="189970BD" w14:textId="714C69E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8">
    <w:p w14:paraId="150AF519" w14:textId="422EAEEF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89">
    <w:p w14:paraId="7AD77A33" w14:textId="3850C4D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返【大】，反【宋】【元】【明】</w:t>
      </w:r>
    </w:p>
  </w:footnote>
  <w:footnote w:id="90">
    <w:p w14:paraId="73FEA7D6" w14:textId="5F93A3F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91">
    <w:p w14:paraId="562FF4A5" w14:textId="7ED64B4A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92">
    <w:p w14:paraId="1850B3DD" w14:textId="5E1740B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93">
    <w:p w14:paraId="1AB7C917" w14:textId="3195FF5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94">
    <w:p w14:paraId="0FE7F241" w14:textId="67F876D2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95">
    <w:p w14:paraId="257E7035" w14:textId="7AE05BC2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96">
    <w:p w14:paraId="26918709" w14:textId="3E71E80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阿羅訶</w:t>
      </w:r>
      <w:r>
        <w:rPr>
          <w:rFonts w:hint="eastAsia"/>
          <w:noProof/>
        </w:rPr>
        <w:t xml:space="preserve"> Arahanta.</w:t>
      </w:r>
    </w:p>
  </w:footnote>
  <w:footnote w:id="97">
    <w:p w14:paraId="3A77531B" w14:textId="15B9C5B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觸【大】，觸意觸【宋】【元】【明】</w:t>
      </w:r>
    </w:p>
  </w:footnote>
  <w:footnote w:id="98">
    <w:p w14:paraId="2187058D" w14:textId="2F6F82D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99">
    <w:p w14:paraId="3C94AA1D" w14:textId="7EDBA95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00">
    <w:p w14:paraId="49E67AA6" w14:textId="51DEE49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～</w:t>
      </w:r>
      <w:r>
        <w:rPr>
          <w:noProof/>
        </w:rPr>
        <w:t>A. VI. 55. 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26(123), 125(23.3)]</w:t>
      </w:r>
    </w:p>
  </w:footnote>
  <w:footnote w:id="101">
    <w:p w14:paraId="25E51C30" w14:textId="7679EB99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二十億耳</w:t>
      </w:r>
      <w:r>
        <w:rPr>
          <w:noProof/>
        </w:rPr>
        <w:t xml:space="preserve"> 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02">
    <w:p w14:paraId="1CE07F28" w14:textId="13785935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我【大】，〔－〕【元】【明】</w:t>
      </w:r>
    </w:p>
  </w:footnote>
  <w:footnote w:id="103">
    <w:p w14:paraId="10616D10" w14:textId="371E9418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離恚【</w:t>
      </w:r>
      <w:r>
        <w:rPr>
          <w:noProof/>
        </w:rPr>
        <w:t>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04">
    <w:p w14:paraId="72722829" w14:textId="5A59BAD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132. Lohicca.</w:t>
      </w:r>
    </w:p>
  </w:footnote>
  <w:footnote w:id="105">
    <w:p w14:paraId="13B1FB53" w14:textId="566BBDF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摩訶迦旃延</w:t>
      </w:r>
      <w:r>
        <w:rPr>
          <w:noProof/>
        </w:rPr>
        <w:t xml:space="preserve"> Mahā-kaccāna.</w:t>
      </w:r>
    </w:p>
  </w:footnote>
  <w:footnote w:id="106">
    <w:p w14:paraId="529A005C" w14:textId="242DA17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阿磐提</w:t>
      </w:r>
      <w:r>
        <w:rPr>
          <w:noProof/>
        </w:rPr>
        <w:t xml:space="preserve"> Avantī.</w:t>
      </w:r>
    </w:p>
  </w:footnote>
  <w:footnote w:id="107">
    <w:p w14:paraId="38DFDBB6" w14:textId="5405C552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磐【大】，盤【宋】【元】【明】</w:t>
      </w:r>
    </w:p>
  </w:footnote>
  <w:footnote w:id="108">
    <w:p w14:paraId="630A54C8" w14:textId="44E69B3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獼猴室</w:t>
      </w:r>
      <w:r>
        <w:rPr>
          <w:noProof/>
        </w:rPr>
        <w:t xml:space="preserve"> Makkaraka</w:t>
      </w:r>
      <w:r>
        <w:rPr>
          <w:rFonts w:ascii="Cambria" w:hAnsi="Cambria" w:cs="Cambria"/>
          <w:noProof/>
        </w:rPr>
        <w:t>ṭ</w:t>
      </w:r>
      <w:r>
        <w:rPr>
          <w:noProof/>
        </w:rPr>
        <w:t>e.</w:t>
      </w:r>
    </w:p>
  </w:footnote>
  <w:footnote w:id="109">
    <w:p w14:paraId="486D8875" w14:textId="6665207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阿練若</w:t>
      </w:r>
      <w:r>
        <w:rPr>
          <w:rFonts w:hint="eastAsia"/>
          <w:noProof/>
        </w:rPr>
        <w:t xml:space="preserve"> Arañña.</w:t>
      </w:r>
    </w:p>
  </w:footnote>
  <w:footnote w:id="110">
    <w:p w14:paraId="5A710530" w14:textId="397BBD0F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魯醯遮</w:t>
      </w:r>
      <w:r>
        <w:rPr>
          <w:rFonts w:hint="eastAsia"/>
          <w:noProof/>
        </w:rPr>
        <w:t xml:space="preserve"> Lohicca.</w:t>
      </w:r>
    </w:p>
  </w:footnote>
  <w:footnote w:id="111">
    <w:p w14:paraId="66A63378" w14:textId="5462AEE1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年少【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】，少年【大】</w:t>
      </w:r>
      <w:r>
        <w:rPr>
          <w:rFonts w:hint="eastAsia"/>
          <w:noProof/>
        </w:rPr>
        <w:t xml:space="preserve"> (cf. K18n0650_p0794c09; T02n0099_p0063b28)</w:t>
      </w:r>
    </w:p>
  </w:footnote>
  <w:footnote w:id="112">
    <w:p w14:paraId="2B0B1FDD" w14:textId="48058660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浴【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】【宋】【元】【明】，洛【大】</w:t>
      </w:r>
    </w:p>
  </w:footnote>
  <w:footnote w:id="113">
    <w:p w14:paraId="1F04E147" w14:textId="3760C19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杖【大】，林【元】</w:t>
      </w:r>
    </w:p>
  </w:footnote>
  <w:footnote w:id="114">
    <w:p w14:paraId="6186CE11" w14:textId="72CA131B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115">
    <w:p w14:paraId="347289E9" w14:textId="365787CE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上【大】＊，尚【明】＊</w:t>
      </w:r>
    </w:p>
  </w:footnote>
  <w:footnote w:id="116">
    <w:p w14:paraId="2F525719" w14:textId="68DD2DC3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言【大】，〔－〕【宋】【元】【明】</w:t>
      </w:r>
    </w:p>
  </w:footnote>
  <w:footnote w:id="117">
    <w:p w14:paraId="50625C6B" w14:textId="2F2CD857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哉【大】，哉言【宋】【元】【明】</w:t>
      </w:r>
    </w:p>
  </w:footnote>
  <w:footnote w:id="118">
    <w:p w14:paraId="1559FD10" w14:textId="37E40D8C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】【宋】【元】【明】，問【大】</w:t>
      </w:r>
      <w:r>
        <w:rPr>
          <w:rFonts w:hint="eastAsia"/>
          <w:noProof/>
        </w:rPr>
        <w:t xml:space="preserve"> (cf. QC056n0668_p0642a13)</w:t>
      </w:r>
    </w:p>
  </w:footnote>
  <w:footnote w:id="119">
    <w:p w14:paraId="0DD9A52E" w14:textId="6E6F6944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反【大】，乃【宋】【元】【明】</w:t>
      </w:r>
    </w:p>
  </w:footnote>
  <w:footnote w:id="120">
    <w:p w14:paraId="7A4C0988" w14:textId="3DF8B6CD" w:rsidR="005B0521" w:rsidRDefault="005B0521" w:rsidP="005B052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2F6C" w14:textId="77777777" w:rsidR="005B0521" w:rsidRDefault="005B0521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39578" w14:textId="77777777" w:rsidR="005B0521" w:rsidRDefault="005B0521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AD9A5" w14:textId="77777777" w:rsidR="005B0521" w:rsidRDefault="005B0521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521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0521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CE5BB0"/>
    <w:rsid w:val="00D1723B"/>
    <w:rsid w:val="00D43374"/>
    <w:rsid w:val="00D4353F"/>
    <w:rsid w:val="00D437CF"/>
    <w:rsid w:val="00D50EE5"/>
    <w:rsid w:val="00D561B4"/>
    <w:rsid w:val="00D652CC"/>
    <w:rsid w:val="00D937AD"/>
    <w:rsid w:val="00E60000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1FAB1"/>
  <w15:chartTrackingRefBased/>
  <w15:docId w15:val="{D5B749BC-7E22-4F34-87BE-37287920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B05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B0521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52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52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5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52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52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52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52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5B052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5B0521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B052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B05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B052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B052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B052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B052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B0521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5B0521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5B0521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5B05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5B05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5B05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5B0521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5B052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5B0521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5B05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5B0521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5B052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5B0521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5B0521"/>
    <w:rPr>
      <w:kern w:val="0"/>
    </w:rPr>
  </w:style>
  <w:style w:type="paragraph" w:customStyle="1" w:styleId="footnote">
    <w:name w:val="footnote"/>
    <w:basedOn w:val="af2"/>
    <w:link w:val="footnote0"/>
    <w:autoRedefine/>
    <w:rsid w:val="005B0521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5B0521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5B0521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5B0521"/>
    <w:rPr>
      <w:sz w:val="20"/>
      <w:szCs w:val="20"/>
    </w:rPr>
  </w:style>
  <w:style w:type="paragraph" w:customStyle="1" w:styleId="juan">
    <w:name w:val="juan"/>
    <w:link w:val="juan0"/>
    <w:rsid w:val="005B0521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5B0521"/>
    <w:rPr>
      <w:color w:val="0000FF"/>
      <w:kern w:val="0"/>
      <w:sz w:val="28"/>
    </w:rPr>
  </w:style>
  <w:style w:type="paragraph" w:customStyle="1" w:styleId="byline">
    <w:name w:val="byline"/>
    <w:link w:val="byline0"/>
    <w:rsid w:val="005B0521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5B0521"/>
    <w:rPr>
      <w:color w:val="408080"/>
      <w:kern w:val="0"/>
      <w:sz w:val="28"/>
    </w:rPr>
  </w:style>
  <w:style w:type="paragraph" w:customStyle="1" w:styleId="lg">
    <w:name w:val="lg"/>
    <w:link w:val="lg0"/>
    <w:rsid w:val="005B0521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5B0521"/>
    <w:rPr>
      <w:color w:val="008040"/>
      <w:kern w:val="0"/>
    </w:rPr>
  </w:style>
  <w:style w:type="paragraph" w:customStyle="1" w:styleId="license">
    <w:name w:val="license"/>
    <w:link w:val="license0"/>
    <w:rsid w:val="005B0521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5B0521"/>
    <w:rPr>
      <w:kern w:val="0"/>
      <w:shd w:val="clear" w:color="auto" w:fill="F0F0F0"/>
    </w:rPr>
  </w:style>
  <w:style w:type="character" w:customStyle="1" w:styleId="corr">
    <w:name w:val="corr"/>
    <w:basedOn w:val="a0"/>
    <w:rsid w:val="005B0521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5B05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7173</Words>
  <Characters>7246</Characters>
  <Application>Microsoft Office Word</Application>
  <DocSecurity>0</DocSecurity>
  <Lines>345</Lines>
  <Paragraphs>360</Paragraphs>
  <ScaleCrop>false</ScaleCrop>
  <Company/>
  <LinksUpToDate>false</LinksUpToDate>
  <CharactersWithSpaces>14059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2026-04-18T11:03:00Z</dcterms:created>
  <dcterms:modified xsi:type="dcterms:W3CDTF">2026-04-18T11:03:00Z</dcterms:modified>
</cp:coreProperties>
</file>