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31587" w14:textId="669CCA1D" w:rsidR="00931E00" w:rsidRDefault="00931E00" w:rsidP="00931E00">
      <w:pPr>
        <w:pStyle w:val="a7"/>
        <w:rPr>
          <w:noProof/>
        </w:rPr>
      </w:pPr>
      <w:r w:rsidRPr="00931E00">
        <w:rPr>
          <w:rFonts w:hint="eastAsia"/>
          <w:noProof/>
        </w:rPr>
        <w:t>雜阿含經</w:t>
      </w:r>
    </w:p>
    <w:p w14:paraId="7FEB3EBC" w14:textId="2802A336" w:rsidR="00931E00" w:rsidRDefault="00931E00" w:rsidP="00931E00">
      <w:pPr>
        <w:pStyle w:val="juan"/>
        <w:spacing w:before="180"/>
        <w:rPr>
          <w:noProof/>
        </w:rPr>
      </w:pPr>
      <w:r w:rsidRPr="00931E00">
        <w:rPr>
          <w:rFonts w:hint="eastAsia"/>
          <w:noProof/>
        </w:rPr>
        <w:t>雜阿含經卷第五</w:t>
      </w:r>
    </w:p>
    <w:p w14:paraId="1A6D2D99" w14:textId="083C1EF2" w:rsidR="00931E00" w:rsidRDefault="00931E00" w:rsidP="00931E00">
      <w:pPr>
        <w:pStyle w:val="byline"/>
        <w:rPr>
          <w:noProof/>
        </w:rPr>
      </w:pPr>
      <w:r w:rsidRPr="00931E00">
        <w:rPr>
          <w:rFonts w:hint="eastAsia"/>
          <w:noProof/>
        </w:rPr>
        <w:t>宋天竺三藏求那跋陀羅譯</w:t>
      </w:r>
    </w:p>
    <w:p w14:paraId="5F14C930" w14:textId="057BD29B" w:rsidR="00931E00" w:rsidRDefault="00931E00" w:rsidP="00931E00">
      <w:pPr>
        <w:pStyle w:val="2"/>
        <w:rPr>
          <w:noProof/>
        </w:rPr>
      </w:pPr>
      <w:r w:rsidRPr="00931E00">
        <w:rPr>
          <w:rStyle w:val="af4"/>
          <w:noProof/>
          <w:color w:val="auto"/>
        </w:rPr>
        <w:footnoteReference w:id="1"/>
      </w:r>
      <w:r w:rsidRPr="00931E00">
        <w:rPr>
          <w:rFonts w:hint="eastAsia"/>
          <w:noProof/>
        </w:rPr>
        <w:t>（一〇三）</w:t>
      </w:r>
    </w:p>
    <w:p w14:paraId="025FC1DB" w14:textId="7A4B299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33E5F87C" w14:textId="3088A42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</w:t>
      </w:r>
      <w:r w:rsidRPr="00931E00">
        <w:rPr>
          <w:rStyle w:val="af4"/>
          <w:noProof/>
        </w:rPr>
        <w:footnoteReference w:id="2"/>
      </w:r>
      <w:r w:rsidRPr="00931E00">
        <w:rPr>
          <w:rFonts w:hint="eastAsia"/>
          <w:noProof/>
        </w:rPr>
        <w:t>時，有眾多上座比丘</w:t>
      </w:r>
      <w:r w:rsidRPr="00931E00">
        <w:rPr>
          <w:rStyle w:val="af4"/>
          <w:noProof/>
        </w:rPr>
        <w:footnoteReference w:id="3"/>
      </w:r>
      <w:r w:rsidRPr="00931E00">
        <w:rPr>
          <w:rFonts w:hint="eastAsia"/>
          <w:noProof/>
        </w:rPr>
        <w:t>住</w:t>
      </w:r>
      <w:r w:rsidRPr="00931E00">
        <w:rPr>
          <w:rStyle w:val="af4"/>
          <w:noProof/>
        </w:rPr>
        <w:footnoteReference w:id="4"/>
      </w:r>
      <w:r w:rsidRPr="00931E00">
        <w:rPr>
          <w:rFonts w:hint="eastAsia"/>
          <w:noProof/>
        </w:rPr>
        <w:t>拘舍彌國瞿師羅園。</w:t>
      </w:r>
    </w:p>
    <w:p w14:paraId="4EDEAF9D" w14:textId="050D916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時，有</w:t>
      </w:r>
      <w:r w:rsidRPr="00931E00">
        <w:rPr>
          <w:rStyle w:val="af4"/>
          <w:noProof/>
        </w:rPr>
        <w:footnoteReference w:id="5"/>
      </w:r>
      <w:r w:rsidRPr="00931E00">
        <w:rPr>
          <w:rFonts w:hint="eastAsia"/>
          <w:noProof/>
        </w:rPr>
        <w:t>差摩比丘住拘舍彌國</w:t>
      </w:r>
      <w:r w:rsidRPr="00931E00">
        <w:rPr>
          <w:rStyle w:val="af4"/>
          <w:noProof/>
        </w:rPr>
        <w:footnoteReference w:id="6"/>
      </w:r>
      <w:r w:rsidRPr="00931E00">
        <w:rPr>
          <w:rFonts w:hint="eastAsia"/>
          <w:noProof/>
        </w:rPr>
        <w:t>跋陀梨園，身得重病。</w:t>
      </w:r>
    </w:p>
    <w:p w14:paraId="24986931" w14:textId="7491041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時，有陀娑比丘為瞻病者。時，</w:t>
      </w:r>
      <w:r w:rsidRPr="00931E00">
        <w:rPr>
          <w:rStyle w:val="af4"/>
          <w:noProof/>
        </w:rPr>
        <w:footnoteReference w:id="7"/>
      </w:r>
      <w:r w:rsidRPr="00931E00">
        <w:rPr>
          <w:rFonts w:hint="eastAsia"/>
          <w:noProof/>
        </w:rPr>
        <w:t>陀娑比丘詣諸上座比丘，禮諸上座比丘足，於一面住。</w:t>
      </w:r>
    </w:p>
    <w:p w14:paraId="485CDE65" w14:textId="7A5621F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諸上座比丘告陀娑比丘言：「汝往詣差摩比丘所，語言：『諸上座問汝，身小差安隱，苦患不增劇耶？』」</w:t>
      </w:r>
    </w:p>
    <w:p w14:paraId="391DDE71" w14:textId="5561210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時，陀娑比丘受諸上座比丘教，至差摩比丘所，語差摩比丘言：「諸上座比丘問訊汝，苦患漸差不？眾苦不至增耶？」</w:t>
      </w:r>
    </w:p>
    <w:p w14:paraId="2E3E006E" w14:textId="0A3DA50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差摩比丘語陀娑比丘言：「我病不差，不安隱身，諸苦轉增無救。譬如多力士夫，取羸劣人，以繩</w:t>
      </w:r>
      <w:r w:rsidRPr="00931E00">
        <w:rPr>
          <w:rStyle w:val="af4"/>
          <w:noProof/>
        </w:rPr>
        <w:footnoteReference w:id="8"/>
      </w:r>
      <w:r w:rsidRPr="00931E00">
        <w:rPr>
          <w:rFonts w:hint="eastAsia"/>
          <w:noProof/>
        </w:rPr>
        <w:t>繼頭，兩手急絞，極大苦痛，我今苦痛有過於彼。譬如屠牛，以利刀生割其腹，取其內藏，其牛腹痛當何可堪！我今腹痛甚於彼牛。如二力士捉一劣夫，懸著火上，燒其兩足，我今兩足熱過於彼。」</w:t>
      </w:r>
    </w:p>
    <w:p w14:paraId="1D200AE6" w14:textId="79EFAA1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時，陀娑比丘還至諸上座所，以差摩比丘所說病狀，具白諸上座。</w:t>
      </w:r>
    </w:p>
    <w:p w14:paraId="65805681" w14:textId="7A5D444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時，諸上座還遣陀娑比丘至差摩比丘所，語差摩比丘言：「世尊所說，有五受陰。何等為五？色受陰，受、想、行、識受陰，汝差摩能少觀察此五受陰非我、非我所耶？」</w:t>
      </w:r>
    </w:p>
    <w:p w14:paraId="72AFCEC6" w14:textId="6711C88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時，陀娑比丘受諸上座比丘教已，往語差摩比丘言：「諸上座語汝，世尊說五受陰，汝少能觀察非我、非我所耶？」</w:t>
      </w:r>
    </w:p>
    <w:p w14:paraId="0DA07556" w14:textId="3047212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差摩比丘語陀娑言：「我於彼五受陰能觀察非我、非我所。」</w:t>
      </w:r>
    </w:p>
    <w:p w14:paraId="7790D81F" w14:textId="33CF0EB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陀娑比丘還白諸上座：「差摩比丘言：『我於五受陰能觀察非我、非我所。』」</w:t>
      </w:r>
    </w:p>
    <w:p w14:paraId="75594FE6" w14:textId="2975260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諸上座比丘復遣陀娑比丘語差摩比丘言：「汝能於五受陰觀察非我、非我所，如漏盡阿羅漢耶？」</w:t>
      </w:r>
    </w:p>
    <w:p w14:paraId="3015496C" w14:textId="0E40AB5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時，陀娑比丘受諸上座比丘教，往詣差摩比丘所，語差摩言：「比丘能如是觀五受陰者，如漏盡阿羅漢耶？」</w:t>
      </w:r>
    </w:p>
    <w:p w14:paraId="44870CFF" w14:textId="61F914E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差摩比丘語陀娑比丘言：「我觀五受陰非我、非我所，非漏盡阿羅漢也。」</w:t>
      </w:r>
    </w:p>
    <w:p w14:paraId="2F614AA3" w14:textId="2BA47B0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時，陀娑比丘還至諸上座所，白諸上座：「差摩比丘言：『我觀五受陰非我、非我所，而非漏盡阿羅漢也。』」</w:t>
      </w:r>
    </w:p>
    <w:p w14:paraId="7B88B9A8" w14:textId="601168F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時，諸上座語陀娑比丘：「汝復還語差摩比丘：『汝言：「我觀五受陰非我、非我所，而非漏盡阿羅漢。」前後相違。』」</w:t>
      </w:r>
    </w:p>
    <w:p w14:paraId="40778AC8" w14:textId="16F5350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陀娑比丘受諸上座比丘教，往語差摩比丘：「汝言：『我觀五受陰非我、非我所，而非漏盡阿羅漢。』前後相違。」</w:t>
      </w:r>
    </w:p>
    <w:p w14:paraId="52EB3740" w14:textId="58014C0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差摩比丘語陀娑比丘言：「我於五受陰觀察非我、非我所，而非阿羅漢者，我於我慢、我欲、我使，未斷、未知、未離、未吐。」</w:t>
      </w:r>
    </w:p>
    <w:p w14:paraId="00012F2E" w14:textId="44CF732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陀娑比丘還至諸上座所，白諸上座：「差摩比丘言：『我於五受陰觀察非我、非我所，而非漏盡阿羅漢者，於五受陰我慢、我欲、我使，未斷、未知、未離、未吐。』」</w:t>
      </w:r>
    </w:p>
    <w:p w14:paraId="4A88B48E" w14:textId="65807BB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諸上座復遣陀娑比丘語差摩比丘言：「汝言有我，於何所有我？為色是我？為我異色？受、想、行、識是我？為我異識耶？」</w:t>
      </w:r>
    </w:p>
    <w:p w14:paraId="53481863" w14:textId="0D18488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差摩比丘語陀娑比丘言：「我不言色是我，我異色；受、想、行、識是我，我異識。</w:t>
      </w:r>
      <w:r w:rsidRPr="00931E00">
        <w:rPr>
          <w:rStyle w:val="af4"/>
          <w:noProof/>
        </w:rPr>
        <w:footnoteReference w:id="9"/>
      </w:r>
      <w:r w:rsidRPr="00931E00">
        <w:rPr>
          <w:rFonts w:hint="eastAsia"/>
          <w:noProof/>
        </w:rPr>
        <w:t>然於五受陰我慢、我欲、我使，未斷、未知、未離、未吐。」</w:t>
      </w:r>
    </w:p>
    <w:p w14:paraId="0FE7AC77" w14:textId="77A2F30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差摩比丘語陀娑比丘言：「何煩令汝駈</w:t>
      </w:r>
      <w:r w:rsidRPr="00931E00">
        <w:rPr>
          <w:rStyle w:val="af4"/>
          <w:noProof/>
        </w:rPr>
        <w:footnoteReference w:id="10"/>
      </w:r>
      <w:r>
        <w:rPr>
          <w:rStyle w:val="corr"/>
          <w:rFonts w:hint="eastAsia"/>
          <w:noProof/>
        </w:rPr>
        <w:t>馳</w:t>
      </w:r>
      <w:r w:rsidRPr="00931E00">
        <w:rPr>
          <w:rFonts w:hint="eastAsia"/>
          <w:noProof/>
        </w:rPr>
        <w:t>往反？汝取杖來，我自扶杖，詣彼上座，願授以杖。」差摩比丘</w:t>
      </w:r>
      <w:r w:rsidRPr="00931E00">
        <w:rPr>
          <w:rStyle w:val="af4"/>
          <w:noProof/>
        </w:rPr>
        <w:footnoteReference w:id="11"/>
      </w:r>
      <w:r w:rsidRPr="00931E00">
        <w:rPr>
          <w:rFonts w:hint="eastAsia"/>
          <w:noProof/>
        </w:rPr>
        <w:t>即自扶杖，詣諸上座。</w:t>
      </w:r>
    </w:p>
    <w:p w14:paraId="0C3AEEF4" w14:textId="41513B4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時，諸上座遙見差摩比丘扶杖而來，自為敷座，安停</w:t>
      </w:r>
      <w:r w:rsidRPr="00931E00">
        <w:rPr>
          <w:rStyle w:val="af4"/>
          <w:noProof/>
        </w:rPr>
        <w:footnoteReference w:id="12"/>
      </w:r>
      <w:r w:rsidRPr="00931E00">
        <w:rPr>
          <w:rFonts w:hint="eastAsia"/>
          <w:noProof/>
        </w:rPr>
        <w:t>脚机，自往迎接，為持衣鉢，命令就</w:t>
      </w:r>
      <w:r w:rsidRPr="00931E00">
        <w:rPr>
          <w:rStyle w:val="af4"/>
          <w:noProof/>
        </w:rPr>
        <w:footnoteReference w:id="13"/>
      </w:r>
      <w:r w:rsidRPr="00931E00">
        <w:rPr>
          <w:rFonts w:hint="eastAsia"/>
          <w:noProof/>
        </w:rPr>
        <w:t>座，共相慰勞。慰勞已，語差摩比丘言：「汝言我慢，何所見我？色是我耶？我異色耶？受、想、行、識是我耶？我異識耶？」</w:t>
      </w:r>
    </w:p>
    <w:p w14:paraId="6A1693E7" w14:textId="645C5C2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差摩比丘白言：「非色是我，非我異色；非受、想、行、識是我，非我異識。</w:t>
      </w:r>
      <w:r w:rsidRPr="00931E00">
        <w:rPr>
          <w:rStyle w:val="af4"/>
          <w:noProof/>
        </w:rPr>
        <w:footnoteReference w:id="14"/>
      </w:r>
      <w:r>
        <w:rPr>
          <w:rStyle w:val="corr"/>
          <w:rFonts w:hint="eastAsia"/>
          <w:noProof/>
        </w:rPr>
        <w:t>然</w:t>
      </w:r>
      <w:r w:rsidRPr="00931E00">
        <w:rPr>
          <w:rFonts w:hint="eastAsia"/>
          <w:noProof/>
        </w:rPr>
        <w:t>於五受陰我慢、我欲、我使，未斷、未知、未離、未吐。譬如</w:t>
      </w:r>
      <w:r w:rsidRPr="00931E00">
        <w:rPr>
          <w:rStyle w:val="af4"/>
          <w:noProof/>
        </w:rPr>
        <w:footnoteReference w:id="15"/>
      </w:r>
      <w:r w:rsidRPr="00931E00">
        <w:rPr>
          <w:rFonts w:hint="eastAsia"/>
          <w:noProof/>
        </w:rPr>
        <w:t>優鉢羅、</w:t>
      </w:r>
      <w:r w:rsidRPr="00931E00">
        <w:rPr>
          <w:rStyle w:val="af4"/>
          <w:noProof/>
        </w:rPr>
        <w:footnoteReference w:id="16"/>
      </w:r>
      <w:r w:rsidRPr="00931E00">
        <w:rPr>
          <w:rFonts w:hint="eastAsia"/>
          <w:noProof/>
        </w:rPr>
        <w:t>鉢曇摩、拘牟頭、</w:t>
      </w:r>
      <w:r w:rsidRPr="00931E00">
        <w:rPr>
          <w:rStyle w:val="af4"/>
          <w:noProof/>
        </w:rPr>
        <w:footnoteReference w:id="17"/>
      </w:r>
      <w:r w:rsidRPr="00931E00">
        <w:rPr>
          <w:rFonts w:hint="eastAsia"/>
          <w:noProof/>
        </w:rPr>
        <w:t>分陀利華香，為即根香耶？為香異根耶？為莖葉鬚精麤香耶？為香</w:t>
      </w:r>
      <w:r w:rsidRPr="00931E00">
        <w:rPr>
          <w:rStyle w:val="af4"/>
          <w:noProof/>
        </w:rPr>
        <w:footnoteReference w:id="18"/>
      </w:r>
      <w:r w:rsidRPr="00931E00">
        <w:rPr>
          <w:rFonts w:hint="eastAsia"/>
          <w:noProof/>
        </w:rPr>
        <w:t>異精麤耶？為等說不？」</w:t>
      </w:r>
    </w:p>
    <w:p w14:paraId="48A441F4" w14:textId="4647141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諸上座答言：「不也，差摩比丘！非優鉢羅、鉢曇摩、拘牟頭、分陀利根即是香、非香異根，亦非莖葉鬚精麤是香，亦非香異精麤也。」</w:t>
      </w:r>
    </w:p>
    <w:p w14:paraId="0DFAC5E8" w14:textId="2FDA6F6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差摩比丘復問：「彼何等香？」</w:t>
      </w:r>
    </w:p>
    <w:p w14:paraId="44523E6C" w14:textId="69EF987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上座答言：「是華香。」</w:t>
      </w:r>
    </w:p>
    <w:p w14:paraId="08193A7D" w14:textId="27B9820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復言：「我亦如是。非色即我，我不離色；非受、想、行識即我，我不離識。然我於五受陰見非我、非我所，而於我慢、我欲、我使，未斷、未知、未離、未吐。諸上座聽我說譬，凡智者，因譬類得解。譬如乳母衣，付浣衣者，以種種灰湯，浣濯</w:t>
      </w:r>
      <w:r w:rsidRPr="00931E00">
        <w:rPr>
          <w:rStyle w:val="af4"/>
          <w:noProof/>
        </w:rPr>
        <w:footnoteReference w:id="19"/>
      </w:r>
      <w:r w:rsidRPr="00931E00">
        <w:rPr>
          <w:rFonts w:hint="eastAsia"/>
          <w:noProof/>
        </w:rPr>
        <w:t>塵垢，猶有餘氣，要以種種雜香，薰令消滅。如是，多聞聖弟子</w:t>
      </w:r>
      <w:r w:rsidRPr="00931E00">
        <w:rPr>
          <w:rStyle w:val="af4"/>
          <w:noProof/>
        </w:rPr>
        <w:footnoteReference w:id="20"/>
      </w:r>
      <w:r>
        <w:rPr>
          <w:rStyle w:val="corr"/>
          <w:rFonts w:hint="eastAsia"/>
          <w:noProof/>
        </w:rPr>
        <w:t>雖</w:t>
      </w:r>
      <w:r w:rsidRPr="00931E00">
        <w:rPr>
          <w:rFonts w:hint="eastAsia"/>
          <w:noProof/>
        </w:rPr>
        <w:t>於五受陰，正觀非我、非我所，</w:t>
      </w:r>
      <w:r w:rsidRPr="00931E00">
        <w:rPr>
          <w:rStyle w:val="af4"/>
          <w:noProof/>
        </w:rPr>
        <w:footnoteReference w:id="21"/>
      </w:r>
      <w:r>
        <w:rPr>
          <w:rStyle w:val="corr"/>
          <w:rFonts w:hint="eastAsia"/>
          <w:noProof/>
        </w:rPr>
        <w:t>然</w:t>
      </w:r>
      <w:r w:rsidRPr="00931E00">
        <w:rPr>
          <w:rFonts w:hint="eastAsia"/>
          <w:noProof/>
        </w:rPr>
        <w:t>於五受陰我慢、我欲、我使，未斷、未知、未離、未吐，然後於五受陰增進思惟，觀察生滅，此色、此色集、此色滅，此受、想、行、識，此識集、此識滅。於五受陰如是觀生滅已，我慢、我欲、我使，一切悉除，是名真實正觀。」</w:t>
      </w:r>
    </w:p>
    <w:p w14:paraId="2A27FD9D" w14:textId="12BDE3C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差摩比丘說此法時，彼諸上座遠塵離垢，得法眼淨。差摩比丘不起諸漏，心得解脫，法喜利故，身病悉除。</w:t>
      </w:r>
    </w:p>
    <w:p w14:paraId="553F8633" w14:textId="19D7A9E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時，諸上座比丘語差摩比丘言：「我聞仁者初所說，已解已樂，況復重聞！所以問者，欲發仁者微妙辯才，非為嬈亂汝，便堪能廣說如來、應、等正覺法。」</w:t>
      </w:r>
    </w:p>
    <w:p w14:paraId="4A546DE7" w14:textId="019DB24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時，諸上座聞差摩比丘所說，歡喜奉行。</w:t>
      </w:r>
    </w:p>
    <w:p w14:paraId="1DEA2C98" w14:textId="19CCF97B" w:rsidR="00931E00" w:rsidRDefault="00931E00" w:rsidP="00931E00">
      <w:pPr>
        <w:pStyle w:val="2"/>
        <w:rPr>
          <w:noProof/>
        </w:rPr>
      </w:pPr>
      <w:r w:rsidRPr="00931E00">
        <w:rPr>
          <w:rStyle w:val="af4"/>
          <w:noProof/>
          <w:color w:val="auto"/>
        </w:rPr>
        <w:footnoteReference w:id="22"/>
      </w:r>
      <w:r w:rsidRPr="00931E00">
        <w:rPr>
          <w:rFonts w:hint="eastAsia"/>
          <w:noProof/>
        </w:rPr>
        <w:t>（一〇四）</w:t>
      </w:r>
    </w:p>
    <w:p w14:paraId="7AFE834D" w14:textId="678B933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0331A432" w14:textId="709A83E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一時，佛住舍衛國祇樹給孤獨園。</w:t>
      </w:r>
    </w:p>
    <w:p w14:paraId="766D1B39" w14:textId="72C3D10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爾時，有比丘名焰摩迦，起惡邪見，作如是言：「如我解佛所說法，漏盡阿羅漢身壞命終更無所有。」</w:t>
      </w:r>
    </w:p>
    <w:p w14:paraId="21AE17A1" w14:textId="5D378AC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時，有眾多比丘聞彼所說，往詣其所，語焰摩迦比丘言：「汝實作是說：『如我解佛所說法，漏盡阿羅漢身壞命終更無所有』耶？」</w:t>
      </w:r>
    </w:p>
    <w:p w14:paraId="1EA7307A" w14:textId="36D4EBC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答言：「實爾。諸尊！」</w:t>
      </w:r>
    </w:p>
    <w:p w14:paraId="368D2A49" w14:textId="2165530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時，諸比丘語焰摩迦：「勿謗世尊！謗世尊者不善，世尊不作是說，汝當盡捨此惡邪見。」</w:t>
      </w:r>
    </w:p>
    <w:p w14:paraId="1962F93C" w14:textId="472F46C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諸比丘說此</w:t>
      </w:r>
      <w:r w:rsidRPr="00931E00">
        <w:rPr>
          <w:rStyle w:val="af4"/>
          <w:noProof/>
        </w:rPr>
        <w:footnoteReference w:id="23"/>
      </w:r>
      <w:r w:rsidRPr="00931E00">
        <w:rPr>
          <w:rFonts w:hint="eastAsia"/>
          <w:noProof/>
        </w:rPr>
        <w:t>語時，焰摩迦比丘猶執惡邪見，作如是言：「諸尊！唯此真實，異則虛妄。」如是三說。</w:t>
      </w:r>
    </w:p>
    <w:p w14:paraId="229A4E53" w14:textId="7BBB173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時，諸比丘不能調伏焰摩迦比丘，即便捨去，往詣尊者舍利弗所，語尊者舍利弗言：「尊者！當知彼焰摩迦比丘起如是惡邪見言：『我解知佛所說法，漏盡阿羅漢身壞命終更無所有。』我等聞彼所說</w:t>
      </w:r>
      <w:r w:rsidRPr="00931E00">
        <w:rPr>
          <w:rStyle w:val="af4"/>
          <w:noProof/>
        </w:rPr>
        <w:footnoteReference w:id="24"/>
      </w:r>
      <w:r w:rsidRPr="00931E00">
        <w:rPr>
          <w:rFonts w:hint="eastAsia"/>
          <w:noProof/>
        </w:rPr>
        <w:t>已，故往問焰摩迦比丘：『汝實作如是知見耶？』彼答我言：『諸尊！實爾，異則愚說。』我即語言：『汝勿謗世尊！世尊不作此語，汝當捨此惡邪見。』再三諫彼，猶不捨惡邪見，是故我今詣尊者所，唯願尊者，當令焰摩迦比丘息惡邪見，憐愍彼故！」</w:t>
      </w:r>
    </w:p>
    <w:p w14:paraId="441B6493" w14:textId="5376411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舍利弗言：「如是，我當令彼息惡邪見。」</w:t>
      </w:r>
    </w:p>
    <w:p w14:paraId="213945CE" w14:textId="7AAB09E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時，眾多比丘聞舍利弗語，歡喜隨喜，而還本處。</w:t>
      </w:r>
    </w:p>
    <w:p w14:paraId="78A3AAA8" w14:textId="0EA7F63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爾時，尊者舍利弗晨朝著衣持鉢，入舍衛城乞食。食已，出城，還精舍舉衣鉢已，往詣焰摩迦比丘所。時，焰摩迦比丘遙見尊者舍利弗來，即為敷座洗足，安停脚机奉迎，為執衣鉢，請令就</w:t>
      </w:r>
      <w:r w:rsidRPr="00931E00">
        <w:rPr>
          <w:rStyle w:val="af4"/>
          <w:noProof/>
        </w:rPr>
        <w:footnoteReference w:id="25"/>
      </w:r>
      <w:r w:rsidRPr="00931E00">
        <w:rPr>
          <w:rFonts w:hint="eastAsia"/>
          <w:noProof/>
        </w:rPr>
        <w:t>座。</w:t>
      </w:r>
    </w:p>
    <w:p w14:paraId="057E5302" w14:textId="5C9DED1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尊者舍利弗就</w:t>
      </w:r>
      <w:r w:rsidRPr="00931E00">
        <w:rPr>
          <w:rStyle w:val="af4"/>
          <w:noProof/>
        </w:rPr>
        <w:footnoteReference w:id="26"/>
      </w:r>
      <w:r w:rsidRPr="00931E00">
        <w:rPr>
          <w:rFonts w:hint="eastAsia"/>
          <w:noProof/>
        </w:rPr>
        <w:t>座、洗足已，語焰摩迦比丘：「汝實作如是語：『我解知世尊所說法，漏盡阿羅漢身壞命終無所有』耶？」</w:t>
      </w:r>
    </w:p>
    <w:p w14:paraId="62A76BDD" w14:textId="319DFD1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焰摩迦比丘白舍利弗言：「實爾，尊者舍利弗！」</w:t>
      </w:r>
    </w:p>
    <w:p w14:paraId="252DAFBD" w14:textId="15029AB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舍利弗言：「我今問汝，隨意答我。云何，焰摩迦！色為常耶？為非常耶？」</w:t>
      </w:r>
    </w:p>
    <w:p w14:paraId="705088FE" w14:textId="1FF55B8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答言：「尊者舍利弗！無常。」</w:t>
      </w:r>
    </w:p>
    <w:p w14:paraId="2C1684BA" w14:textId="22C4509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復問：「若無常者，是苦不？」</w:t>
      </w:r>
    </w:p>
    <w:p w14:paraId="4E09C2A7" w14:textId="6054537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答言：「是苦。」</w:t>
      </w:r>
    </w:p>
    <w:p w14:paraId="454DB8A0" w14:textId="1E131FA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復問：「若無常、苦，是變易法，多聞聖弟子寧於中見我、異我、相在不？」</w:t>
      </w:r>
    </w:p>
    <w:p w14:paraId="00B1E821" w14:textId="5EB2033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答言：「不也，尊者舍利弗！」</w:t>
      </w:r>
    </w:p>
    <w:p w14:paraId="26DF1CA6" w14:textId="6E321BA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「受、想、行、識亦復如是。」復問：「云何，焰摩迦！色是如來耶？」</w:t>
      </w:r>
    </w:p>
    <w:p w14:paraId="2C746E13" w14:textId="135B211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答言：「不也，尊者舍利弗！」</w:t>
      </w:r>
    </w:p>
    <w:p w14:paraId="30CC14C7" w14:textId="2A1075E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「受、想、行、識是如來耶？」</w:t>
      </w:r>
    </w:p>
    <w:p w14:paraId="4BCB4431" w14:textId="5487C18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答言：「不也，尊者舍利弗！」</w:t>
      </w:r>
    </w:p>
    <w:p w14:paraId="29F9F6BA" w14:textId="77187B7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復問：「云何，焰摩迦！異色有如來耶？異受、想、行、識有如來耶？」</w:t>
      </w:r>
    </w:p>
    <w:p w14:paraId="0DBFEEAA" w14:textId="01453DC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答言：「不也，尊者舍利弗！」</w:t>
      </w:r>
    </w:p>
    <w:p w14:paraId="4A454EA6" w14:textId="585FC1F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復問：「色中有如來耶？受、想、行、識中有如來耶？」</w:t>
      </w:r>
    </w:p>
    <w:p w14:paraId="18E37840" w14:textId="6CA06C2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答言：「不也，尊者舍利弗！」</w:t>
      </w:r>
    </w:p>
    <w:p w14:paraId="35BED86E" w14:textId="6161260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復問：「如來中有色耶？如來中有受、想、行、識耶？」</w:t>
      </w:r>
    </w:p>
    <w:p w14:paraId="04632A5E" w14:textId="66FC8DB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答言：「不也，尊者舍利弗！」</w:t>
      </w:r>
    </w:p>
    <w:p w14:paraId="0BF91931" w14:textId="01D5A80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復問：「非色、受、想、行、識有如來耶？」</w:t>
      </w:r>
    </w:p>
    <w:p w14:paraId="6D4EC655" w14:textId="7C9B183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答言：「不也，尊者舍利弗！」</w:t>
      </w:r>
    </w:p>
    <w:p w14:paraId="2DF81DA6" w14:textId="64FDA8E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「如是，焰摩迦！如來見法真實、如住，無所得、無所施設，汝云何言：『我解知世尊所說，漏盡阿羅漢身壞命終無所有。』為時說耶？」</w:t>
      </w:r>
    </w:p>
    <w:p w14:paraId="5CBB15F3" w14:textId="7244FD6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答言：「不也，尊者舍利弗！」</w:t>
      </w:r>
    </w:p>
    <w:p w14:paraId="1642F472" w14:textId="5BB9682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復問：「焰摩迦！先言：『我解知世尊所說，漏盡阿羅漢身壞命終無所有。』云何今復言非耶？」</w:t>
      </w:r>
    </w:p>
    <w:p w14:paraId="715C5A1A" w14:textId="72DE5C9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焰摩迦比丘言：「尊者舍利弗！我先不解、無明故，作如是惡邪</w:t>
      </w:r>
      <w:r w:rsidRPr="00931E00">
        <w:rPr>
          <w:rStyle w:val="af4"/>
          <w:noProof/>
        </w:rPr>
        <w:footnoteReference w:id="27"/>
      </w:r>
      <w:r w:rsidRPr="00931E00">
        <w:rPr>
          <w:rFonts w:hint="eastAsia"/>
          <w:noProof/>
        </w:rPr>
        <w:t>見說，聞尊者舍利弗說已，不解、無明，一切悉斷。」</w:t>
      </w:r>
    </w:p>
    <w:p w14:paraId="58CDF73C" w14:textId="5792E95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復問：「焰摩迦！若復問：『比丘！如先惡邪見所說，今何所</w:t>
      </w:r>
      <w:r w:rsidRPr="00931E00">
        <w:rPr>
          <w:rStyle w:val="af4"/>
          <w:noProof/>
        </w:rPr>
        <w:footnoteReference w:id="28"/>
      </w:r>
      <w:r w:rsidRPr="00931E00">
        <w:rPr>
          <w:rFonts w:hint="eastAsia"/>
          <w:noProof/>
        </w:rPr>
        <w:t>知見一切悉得遠離？』汝當云何答？」</w:t>
      </w:r>
    </w:p>
    <w:p w14:paraId="155D7DC4" w14:textId="3A0DA7F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焰摩迦答言：「尊者舍利弗！若有來問者，我當如是答：『漏盡阿羅漢色無常，無常者是苦，苦者寂靜、清涼、永沒。受、想、行、識亦復如是。』有來問者，作如是答。」</w:t>
      </w:r>
    </w:p>
    <w:p w14:paraId="520D4989" w14:textId="38F1528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舍利弗言：「善哉！善哉！焰摩迦比丘！汝應如是答。所以者何？漏盡阿羅漢色無常，無常者是苦，</w:t>
      </w:r>
      <w:r w:rsidRPr="00931E00">
        <w:rPr>
          <w:rStyle w:val="af4"/>
          <w:noProof/>
        </w:rPr>
        <w:footnoteReference w:id="29"/>
      </w:r>
      <w:r>
        <w:rPr>
          <w:rStyle w:val="corr"/>
          <w:rFonts w:hint="eastAsia"/>
          <w:noProof/>
        </w:rPr>
        <w:t>若</w:t>
      </w:r>
      <w:r w:rsidRPr="00931E00">
        <w:rPr>
          <w:rFonts w:hint="eastAsia"/>
          <w:noProof/>
        </w:rPr>
        <w:t>無常、苦者，是生滅法。受、想、行、識亦復如是。」</w:t>
      </w:r>
    </w:p>
    <w:p w14:paraId="55E0CE0A" w14:textId="1CF897F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尊者舍利弗說是法時，焰摩迦比丘遠塵離垢，得法眼淨。</w:t>
      </w:r>
    </w:p>
    <w:p w14:paraId="35133027" w14:textId="07EA565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尊者舍利弗語焰摩迦比丘：「今當說譬，夫智者以譬得解。如長者</w:t>
      </w:r>
      <w:r w:rsidRPr="00931E00">
        <w:rPr>
          <w:rStyle w:val="af4"/>
          <w:noProof/>
        </w:rPr>
        <w:footnoteReference w:id="30"/>
      </w:r>
      <w:r w:rsidRPr="00931E00">
        <w:rPr>
          <w:rFonts w:hint="eastAsia"/>
          <w:noProof/>
        </w:rPr>
        <w:t>、長者子大富多財，廣求僕從，善守護財物。時，有怨家惡人，詐來親附，為作僕從，常伺其便，晚眠早起，侍息左右，謹敬其事，遜其言辭，令主意悅，作親友想、子想，極信不疑，不自防護，然後手執利刀，以斷其命。焰摩迦比丘！於意云何？彼惡怨家，為長者親友，非為初始方便，害心常伺其便，至其終耶？而彼長者，不能覺知，至今受害。」</w:t>
      </w:r>
    </w:p>
    <w:p w14:paraId="6F1D553C" w14:textId="43FF144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答言：「實爾。尊者！」</w:t>
      </w:r>
    </w:p>
    <w:p w14:paraId="46E634AC" w14:textId="2BB8FAD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舍利弗語焰摩迦比丘：「於意云何？彼長者本知彼人詐親欲害，善自防護，不受害耶？」</w:t>
      </w:r>
    </w:p>
    <w:p w14:paraId="1EBAA8B5" w14:textId="727C2C9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答言：「如是，尊者舍利弗！」</w:t>
      </w:r>
    </w:p>
    <w:p w14:paraId="7E4D0684" w14:textId="20C8CF2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「如是，焰摩迦比丘！愚癡無聞凡夫於五受陰作常想、安隱想、不病想、我想、我所想，於此五受陰保持護惜，終為此五受陰怨家所害。如彼長者，為詐親怨家所害而不覺知。焰摩迦！多聞聖弟子於此五受陰，觀察如病、如癰、如刺、如殺，無常、苦、空、非我、非我所，於此五受陰不著、不受、不受故不著，不著故自覺涅槃：『我生已盡，梵行已立，所作已作，自知不受後有。』」</w:t>
      </w:r>
    </w:p>
    <w:p w14:paraId="22894B4D" w14:textId="52BF69D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尊者舍利弗說是法時，焰摩迦比丘不起諸漏，心得解脫，尊者舍利弗為焰摩迦比丘說法，示、教、照、喜已，從座起去。</w:t>
      </w:r>
    </w:p>
    <w:p w14:paraId="7CF7D05A" w14:textId="144BA403" w:rsidR="00931E00" w:rsidRDefault="00931E00" w:rsidP="00931E00">
      <w:pPr>
        <w:pStyle w:val="2"/>
        <w:rPr>
          <w:noProof/>
        </w:rPr>
      </w:pPr>
      <w:r w:rsidRPr="00931E00">
        <w:rPr>
          <w:rFonts w:hint="eastAsia"/>
          <w:noProof/>
        </w:rPr>
        <w:t>（一〇五）</w:t>
      </w:r>
    </w:p>
    <w:p w14:paraId="21A39A2D" w14:textId="34DFD13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7C5FD9BC" w14:textId="0969374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一時，佛住王舍城迦蘭陀竹園。</w:t>
      </w:r>
    </w:p>
    <w:p w14:paraId="701DE89C" w14:textId="247B00B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有外道出家名仙尼，來詣佛所，恭敬問訊，於一面坐。白佛言：「世尊！先一日時，若沙門、若婆羅門、若遮羅迦、若出家，集於希有講堂。如是義稱，富蘭那迦葉為大眾主，五百弟子前後圍遶。其中有極聰慧者、有鈍根者，及其命終，悉不記說其所往生處。復有末迦梨瞿舍</w:t>
      </w:r>
      <w:r w:rsidRPr="00931E00">
        <w:rPr>
          <w:rStyle w:val="af4"/>
          <w:noProof/>
        </w:rPr>
        <w:footnoteReference w:id="31"/>
      </w:r>
      <w:r w:rsidRPr="00931E00">
        <w:rPr>
          <w:rFonts w:hint="eastAsia"/>
          <w:noProof/>
        </w:rPr>
        <w:t>利子為大眾主，五百弟子前後圍遶。其諸弟子有聰慧者、有鈍根者，及其命終，悉不記說所往生處。如是先闍那毘羅胝子、阿耆多翅舍欽婆羅、迦羅拘陀迦</w:t>
      </w:r>
      <w:r w:rsidRPr="00931E00">
        <w:rPr>
          <w:rStyle w:val="af4"/>
          <w:noProof/>
        </w:rPr>
        <w:footnoteReference w:id="32"/>
      </w:r>
      <w:r w:rsidRPr="00931E00">
        <w:rPr>
          <w:rFonts w:hint="eastAsia"/>
          <w:noProof/>
        </w:rPr>
        <w:t>栴延、尼揵陀若提子等，各與五百弟子前後圍遶，亦如前者。沙門瞿曇爾時亦在彼論中言。沙門瞿曇為大眾主，其諸弟子，有命終者。即記說言：『某生彼處、某生此處。』我先生疑：『云何沙門瞿曇得如此法？』」</w:t>
      </w:r>
    </w:p>
    <w:p w14:paraId="184C8542" w14:textId="1DD6C5A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仙尼：「汝莫生疑。以有惑故，彼則生疑。仙尼！當知有三種師。何等為三？有一師，見現在世真實是我，如所知說，而無能知命終後事，是名第一師出於世間。復次，仙尼！有一師，見現在世真實是我，命終之後亦見是我，如所知說。復次，</w:t>
      </w:r>
      <w:r w:rsidRPr="00931E00">
        <w:rPr>
          <w:rStyle w:val="af4"/>
          <w:noProof/>
        </w:rPr>
        <w:footnoteReference w:id="33"/>
      </w:r>
      <w:r>
        <w:rPr>
          <w:rStyle w:val="corr"/>
          <w:rFonts w:hint="eastAsia"/>
          <w:noProof/>
        </w:rPr>
        <w:t>仙</w:t>
      </w:r>
      <w:r w:rsidRPr="00931E00">
        <w:rPr>
          <w:rFonts w:hint="eastAsia"/>
          <w:noProof/>
        </w:rPr>
        <w:t>尼！有一師，不見現在世真實是我，亦復不見命終之後真實是我。</w:t>
      </w:r>
    </w:p>
    <w:p w14:paraId="0566F160" w14:textId="536A078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仙尼！其第一師見現在世真實是我，如所知說者，名曰斷見。彼第二師見今世後世真實是我，如所知說者，則是常見。彼第三師不見現在世真實是我，命終之後，亦不見我，是則如來、應、等正覺說，現法愛斷、離欲、滅</w:t>
      </w:r>
      <w:r w:rsidRPr="00931E00">
        <w:rPr>
          <w:rStyle w:val="af4"/>
          <w:noProof/>
        </w:rPr>
        <w:footnoteReference w:id="34"/>
      </w:r>
      <w:r w:rsidRPr="00931E00">
        <w:rPr>
          <w:rFonts w:hint="eastAsia"/>
          <w:noProof/>
        </w:rPr>
        <w:t>盡、涅槃。」</w:t>
      </w:r>
    </w:p>
    <w:p w14:paraId="58895FE7" w14:textId="25AF16F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仙</w:t>
      </w:r>
      <w:r w:rsidRPr="00931E00">
        <w:rPr>
          <w:rStyle w:val="af4"/>
          <w:noProof/>
        </w:rPr>
        <w:footnoteReference w:id="35"/>
      </w:r>
      <w:r w:rsidRPr="00931E00">
        <w:rPr>
          <w:rFonts w:hint="eastAsia"/>
          <w:noProof/>
        </w:rPr>
        <w:t>尼白佛言：「世尊！我聞世尊所說，遂更增疑。」</w:t>
      </w:r>
    </w:p>
    <w:p w14:paraId="6FFDB787" w14:textId="4911BF0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佛告仙尼：「正應增疑。所以者何？此甚深處，難見、難知，應須甚深照微妙至到，聰慧所了，凡眾生類，未</w:t>
      </w:r>
      <w:r w:rsidRPr="00931E00">
        <w:rPr>
          <w:rStyle w:val="af4"/>
          <w:noProof/>
        </w:rPr>
        <w:footnoteReference w:id="36"/>
      </w:r>
      <w:r w:rsidRPr="00931E00">
        <w:rPr>
          <w:rFonts w:hint="eastAsia"/>
          <w:noProof/>
        </w:rPr>
        <w:t>能辯知。所以者何？眾生長夜異見、異忍、異求、異欲故。」</w:t>
      </w:r>
    </w:p>
    <w:p w14:paraId="2F75502D" w14:textId="48DB391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仙尼白佛言：「世尊！我於世尊所，心得淨信，唯願世尊為我說法，令我即於此座，慧眼清淨。」</w:t>
      </w:r>
    </w:p>
    <w:p w14:paraId="2349F92A" w14:textId="1D29889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佛告仙尼：「今當為汝隨所樂說。」</w:t>
      </w:r>
    </w:p>
    <w:p w14:paraId="54771B7E" w14:textId="5D68BD0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佛告仙尼：「色是常耶？為無常耶？」</w:t>
      </w:r>
    </w:p>
    <w:p w14:paraId="1098122E" w14:textId="1629732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答言：「無常。」</w:t>
      </w:r>
    </w:p>
    <w:p w14:paraId="49704A1B" w14:textId="4F33EB1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世尊復問：「仙尼！若無常者，是苦耶？」</w:t>
      </w:r>
    </w:p>
    <w:p w14:paraId="76CCD30B" w14:textId="15CFEE7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答言：「是苦。」</w:t>
      </w:r>
    </w:p>
    <w:p w14:paraId="56FB34B5" w14:textId="64FB00E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世尊復問仙尼：「若無常、苦，是變易法，多聞聖弟子寧於中見我、異我、相在不？」</w:t>
      </w:r>
    </w:p>
    <w:p w14:paraId="03AF5873" w14:textId="0C5F4D7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答言：「不也，世尊！」</w:t>
      </w:r>
    </w:p>
    <w:p w14:paraId="60EDCCFC" w14:textId="3F2B2E5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「受、想、行、識亦復如是。」復問：「云何？仙尼！色是如來耶？」</w:t>
      </w:r>
    </w:p>
    <w:p w14:paraId="2A18D1EB" w14:textId="769C7E5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答言：「不也，世尊！」</w:t>
      </w:r>
    </w:p>
    <w:p w14:paraId="3EA0E2B5" w14:textId="6CA8A4A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「受、想、行、識是如來耶？」</w:t>
      </w:r>
    </w:p>
    <w:p w14:paraId="4C8C9940" w14:textId="1CC27A7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答言：「不也，世尊！」</w:t>
      </w:r>
    </w:p>
    <w:p w14:paraId="5EC6D6EE" w14:textId="6BE0ACD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復問：「仙尼！異色有如來耶？異受、想、行、識有如來耶？」</w:t>
      </w:r>
    </w:p>
    <w:p w14:paraId="3A4BC249" w14:textId="2553F29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答言：「不也，世尊！」</w:t>
      </w:r>
    </w:p>
    <w:p w14:paraId="17D78DD5" w14:textId="208DC10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復問：「仙尼！色中有如來耶？受、想、行、識中有如來耶？」</w:t>
      </w:r>
    </w:p>
    <w:p w14:paraId="44CE0F43" w14:textId="7933ECC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答言：「不也，世尊！」</w:t>
      </w:r>
    </w:p>
    <w:p w14:paraId="7431931F" w14:textId="580FA56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復問：「仙尼！如來中有色耶？如來中有受、想、行、識耶？」</w:t>
      </w:r>
    </w:p>
    <w:p w14:paraId="77CD95D5" w14:textId="6B4A084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答言：「不也，世尊！」</w:t>
      </w:r>
    </w:p>
    <w:p w14:paraId="639D08F9" w14:textId="122DA40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復問：「仙尼！非色，非受、想、行、識有如來耶？」</w:t>
      </w:r>
    </w:p>
    <w:p w14:paraId="431F24C5" w14:textId="7BF9840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答言：「不也，世尊！」</w:t>
      </w:r>
    </w:p>
    <w:p w14:paraId="2ACFB0E2" w14:textId="2E4A7C8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佛告仙尼：「我諸弟子聞我所說，不悉解義而起慢無間等；非無間等故，慢則不斷；慢不斷故，捨此陰已，</w:t>
      </w:r>
      <w:r w:rsidRPr="00931E00">
        <w:rPr>
          <w:rStyle w:val="af4"/>
          <w:noProof/>
        </w:rPr>
        <w:footnoteReference w:id="37"/>
      </w:r>
      <w:r w:rsidRPr="00931E00">
        <w:rPr>
          <w:rFonts w:hint="eastAsia"/>
          <w:noProof/>
        </w:rPr>
        <w:t>與陰相續生。是故，仙尼！我則記說，是</w:t>
      </w:r>
      <w:r w:rsidRPr="00931E00">
        <w:rPr>
          <w:rStyle w:val="af4"/>
          <w:noProof/>
        </w:rPr>
        <w:footnoteReference w:id="38"/>
      </w:r>
      <w:r w:rsidRPr="00931E00">
        <w:rPr>
          <w:rFonts w:hint="eastAsia"/>
          <w:noProof/>
        </w:rPr>
        <w:t>諸弟子身壞命終，生彼彼處。所以者何？以彼有餘慢故。</w:t>
      </w:r>
    </w:p>
    <w:p w14:paraId="10A5295B" w14:textId="7A96F57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仙尼！我諸弟子於我所說，能解義者，彼於諸慢得無間等；得無間等故，諸慢則斷；諸慢斷故，身壞命終，更不相續。仙尼！如是弟子我不說彼捨此陰已，生彼彼處。所以者何？無因緣可記說故。欲令我記說者，當記說：『彼斷諸愛欲，永離有結，正意解脫，究竟苦邊。』我從昔來及今現在常說慢</w:t>
      </w:r>
      <w:r w:rsidRPr="00931E00">
        <w:rPr>
          <w:rStyle w:val="af4"/>
          <w:noProof/>
        </w:rPr>
        <w:footnoteReference w:id="39"/>
      </w:r>
      <w:r>
        <w:rPr>
          <w:rStyle w:val="corr"/>
          <w:rFonts w:hint="eastAsia"/>
          <w:noProof/>
        </w:rPr>
        <w:t>根</w:t>
      </w:r>
      <w:r w:rsidRPr="00931E00">
        <w:rPr>
          <w:rFonts w:hint="eastAsia"/>
          <w:noProof/>
        </w:rPr>
        <w:t>、慢集、慢生、慢起，若於慢無間等觀，眾苦不生。」</w:t>
      </w:r>
    </w:p>
    <w:p w14:paraId="15B60B21" w14:textId="0C53D49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佛說此法時，仙尼出家遠塵離垢，得法眼淨。</w:t>
      </w:r>
    </w:p>
    <w:p w14:paraId="7842B2D4" w14:textId="070E556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爾時，仙尼出家見法、得法，斷</w:t>
      </w:r>
      <w:r w:rsidRPr="00931E00">
        <w:rPr>
          <w:rStyle w:val="af4"/>
          <w:noProof/>
        </w:rPr>
        <w:footnoteReference w:id="40"/>
      </w:r>
      <w:r w:rsidRPr="00931E00">
        <w:rPr>
          <w:rFonts w:hint="eastAsia"/>
          <w:noProof/>
        </w:rPr>
        <w:t>諸疑惑，不由他知，不由他度，於正法中，心得無畏。從座起，合掌白佛言：「世尊！我得於正法中出家修梵行不？」</w:t>
      </w:r>
    </w:p>
    <w:p w14:paraId="3C577977" w14:textId="4BEE458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佛告仙尼：「汝於正法得出家、受具足戒、得比丘分。」</w:t>
      </w:r>
    </w:p>
    <w:p w14:paraId="0F5C5816" w14:textId="0EED227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爾時，仙尼得出家已，</w:t>
      </w:r>
      <w:r w:rsidRPr="00931E00">
        <w:rPr>
          <w:rStyle w:val="af4"/>
          <w:noProof/>
        </w:rPr>
        <w:footnoteReference w:id="41"/>
      </w:r>
      <w:r w:rsidRPr="00931E00">
        <w:rPr>
          <w:rFonts w:hint="eastAsia"/>
          <w:noProof/>
        </w:rPr>
        <w:t>獨一靜處修不放逸，</w:t>
      </w:r>
      <w:r w:rsidRPr="00931E00">
        <w:rPr>
          <w:rStyle w:val="af4"/>
          <w:noProof/>
        </w:rPr>
        <w:footnoteReference w:id="42"/>
      </w:r>
      <w:r w:rsidRPr="00931E00">
        <w:rPr>
          <w:rFonts w:hint="eastAsia"/>
          <w:noProof/>
        </w:rPr>
        <w:t>住如是思惟：「所以族姓子剃除鬚髮，正信非家，出家學道，修行梵行，見法自知得證：『我生已盡，梵行已立，所作已作，自知不受後有。』」得阿羅漢。</w:t>
      </w:r>
    </w:p>
    <w:p w14:paraId="31CD6553" w14:textId="3A50A08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聞佛所說，歡喜奉行。</w:t>
      </w:r>
    </w:p>
    <w:p w14:paraId="6AC7E263" w14:textId="422A23D8" w:rsidR="00931E00" w:rsidRDefault="00931E00" w:rsidP="00931E00">
      <w:pPr>
        <w:pStyle w:val="2"/>
        <w:rPr>
          <w:noProof/>
        </w:rPr>
      </w:pPr>
      <w:r w:rsidRPr="00931E00">
        <w:rPr>
          <w:rStyle w:val="af4"/>
          <w:noProof/>
          <w:color w:val="auto"/>
        </w:rPr>
        <w:footnoteReference w:id="43"/>
      </w:r>
      <w:r w:rsidRPr="00931E00">
        <w:rPr>
          <w:rFonts w:hint="eastAsia"/>
          <w:noProof/>
        </w:rPr>
        <w:t>（一〇六）</w:t>
      </w:r>
    </w:p>
    <w:p w14:paraId="20391DA7" w14:textId="65ADEB0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62D6FF29" w14:textId="5C1EA2B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一時，佛住王舍城迦蘭陀竹園。爾時，有比丘名阿㝹羅度，住耆闍崛山。</w:t>
      </w:r>
    </w:p>
    <w:p w14:paraId="57636C18" w14:textId="1E56312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時，有眾多外道出家往詣阿㝹羅度所，共相問訊。共相問訊已，於一面住，白阿㝹羅度言：「欲有所問，寧有閑暇為解釋不？」</w:t>
      </w:r>
    </w:p>
    <w:p w14:paraId="5EEDF7AE" w14:textId="6BA7C49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Style w:val="af4"/>
          <w:noProof/>
        </w:rPr>
        <w:lastRenderedPageBreak/>
        <w:footnoteReference w:id="44"/>
      </w:r>
      <w:r w:rsidRPr="00931E00">
        <w:rPr>
          <w:rFonts w:hint="eastAsia"/>
          <w:noProof/>
        </w:rPr>
        <w:t>阿㝹羅度語諸外道言：「隨所欲問，知者當答。」</w:t>
      </w:r>
    </w:p>
    <w:p w14:paraId="467C564E" w14:textId="1E2D832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諸外道復問：「云何，尊者！如來死後為有</w:t>
      </w:r>
      <w:r w:rsidRPr="00931E00">
        <w:rPr>
          <w:rStyle w:val="af4"/>
          <w:noProof/>
        </w:rPr>
        <w:footnoteReference w:id="45"/>
      </w:r>
      <w:r w:rsidRPr="00931E00">
        <w:rPr>
          <w:rFonts w:hint="eastAsia"/>
          <w:noProof/>
        </w:rPr>
        <w:t>耶？」</w:t>
      </w:r>
    </w:p>
    <w:p w14:paraId="5EAD173F" w14:textId="530D9FA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阿㝹羅度言：「如世尊說，此是無記。」</w:t>
      </w:r>
    </w:p>
    <w:p w14:paraId="32CE9CDE" w14:textId="4CB18DE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又問：「如來死後</w:t>
      </w:r>
      <w:r w:rsidRPr="00931E00">
        <w:rPr>
          <w:rStyle w:val="af4"/>
          <w:noProof/>
        </w:rPr>
        <w:footnoteReference w:id="46"/>
      </w:r>
      <w:r w:rsidRPr="00931E00">
        <w:rPr>
          <w:rFonts w:hint="eastAsia"/>
          <w:noProof/>
        </w:rPr>
        <w:t>為無</w:t>
      </w:r>
      <w:r w:rsidRPr="00931E00">
        <w:rPr>
          <w:rStyle w:val="af4"/>
          <w:noProof/>
        </w:rPr>
        <w:footnoteReference w:id="47"/>
      </w:r>
      <w:r w:rsidRPr="00931E00">
        <w:rPr>
          <w:rFonts w:hint="eastAsia"/>
          <w:noProof/>
        </w:rPr>
        <w:t>耶？」</w:t>
      </w:r>
    </w:p>
    <w:p w14:paraId="393D9401" w14:textId="529D830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阿㝹羅度言：「如世尊說，此亦無記。」</w:t>
      </w:r>
    </w:p>
    <w:p w14:paraId="5C9479CB" w14:textId="7FB9630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Style w:val="af4"/>
          <w:noProof/>
        </w:rPr>
        <w:footnoteReference w:id="48"/>
      </w:r>
      <w:r w:rsidRPr="00931E00">
        <w:rPr>
          <w:rFonts w:hint="eastAsia"/>
          <w:noProof/>
        </w:rPr>
        <w:t>又問：「如來死後有無耶？非有非無耶？」</w:t>
      </w:r>
    </w:p>
    <w:p w14:paraId="22A62C2D" w14:textId="06193DE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阿㝹羅度言：「如世尊說，此亦無記。」</w:t>
      </w:r>
    </w:p>
    <w:p w14:paraId="0ED941DA" w14:textId="116823C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復問阿㝹羅度言：「云何，</w:t>
      </w:r>
      <w:r w:rsidRPr="00931E00">
        <w:rPr>
          <w:rStyle w:val="af4"/>
          <w:noProof/>
        </w:rPr>
        <w:footnoteReference w:id="49"/>
      </w:r>
      <w:r w:rsidRPr="00931E00">
        <w:rPr>
          <w:rFonts w:hint="eastAsia"/>
          <w:noProof/>
        </w:rPr>
        <w:t>尊者！『如來死後有耶？』說言：『無記』；『死後無耶？』說言：『無記』；『死後有無耶？』『非有非無耶？』說言：『無記』？云何，尊者！沙門瞿曇為不知不見耶？」</w:t>
      </w:r>
    </w:p>
    <w:p w14:paraId="308EBD5F" w14:textId="63315BD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阿㝹羅度言：「世尊非不知、非不見。」</w:t>
      </w:r>
    </w:p>
    <w:p w14:paraId="180DAD7F" w14:textId="779E0D9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時，諸外道於阿㝹羅度所說，心不喜悅，呵罵已，從座起去。</w:t>
      </w:r>
    </w:p>
    <w:p w14:paraId="537511CB" w14:textId="057B5D2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阿㝹羅度知諸外道去已，往詣佛所，稽首佛足，於一面住，以諸外道所問，向佛廣說，白佛言：「世尊！彼如是問，我如是答，為順諸法說耶？得無謗世尊耶？為順法耶？為違法耶？無令他來難詰，墮呵責處耶？」</w:t>
      </w:r>
    </w:p>
    <w:p w14:paraId="3DCE0DC3" w14:textId="68B2579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佛告阿㝹羅度言：「我今問汝，隨所問答。阿㝹羅度！色為常耶？為無常耶？」</w:t>
      </w:r>
    </w:p>
    <w:p w14:paraId="018DBB4E" w14:textId="1CD750A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答言：「無常。」</w:t>
      </w:r>
    </w:p>
    <w:p w14:paraId="0C66D8B6" w14:textId="0B3E598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「受、想、行、識，為常、無常耶？」</w:t>
      </w:r>
    </w:p>
    <w:p w14:paraId="298379D2" w14:textId="71FE879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答言：「無常。世尊！」</w:t>
      </w:r>
    </w:p>
    <w:p w14:paraId="1D00ACB4" w14:textId="4CA447A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如焰摩迦契經廣說，乃至「識是如來耶？」</w:t>
      </w:r>
    </w:p>
    <w:p w14:paraId="2EBE8DC1" w14:textId="555DBA7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答曰：「不也。」</w:t>
      </w:r>
    </w:p>
    <w:p w14:paraId="604FBE04" w14:textId="07C8520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佛告阿㝹羅度：「作如是說者，隨順諸</w:t>
      </w:r>
      <w:r w:rsidRPr="00931E00">
        <w:rPr>
          <w:rStyle w:val="af4"/>
          <w:noProof/>
        </w:rPr>
        <w:footnoteReference w:id="50"/>
      </w:r>
      <w:r>
        <w:rPr>
          <w:rStyle w:val="corr"/>
          <w:rFonts w:hint="eastAsia"/>
          <w:noProof/>
        </w:rPr>
        <w:t>說</w:t>
      </w:r>
      <w:r w:rsidRPr="00931E00">
        <w:rPr>
          <w:rFonts w:hint="eastAsia"/>
          <w:noProof/>
        </w:rPr>
        <w:t>，不謗如來，非為越次，如如來說，諸次法說，無有能來難詰訶責者。所以者何？我於色如實知，色集、色滅、色滅道跡如實知。阿㝹羅度！若捨如來所作，無知無見說者，此非等說。」</w:t>
      </w:r>
    </w:p>
    <w:p w14:paraId="33200FFB" w14:textId="2AFFEA1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佛說此經已，阿㝹羅度聞佛所說，歡喜奉行。</w:t>
      </w:r>
    </w:p>
    <w:p w14:paraId="20111626" w14:textId="36C3CDB2" w:rsidR="00931E00" w:rsidRDefault="00931E00" w:rsidP="00931E00">
      <w:pPr>
        <w:pStyle w:val="2"/>
        <w:rPr>
          <w:noProof/>
        </w:rPr>
      </w:pPr>
      <w:r w:rsidRPr="00931E00">
        <w:rPr>
          <w:rStyle w:val="af4"/>
          <w:noProof/>
          <w:color w:val="auto"/>
        </w:rPr>
        <w:footnoteReference w:id="51"/>
      </w:r>
      <w:r w:rsidRPr="00931E00">
        <w:rPr>
          <w:rFonts w:hint="eastAsia"/>
          <w:noProof/>
        </w:rPr>
        <w:t>（一〇七）</w:t>
      </w:r>
    </w:p>
    <w:p w14:paraId="5F537AF6" w14:textId="10B6E3A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45B17240" w14:textId="534779A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一時，佛住</w:t>
      </w:r>
      <w:r w:rsidRPr="00931E00">
        <w:rPr>
          <w:rStyle w:val="af4"/>
          <w:noProof/>
        </w:rPr>
        <w:footnoteReference w:id="52"/>
      </w:r>
      <w:r w:rsidRPr="00931E00">
        <w:rPr>
          <w:rFonts w:hint="eastAsia"/>
          <w:noProof/>
        </w:rPr>
        <w:t>婆祇國設首婆羅山鹿野深林中。</w:t>
      </w:r>
    </w:p>
    <w:p w14:paraId="415CC256" w14:textId="781286D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爾時，有</w:t>
      </w:r>
      <w:r w:rsidRPr="00931E00">
        <w:rPr>
          <w:rStyle w:val="af4"/>
          <w:noProof/>
        </w:rPr>
        <w:footnoteReference w:id="53"/>
      </w:r>
      <w:r w:rsidRPr="00931E00">
        <w:rPr>
          <w:rFonts w:hint="eastAsia"/>
          <w:noProof/>
        </w:rPr>
        <w:t>那拘羅長者，百二十歲，年耆根熟，羸劣苦病，而欲覲見世尊及先所宗重知識比丘，來詣佛所，稽首佛足，退坐一面，白佛言：「世尊！我年衰老，羸劣苦病，自力勉勵，覲見世尊及先所宗重知識比丘，唯願世尊為我說法，令我長夜安樂！」</w:t>
      </w:r>
    </w:p>
    <w:p w14:paraId="5526BD59" w14:textId="79CB75B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爾時，世尊告那拘羅長者：「善哉！長者！汝實年</w:t>
      </w:r>
      <w:r w:rsidRPr="00931E00">
        <w:rPr>
          <w:rStyle w:val="af4"/>
          <w:noProof/>
        </w:rPr>
        <w:footnoteReference w:id="54"/>
      </w:r>
      <w:r w:rsidRPr="00931E00">
        <w:rPr>
          <w:rFonts w:hint="eastAsia"/>
          <w:noProof/>
        </w:rPr>
        <w:t>老根熟，羸劣苦患，而能自力覲見如來并餘宗重知識比丘。長者當知，於苦患身，常當修學不苦患</w:t>
      </w:r>
      <w:r w:rsidRPr="00931E00">
        <w:rPr>
          <w:rStyle w:val="af4"/>
          <w:noProof/>
        </w:rPr>
        <w:footnoteReference w:id="55"/>
      </w:r>
      <w:r>
        <w:rPr>
          <w:rStyle w:val="corr"/>
          <w:rFonts w:hint="eastAsia"/>
          <w:noProof/>
        </w:rPr>
        <w:t>心</w:t>
      </w:r>
      <w:r w:rsidRPr="00931E00">
        <w:rPr>
          <w:rFonts w:hint="eastAsia"/>
          <w:noProof/>
        </w:rPr>
        <w:t>。」</w:t>
      </w:r>
    </w:p>
    <w:p w14:paraId="04965DDA" w14:textId="0D6ED8C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爾時，世尊為那拘羅長者</w:t>
      </w:r>
      <w:r w:rsidRPr="00931E00">
        <w:rPr>
          <w:rStyle w:val="af4"/>
          <w:noProof/>
        </w:rPr>
        <w:footnoteReference w:id="56"/>
      </w:r>
      <w:r>
        <w:rPr>
          <w:rStyle w:val="corr"/>
          <w:rFonts w:hint="eastAsia"/>
          <w:noProof/>
        </w:rPr>
        <w:t>示</w:t>
      </w:r>
      <w:r w:rsidRPr="00931E00">
        <w:rPr>
          <w:rFonts w:hint="eastAsia"/>
          <w:noProof/>
        </w:rPr>
        <w:t>、教、照、</w:t>
      </w:r>
      <w:r w:rsidRPr="00931E00">
        <w:rPr>
          <w:rStyle w:val="af4"/>
          <w:noProof/>
        </w:rPr>
        <w:footnoteReference w:id="57"/>
      </w:r>
      <w:r w:rsidRPr="00931E00">
        <w:rPr>
          <w:rFonts w:hint="eastAsia"/>
          <w:noProof/>
        </w:rPr>
        <w:t>喜，默然而住。</w:t>
      </w:r>
    </w:p>
    <w:p w14:paraId="5C57C9AF" w14:textId="707E024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那拘羅長者聞佛所說，歡喜隨喜，禮佛而去。</w:t>
      </w:r>
    </w:p>
    <w:p w14:paraId="513E2AE5" w14:textId="2D2B724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時，尊者舍利弗去世尊不遠，坐一樹下。那拘羅長者往詣尊者舍利弗所，稽首禮足，退坐一面。時，尊者舍利弗問長者言：「汝今諸根和悅，貌色鮮明，於世尊所得聞深法耶？」</w:t>
      </w:r>
    </w:p>
    <w:p w14:paraId="24598F03" w14:textId="76CB14A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那拘羅長者白舍利弗：「今日世尊為我說法，示、教、照、喜，以甘露法，灌我身心，是故我今諸根和悅，顏貌鮮明。」</w:t>
      </w:r>
    </w:p>
    <w:p w14:paraId="4DE799FD" w14:textId="67E36FB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尊者舍利弗問長者言：「世尊為汝說何等法，示、教、照、喜，甘露潤澤？」</w:t>
      </w:r>
    </w:p>
    <w:p w14:paraId="7261AFA9" w14:textId="1B41391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那拘羅長者白舍利弗：「我向詣世尊所，白世尊言：『我年衰老，羸劣苦患，自力而來，覲見世尊及所宗重知識比丘。』佛告我言：『善哉！長者！汝實衰老，羸劣苦患，而能自力詣我及見先所宗重比丘。汝今於此苦患之身，常當修學不苦患</w:t>
      </w:r>
      <w:r w:rsidRPr="00931E00">
        <w:rPr>
          <w:rStyle w:val="af4"/>
          <w:noProof/>
        </w:rPr>
        <w:footnoteReference w:id="58"/>
      </w:r>
      <w:r>
        <w:rPr>
          <w:rStyle w:val="corr"/>
          <w:rFonts w:hint="eastAsia"/>
          <w:noProof/>
        </w:rPr>
        <w:t>心</w:t>
      </w:r>
      <w:r w:rsidRPr="00931E00">
        <w:rPr>
          <w:rFonts w:hint="eastAsia"/>
          <w:noProof/>
        </w:rPr>
        <w:t>。』</w:t>
      </w:r>
    </w:p>
    <w:p w14:paraId="61B820CD" w14:textId="3038D68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「世尊為我說如是法，示、教、照、喜，甘露潤澤。」</w:t>
      </w:r>
    </w:p>
    <w:p w14:paraId="50810D59" w14:textId="0F8A5CA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尊者舍利弗問長者言：「汝向何不重問世尊：『云何苦患身、苦患心？云何苦患身、不苦患心？』」</w:t>
      </w:r>
    </w:p>
    <w:p w14:paraId="14134F90" w14:textId="4A1105D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長者答言：「我以是義故，來詣尊者，唯願為我略說法要。」</w:t>
      </w:r>
    </w:p>
    <w:p w14:paraId="6C2AAD41" w14:textId="0A1A42D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語長者言：「善哉！長者！汝今諦聽！當為汝說。愚癡無聞凡夫於色集、色滅、色患、色味、色離不如實知；不如實知故，愛樂於色，言色是我、是我所，而取攝受。彼色若壞、若異，心識隨轉，惱苦生；惱苦生已，恐怖、障閡、顧念、憂苦、結戀。於受、想、行、識亦復如是。是名身心苦患。</w:t>
      </w:r>
    </w:p>
    <w:p w14:paraId="527EB2F5" w14:textId="2C838A0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身苦患、心不苦患？多聞聖弟子於色集、色滅、色味、色患、色離如實知；如實知已，不生愛樂，見色是我、是我所，彼色若變、若異，心不隨轉惱苦生；心不隨轉惱苦生已，得不恐怖、障礙、顧念、結戀。受、想、行、識亦復如是。是名身苦患、心不苦患。」</w:t>
      </w:r>
    </w:p>
    <w:p w14:paraId="2F4579A7" w14:textId="4D53DAE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說是法時，那拘羅長者得法眼淨。爾時，那拘羅長者見法、得法、知法、入法，度諸狐疑，不由於他，於正法中，心得無畏。從座起，整衣服，恭敬合掌，白尊者舍利弗：「我已超、已度，我今歸依佛、法、僧寶，為優婆塞，證知我，我今盡壽歸依三寶。」</w:t>
      </w:r>
    </w:p>
    <w:p w14:paraId="612584B9" w14:textId="2502BDD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爾時，那拘羅長者聞尊者舍利弗所說，歡喜隨喜，作禮而去。</w:t>
      </w:r>
    </w:p>
    <w:p w14:paraId="3F0237AF" w14:textId="753ACC94" w:rsidR="00931E00" w:rsidRDefault="00931E00" w:rsidP="00931E00">
      <w:pPr>
        <w:pStyle w:val="2"/>
        <w:rPr>
          <w:noProof/>
        </w:rPr>
      </w:pPr>
      <w:r w:rsidRPr="00931E00">
        <w:rPr>
          <w:rStyle w:val="af4"/>
          <w:noProof/>
          <w:color w:val="auto"/>
        </w:rPr>
        <w:footnoteReference w:id="59"/>
      </w:r>
      <w:r w:rsidRPr="00931E00">
        <w:rPr>
          <w:rFonts w:hint="eastAsia"/>
          <w:noProof/>
        </w:rPr>
        <w:t>（一〇八）</w:t>
      </w:r>
    </w:p>
    <w:p w14:paraId="2A59ECDC" w14:textId="6BC74F4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63ACCB6E" w14:textId="583997B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一時，佛住</w:t>
      </w:r>
      <w:r w:rsidRPr="00931E00">
        <w:rPr>
          <w:rStyle w:val="af4"/>
          <w:noProof/>
        </w:rPr>
        <w:footnoteReference w:id="60"/>
      </w:r>
      <w:r w:rsidRPr="00931E00">
        <w:rPr>
          <w:rFonts w:hint="eastAsia"/>
          <w:noProof/>
        </w:rPr>
        <w:t>釋氏天現聚落。</w:t>
      </w:r>
    </w:p>
    <w:p w14:paraId="3293670D" w14:textId="347ED6A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爾時，有西方眾多比丘欲還西方安居，詣世尊所，稽首佛足，退坐一面。</w:t>
      </w:r>
    </w:p>
    <w:p w14:paraId="67E03CFA" w14:textId="00FD5F7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爾時，世尊為其說法，示、教、照、喜。種種示、教、照、喜已，時西方眾多比丘從座起，合掌白佛言：「世尊！我西方眾多比丘欲還西方安居，今請奉辭。」</w:t>
      </w:r>
    </w:p>
    <w:p w14:paraId="72C77E0C" w14:textId="13453FA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佛告西方諸比丘：「汝辭舍利弗未？」</w:t>
      </w:r>
    </w:p>
    <w:p w14:paraId="20293F80" w14:textId="62A81CE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答言：「未辭。」</w:t>
      </w:r>
    </w:p>
    <w:p w14:paraId="29011894" w14:textId="6669751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佛告西方諸比丘：「舍利弗淳修梵行，汝當奉辭，能令汝等以義饒益，長夜安樂。」</w:t>
      </w:r>
    </w:p>
    <w:p w14:paraId="6BDF568B" w14:textId="76BEBBB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時，西方諸比丘辭退欲去。時，尊者舍利弗去佛不遠，坐一堅固樹下，西方諸比丘往詣尊者舍利弗所，稽首禮足，退坐一面，白尊者舍利弗言：「我等欲還西方安居，故來奉辭。」</w:t>
      </w:r>
    </w:p>
    <w:p w14:paraId="0DEC0F3B" w14:textId="0E334D3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舍利弗言：「汝等辭世尊未？」</w:t>
      </w:r>
    </w:p>
    <w:p w14:paraId="65B2E0FD" w14:textId="61252D3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答言：「已辭。」</w:t>
      </w:r>
    </w:p>
    <w:p w14:paraId="48780173" w14:textId="6A4362D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舍利弗言：「汝等還西方，處處異國，種種異眾，必當問汝。汝等今於世尊所，聞善說法，當善受、善持、善觀、善入，足能為彼具足宣說，不毀佛耶？不令彼眾難問、詰責、墮負處耶？」</w:t>
      </w:r>
    </w:p>
    <w:p w14:paraId="54371557" w14:textId="36342BE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彼諸比丘白舍利弗：「我等為聞法故，來詣尊者，</w:t>
      </w:r>
      <w:r w:rsidRPr="00931E00">
        <w:rPr>
          <w:rStyle w:val="af4"/>
          <w:noProof/>
        </w:rPr>
        <w:footnoteReference w:id="61"/>
      </w:r>
      <w:r w:rsidRPr="00931E00">
        <w:rPr>
          <w:rFonts w:hint="eastAsia"/>
          <w:noProof/>
        </w:rPr>
        <w:t>唯願尊者具為我說，哀愍故！」</w:t>
      </w:r>
    </w:p>
    <w:p w14:paraId="5D13C782" w14:textId="0A85D7B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尊者舍利弗告諸比丘：「閻浮提人聰明利根，若剎利、若婆羅門、若長者、若沙門，必當問汝：『汝彼大師云何說法？以何教</w:t>
      </w:r>
      <w:r w:rsidRPr="00931E00">
        <w:rPr>
          <w:rStyle w:val="af4"/>
          <w:noProof/>
        </w:rPr>
        <w:footnoteReference w:id="62"/>
      </w:r>
      <w:r w:rsidRPr="00931E00">
        <w:rPr>
          <w:rFonts w:hint="eastAsia"/>
          <w:noProof/>
        </w:rPr>
        <w:t>教汝？』當答言：『大師唯說調伏欲貪，以此教</w:t>
      </w:r>
      <w:r w:rsidRPr="00931E00">
        <w:rPr>
          <w:rStyle w:val="af4"/>
          <w:noProof/>
        </w:rPr>
        <w:footnoteReference w:id="63"/>
      </w:r>
      <w:r w:rsidRPr="00931E00">
        <w:rPr>
          <w:rFonts w:hint="eastAsia"/>
          <w:noProof/>
        </w:rPr>
        <w:t>教。』</w:t>
      </w:r>
    </w:p>
    <w:p w14:paraId="6A1CB241" w14:textId="4BB0B52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「當復問汝：『於何法中調伏欲貪？』當復答言：『大師唯說於彼色陰調伏欲貪，於受、想、行、識陰調伏欲貪，我大師如是說法。』</w:t>
      </w:r>
    </w:p>
    <w:p w14:paraId="05F778F7" w14:textId="5521C1A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彼當復問：『欲貪有何過患故，大師說於色調伏欲貪？受、想、行、識調伏欲貪？』汝復應答言：『若於色欲不斷、貪不斷、愛不斷、念不斷、渴不斷者，彼色若變、若異，則生憂、悲、惱、苦。受、想、行、識亦復如是。見欲貪有如是過故，於色調伏欲貪，於受、想、行、識調伏欲貪。』</w:t>
      </w:r>
    </w:p>
    <w:p w14:paraId="7B07A571" w14:textId="0B0EF78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彼復當問：『見斷欲貪，有何福利故，大師說於色調伏欲貪，於受、想、行、識調伏欲貪？』當復答言：『若於色斷欲、斷貪、斷念、斷愛、斷渴，彼色若變、若異，不起憂、悲、惱、苦。受、想、行、識亦復如是。』</w:t>
      </w:r>
    </w:p>
    <w:p w14:paraId="174D76FD" w14:textId="583A403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「諸尊！若受諸不善法因緣故，</w:t>
      </w:r>
      <w:r w:rsidRPr="00931E00">
        <w:rPr>
          <w:rStyle w:val="af4"/>
          <w:noProof/>
        </w:rPr>
        <w:footnoteReference w:id="64"/>
      </w:r>
      <w:r w:rsidRPr="00931E00">
        <w:rPr>
          <w:rFonts w:hint="eastAsia"/>
          <w:noProof/>
        </w:rPr>
        <w:t>今得現法樂住，不苦、不礙、不惱、不熱，身壞命終生於善處者，世尊終不說言：『當斷諸不善法。亦不教人於佛法中修諸梵行，得盡苦邊。以受諸不善法因緣故，</w:t>
      </w:r>
      <w:r w:rsidRPr="00931E00">
        <w:rPr>
          <w:rStyle w:val="af4"/>
          <w:noProof/>
        </w:rPr>
        <w:footnoteReference w:id="65"/>
      </w:r>
      <w:r w:rsidRPr="00931E00">
        <w:rPr>
          <w:rFonts w:hint="eastAsia"/>
          <w:noProof/>
        </w:rPr>
        <w:t>今現法苦住，障礙熱惱，身壞命終，墮惡道中。』是故世尊說言：『當斷不善法，於佛法中修諸梵行，平等盡苦，究竟苦邊。』</w:t>
      </w:r>
    </w:p>
    <w:p w14:paraId="2AABD97A" w14:textId="4DBF7AB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若受諸善法因緣，現法苦住，障礙熱惱，身壞命終墮惡道中者，世尊終不說受持善法，於佛法中，修諸梵行，平等盡苦，究竟苦邊。受持善法，現法樂住，不苦、不礙、不惱、不熱，身壞命終，生於善處，是故世尊讚歎、教人受諸善法，於佛法中，修諸梵行，平等盡苦，究竟苦邊。」</w:t>
      </w:r>
    </w:p>
    <w:p w14:paraId="08901450" w14:textId="45D2AEE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尊者舍利弗說是法時，西方諸比丘不起諸漏，心得解脫。尊者舍利弗說是法時，諸比丘歡喜隨喜，作禮而去。</w:t>
      </w:r>
    </w:p>
    <w:p w14:paraId="5DCC6E1E" w14:textId="3E8D4650" w:rsidR="00931E00" w:rsidRDefault="00931E00" w:rsidP="00931E00">
      <w:pPr>
        <w:pStyle w:val="2"/>
        <w:rPr>
          <w:noProof/>
        </w:rPr>
      </w:pPr>
      <w:r w:rsidRPr="00931E00">
        <w:rPr>
          <w:rStyle w:val="af4"/>
          <w:noProof/>
          <w:color w:val="auto"/>
        </w:rPr>
        <w:footnoteReference w:id="66"/>
      </w:r>
      <w:r w:rsidRPr="00931E00">
        <w:rPr>
          <w:rFonts w:hint="eastAsia"/>
          <w:noProof/>
        </w:rPr>
        <w:t>（一〇九）</w:t>
      </w:r>
    </w:p>
    <w:p w14:paraId="059C9477" w14:textId="4CCF35D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6A86DFDF" w14:textId="44515D9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一時，佛住舍衛國祇樹給孤獨園。</w:t>
      </w:r>
    </w:p>
    <w:p w14:paraId="02DAB375" w14:textId="00800D3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爾時，世尊告諸比丘：「譬如池水方五十由旬，深亦如是，其水盈滿。復有士夫，以毛、以草，或以指爪，以渧彼水。諸比丘！於意云何？彼士夫水渧為多，池水為多？」</w:t>
      </w:r>
    </w:p>
    <w:p w14:paraId="1B093AD4" w14:textId="4B88135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比丘白佛：「彼士夫以毛、以草，或以指爪，所渧之水少，少不足言；池水甚多，百千萬倍，不可為比。」</w:t>
      </w:r>
    </w:p>
    <w:p w14:paraId="3063D7B9" w14:textId="3E5B671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</w:t>
      </w:r>
      <w:r w:rsidRPr="00931E00">
        <w:rPr>
          <w:rStyle w:val="af4"/>
          <w:noProof/>
        </w:rPr>
        <w:footnoteReference w:id="67"/>
      </w:r>
      <w:r>
        <w:rPr>
          <w:rStyle w:val="corr"/>
          <w:rFonts w:hint="eastAsia"/>
          <w:noProof/>
        </w:rPr>
        <w:t>如</w:t>
      </w:r>
      <w:r w:rsidRPr="00931E00">
        <w:rPr>
          <w:rFonts w:hint="eastAsia"/>
          <w:noProof/>
        </w:rPr>
        <w:t>是。諸比丘！見諦者所斷眾苦，如彼池水，於未來世，永不復生。」</w:t>
      </w:r>
    </w:p>
    <w:p w14:paraId="0393E0AE" w14:textId="538FE62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說是法已，入室坐禪。時，尊者舍利弗於眾中坐，世尊入室去後，告諸比丘：「未曾所聞！世尊今日善說池譬。所以者何？聖弟子具足見諦，得無間等果，若凡俗邪見、身見根本、身見集、身見生、身見起；謂憂慼隱覆，慶吉保惜，說我、說眾生、說奇特矜舉。如是眾邪，悉皆除滅，斷除根本，如折多羅樹，於未來世更不復生。</w:t>
      </w:r>
    </w:p>
    <w:p w14:paraId="3283A822" w14:textId="527C5FF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「諸比丘！何等為見諦聖弟子斷上眾邪，於未來世永不復起？愚癡無聞凡夫見色是我、異我、我在色、色在我；見受、想、行、識，是我、異我、我在識、識在我。</w:t>
      </w:r>
    </w:p>
    <w:p w14:paraId="77813D1E" w14:textId="087AA11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色是我？得地一切入處正受，觀已，作是念：『地即是我，我即是地，我及地唯一無二，不異不別。』如是水、火、風、青、黃、赤、白一切入處正受，觀已，作是念：『行即是我，我即是行，唯一無二，不異不別。』如是於一切入處，一一計我，是名色即是我。云何見色異我？若彼見受是我，見受是我已，見色是我所，或見想、行、識即是我，見色是我所。</w:t>
      </w:r>
    </w:p>
    <w:p w14:paraId="1586AAC3" w14:textId="6382835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「云何見我中色？謂見受是我，色在我中；又見想、行、識即是我，色在我中。云何見色中我？謂見受即是我，於色中住，入於色，周遍其四體；見想，行，識是我，於色中住，周遍其四體，是名色中我。</w:t>
      </w:r>
    </w:p>
    <w:p w14:paraId="4634B82A" w14:textId="20F64D5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「云何見受即是我？謂六受身——眼觸生受，耳、鼻、舌、</w:t>
      </w:r>
      <w:r w:rsidRPr="00931E00">
        <w:rPr>
          <w:rStyle w:val="af4"/>
          <w:noProof/>
        </w:rPr>
        <w:footnoteReference w:id="68"/>
      </w:r>
      <w:r w:rsidRPr="00931E00">
        <w:rPr>
          <w:rFonts w:hint="eastAsia"/>
          <w:noProof/>
        </w:rPr>
        <w:t>身、意觸生受。此六受身一一見是</w:t>
      </w:r>
      <w:r w:rsidRPr="00931E00">
        <w:rPr>
          <w:rStyle w:val="af4"/>
          <w:noProof/>
        </w:rPr>
        <w:footnoteReference w:id="69"/>
      </w:r>
      <w:r w:rsidRPr="00931E00">
        <w:rPr>
          <w:rFonts w:hint="eastAsia"/>
          <w:noProof/>
        </w:rPr>
        <w:t>我，我是受，是名受即是我。云何見受異我？謂見色是我，受是我所；謂想、行、識是我，受是我所，是名受異我。</w:t>
      </w:r>
    </w:p>
    <w:p w14:paraId="6FC77BE2" w14:textId="2402ED0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「云何見我中受？謂色是我，受在其中，想、行、識是我，受在其</w:t>
      </w:r>
      <w:r w:rsidRPr="00931E00">
        <w:rPr>
          <w:rStyle w:val="af4"/>
          <w:noProof/>
        </w:rPr>
        <w:footnoteReference w:id="70"/>
      </w:r>
      <w:r w:rsidRPr="00931E00">
        <w:rPr>
          <w:rFonts w:hint="eastAsia"/>
          <w:noProof/>
        </w:rPr>
        <w:t>中。云何見受中我？謂色是我，於受中住，周遍其四體；想、行、識是</w:t>
      </w:r>
      <w:r w:rsidRPr="00931E00">
        <w:rPr>
          <w:rStyle w:val="af4"/>
          <w:noProof/>
        </w:rPr>
        <w:footnoteReference w:id="71"/>
      </w:r>
      <w:r w:rsidRPr="00931E00">
        <w:rPr>
          <w:rFonts w:hint="eastAsia"/>
          <w:noProof/>
        </w:rPr>
        <w:t>我，於受中住，周遍其四體，是名受中我。</w:t>
      </w:r>
    </w:p>
    <w:p w14:paraId="651A1F0B" w14:textId="1F4C3C9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「云何見想即是我？謂六想身——眼觸生想，耳、鼻、舌、身、意觸生想。此六想身一一見是我，是名想即是我。云何見想異我？謂見色是我，想是我</w:t>
      </w:r>
      <w:r w:rsidRPr="00931E00">
        <w:rPr>
          <w:rStyle w:val="af4"/>
          <w:noProof/>
        </w:rPr>
        <w:footnoteReference w:id="72"/>
      </w:r>
      <w:r>
        <w:rPr>
          <w:rStyle w:val="corr"/>
          <w:rFonts w:hint="eastAsia"/>
          <w:noProof/>
        </w:rPr>
        <w:t>所，受、行、</w:t>
      </w:r>
      <w:r w:rsidRPr="00931E00">
        <w:rPr>
          <w:rFonts w:hint="eastAsia"/>
          <w:noProof/>
        </w:rPr>
        <w:t>識是我，想是我所，是名想異我。</w:t>
      </w:r>
    </w:p>
    <w:p w14:paraId="70B2FCBD" w14:textId="4ABD9A9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「云何見我中想？謂色是我，想在中住，受、行、識是我，想在中</w:t>
      </w:r>
      <w:r w:rsidRPr="00931E00">
        <w:rPr>
          <w:rStyle w:val="af4"/>
          <w:noProof/>
        </w:rPr>
        <w:footnoteReference w:id="73"/>
      </w:r>
      <w:r w:rsidRPr="00931E00">
        <w:rPr>
          <w:rFonts w:hint="eastAsia"/>
          <w:noProof/>
        </w:rPr>
        <w:t>住。云何見想中我？謂色是我，於想中住，周遍其四</w:t>
      </w:r>
      <w:r w:rsidRPr="00931E00">
        <w:rPr>
          <w:rStyle w:val="af4"/>
          <w:noProof/>
        </w:rPr>
        <w:footnoteReference w:id="74"/>
      </w:r>
      <w:r w:rsidRPr="00931E00">
        <w:rPr>
          <w:rFonts w:hint="eastAsia"/>
          <w:noProof/>
        </w:rPr>
        <w:t>體，是名想中我。</w:t>
      </w:r>
    </w:p>
    <w:p w14:paraId="6EC1F9ED" w14:textId="66E15B7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「云何見行是我？謂六思身——眼觸生思，耳、鼻、舌、身意觸生思。於此六思身一一見是我，是名行即是我。云何見行異我？</w:t>
      </w:r>
      <w:r w:rsidRPr="00931E00">
        <w:rPr>
          <w:rStyle w:val="af4"/>
          <w:noProof/>
        </w:rPr>
        <w:footnoteReference w:id="75"/>
      </w:r>
      <w:r w:rsidRPr="00931E00">
        <w:rPr>
          <w:rFonts w:hint="eastAsia"/>
          <w:noProof/>
        </w:rPr>
        <w:t>謂色是我，行是我所。受、想、識是我，行是我所，是名行異我。</w:t>
      </w:r>
    </w:p>
    <w:p w14:paraId="68D9E39A" w14:textId="6E7FBE2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「云何見我中行？謂色是我，行在中住。受、想、</w:t>
      </w:r>
      <w:r w:rsidRPr="00931E00">
        <w:rPr>
          <w:rStyle w:val="af4"/>
          <w:noProof/>
        </w:rPr>
        <w:footnoteReference w:id="76"/>
      </w:r>
      <w:r w:rsidRPr="00931E00">
        <w:rPr>
          <w:rFonts w:hint="eastAsia"/>
          <w:noProof/>
        </w:rPr>
        <w:t>識是我，行在中住，是謂我中行。云何見行中我？謂色是我，於行中住，周遍其四體，謂受、想、識是我，於行中住，周遍其四體，是名行中我。</w:t>
      </w:r>
    </w:p>
    <w:p w14:paraId="1895E198" w14:textId="35AF902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「云何見識即是我？謂六識身——眼識，耳、鼻、舌、身、意識身。於此六識身一一見是我，是名識即是我。云何見識異我？</w:t>
      </w:r>
      <w:r w:rsidRPr="00931E00">
        <w:rPr>
          <w:rStyle w:val="af4"/>
          <w:noProof/>
        </w:rPr>
        <w:footnoteReference w:id="77"/>
      </w:r>
      <w:r w:rsidRPr="00931E00">
        <w:rPr>
          <w:rFonts w:hint="eastAsia"/>
          <w:noProof/>
        </w:rPr>
        <w:t>見色是我，識是我所，見受、想、行是我，識是我所，是名識異我。</w:t>
      </w:r>
    </w:p>
    <w:p w14:paraId="564D5475" w14:textId="2B3AE14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「云何見我中識？謂色是我，識在中住。受、想、行是我，識在中住，是名我中識。云何識中我？謂色是我，於識中住，周遍其四體。受、想、行是我，於識中住，周遍其四體，是名識中我。</w:t>
      </w:r>
    </w:p>
    <w:p w14:paraId="74DE131B" w14:textId="0CE1D70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「如是聖弟子見四真諦，得無間等果，斷諸邪見，於未來世永不復起。所有諸色，若過去、若未來、若現在、若內、若外、若麤、若細、若好、若醜、</w:t>
      </w:r>
      <w:r w:rsidRPr="00931E00">
        <w:rPr>
          <w:rStyle w:val="af4"/>
          <w:noProof/>
        </w:rPr>
        <w:footnoteReference w:id="78"/>
      </w:r>
      <w:r w:rsidRPr="00931E00">
        <w:rPr>
          <w:rFonts w:hint="eastAsia"/>
          <w:noProof/>
        </w:rPr>
        <w:t>若遠、若近，一向積聚，作如是觀：『一切無常、一切苦、一切空、一切非我，不應愛樂、攝受、保持。受、想、行、識亦復如是，不應愛樂、攝受、保持。』如是觀，善繫心住，不愚於法。復觀精進，離諸懈怠，心得喜樂，身心猗息，寂靜捨住，具諸道品，修行滿足，永離諸惡，非不消</w:t>
      </w:r>
      <w:r w:rsidRPr="00931E00">
        <w:rPr>
          <w:rStyle w:val="af4"/>
          <w:noProof/>
        </w:rPr>
        <w:footnoteReference w:id="79"/>
      </w:r>
      <w:r w:rsidRPr="00931E00">
        <w:rPr>
          <w:rFonts w:hint="eastAsia"/>
          <w:noProof/>
        </w:rPr>
        <w:t>煬，非不寂滅。滅而不起，減而不增，斷而不生，</w:t>
      </w:r>
      <w:r w:rsidRPr="00931E00">
        <w:rPr>
          <w:rStyle w:val="af4"/>
          <w:noProof/>
        </w:rPr>
        <w:footnoteReference w:id="80"/>
      </w:r>
      <w:r w:rsidRPr="00931E00">
        <w:rPr>
          <w:rFonts w:hint="eastAsia"/>
          <w:noProof/>
        </w:rPr>
        <w:t>不取不著，自覺涅槃：『我生已盡，梵行已立，所作已作，自知不受後有。』」</w:t>
      </w:r>
    </w:p>
    <w:p w14:paraId="35A33F93" w14:textId="4F023C9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舍利弗說是法時，六十比丘不受諸漏，心得解脫。佛說此經已，諸比丘聞佛所說，歡喜奉行。</w:t>
      </w:r>
    </w:p>
    <w:p w14:paraId="4B0081C7" w14:textId="23DC71E3" w:rsidR="00931E00" w:rsidRDefault="00931E00" w:rsidP="00931E00">
      <w:pPr>
        <w:pStyle w:val="2"/>
        <w:rPr>
          <w:noProof/>
        </w:rPr>
      </w:pPr>
      <w:r w:rsidRPr="00931E00">
        <w:rPr>
          <w:rStyle w:val="af4"/>
          <w:noProof/>
          <w:color w:val="auto"/>
        </w:rPr>
        <w:footnoteReference w:id="81"/>
      </w:r>
      <w:r w:rsidRPr="00931E00">
        <w:rPr>
          <w:rFonts w:hint="eastAsia"/>
          <w:noProof/>
        </w:rPr>
        <w:t>（一一〇）</w:t>
      </w:r>
    </w:p>
    <w:p w14:paraId="7709C48B" w14:textId="5B09C7F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如是我聞：</w:t>
      </w:r>
    </w:p>
    <w:p w14:paraId="76B03479" w14:textId="21481E0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一時，佛住毘舍離獼猴池側。毘舍離國有</w:t>
      </w:r>
      <w:r w:rsidRPr="00931E00">
        <w:rPr>
          <w:rStyle w:val="af4"/>
          <w:noProof/>
        </w:rPr>
        <w:footnoteReference w:id="82"/>
      </w:r>
      <w:r w:rsidRPr="00931E00">
        <w:rPr>
          <w:rFonts w:hint="eastAsia"/>
          <w:noProof/>
        </w:rPr>
        <w:t>尼揵子，聰慧明哲，善解諸論，有聰明慢。所廣集諸論，妙智入微，為眾說法，超諸論師，每作是念：「諸沙門、婆羅門無敵我者，乃至如來亦能共論。諸</w:t>
      </w:r>
      <w:r w:rsidRPr="00931E00">
        <w:rPr>
          <w:rStyle w:val="af4"/>
          <w:noProof/>
        </w:rPr>
        <w:footnoteReference w:id="83"/>
      </w:r>
      <w:r w:rsidRPr="00931E00">
        <w:rPr>
          <w:rFonts w:hint="eastAsia"/>
          <w:noProof/>
        </w:rPr>
        <w:t>論師輩，聞我名者，頭額津腋</w:t>
      </w:r>
      <w:r w:rsidRPr="00931E00">
        <w:rPr>
          <w:rStyle w:val="af4"/>
          <w:noProof/>
        </w:rPr>
        <w:footnoteReference w:id="84"/>
      </w:r>
      <w:r w:rsidRPr="00931E00">
        <w:rPr>
          <w:rFonts w:hint="eastAsia"/>
          <w:noProof/>
        </w:rPr>
        <w:lastRenderedPageBreak/>
        <w:t>下汗，毛孔流水；我論</w:t>
      </w:r>
      <w:r w:rsidRPr="00931E00">
        <w:rPr>
          <w:rStyle w:val="af4"/>
          <w:noProof/>
        </w:rPr>
        <w:footnoteReference w:id="85"/>
      </w:r>
      <w:r w:rsidRPr="00931E00">
        <w:rPr>
          <w:rFonts w:hint="eastAsia"/>
          <w:noProof/>
        </w:rPr>
        <w:t>議風，能偃草折樹，摧破金石，伏諸龍象，何況人間諸論師輩，能當我者！」</w:t>
      </w:r>
    </w:p>
    <w:p w14:paraId="2BB9BF57" w14:textId="66B5A6B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時，有比丘名</w:t>
      </w:r>
      <w:r w:rsidRPr="00931E00">
        <w:rPr>
          <w:rStyle w:val="af4"/>
          <w:noProof/>
        </w:rPr>
        <w:footnoteReference w:id="86"/>
      </w:r>
      <w:r w:rsidRPr="00931E00">
        <w:rPr>
          <w:rFonts w:hint="eastAsia"/>
          <w:noProof/>
        </w:rPr>
        <w:t>阿濕波誓，晨朝著衣持鉢，威儀</w:t>
      </w:r>
      <w:r w:rsidRPr="00931E00">
        <w:rPr>
          <w:rStyle w:val="af4"/>
          <w:noProof/>
        </w:rPr>
        <w:footnoteReference w:id="87"/>
      </w:r>
      <w:r w:rsidRPr="00931E00">
        <w:rPr>
          <w:rFonts w:hint="eastAsia"/>
          <w:noProof/>
        </w:rPr>
        <w:t>詳序，端視平涉，入城乞食。爾時，</w:t>
      </w:r>
      <w:r w:rsidRPr="00931E00">
        <w:rPr>
          <w:rStyle w:val="af4"/>
          <w:noProof/>
        </w:rPr>
        <w:footnoteReference w:id="88"/>
      </w:r>
      <w:r w:rsidRPr="00931E00">
        <w:rPr>
          <w:rFonts w:hint="eastAsia"/>
          <w:noProof/>
        </w:rPr>
        <w:t>薩遮尼</w:t>
      </w:r>
      <w:r w:rsidRPr="00931E00">
        <w:rPr>
          <w:rStyle w:val="af4"/>
          <w:noProof/>
        </w:rPr>
        <w:footnoteReference w:id="89"/>
      </w:r>
      <w:r w:rsidRPr="00931E00">
        <w:rPr>
          <w:noProof/>
        </w:rPr>
        <w:t>[</w:t>
      </w:r>
      <w:r w:rsidRPr="00931E00">
        <w:rPr>
          <w:rFonts w:hint="eastAsia"/>
          <w:noProof/>
        </w:rPr>
        <w:t>＊</w:t>
      </w:r>
      <w:r w:rsidRPr="00931E00">
        <w:rPr>
          <w:noProof/>
        </w:rPr>
        <w:t>]</w:t>
      </w:r>
      <w:r w:rsidRPr="00931E00">
        <w:rPr>
          <w:rFonts w:hint="eastAsia"/>
          <w:noProof/>
        </w:rPr>
        <w:t>揵子，有少緣事，詣諸聚落，從城門出，遙見比丘阿濕波誓，即詣其所，問言：「沙門瞿曇為諸弟子云何說法？以何等法教諸弟子，令其修習？」</w:t>
      </w:r>
    </w:p>
    <w:p w14:paraId="2AAB6CB1" w14:textId="61C9E46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阿濕波誓言：「</w:t>
      </w:r>
      <w:r w:rsidRPr="00931E00">
        <w:rPr>
          <w:rStyle w:val="af4"/>
          <w:noProof/>
        </w:rPr>
        <w:footnoteReference w:id="90"/>
      </w:r>
      <w:r w:rsidRPr="00931E00">
        <w:rPr>
          <w:rFonts w:hint="eastAsia"/>
          <w:noProof/>
        </w:rPr>
        <w:t>火種居士！世尊如是說法教諸弟子，令隨修學。言：『諸比丘！於色當觀無我，受、想、行、識當觀無我。此五受陰勤方便觀，如病、如癰、如刺、如殺，無常、苦、空、非我。』」</w:t>
      </w:r>
    </w:p>
    <w:p w14:paraId="4B47293E" w14:textId="194CB53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薩遮尼揵子聞此語，心不喜，作是言：「阿濕波誓！汝必</w:t>
      </w:r>
      <w:r w:rsidRPr="00931E00">
        <w:rPr>
          <w:rStyle w:val="af4"/>
          <w:noProof/>
        </w:rPr>
        <w:footnoteReference w:id="91"/>
      </w:r>
      <w:r w:rsidRPr="00931E00">
        <w:rPr>
          <w:rFonts w:hint="eastAsia"/>
          <w:noProof/>
        </w:rPr>
        <w:t>誤聽，沙門瞿曇終不作是說。若沙門瞿曇作是說者，則是邪見，</w:t>
      </w:r>
      <w:r w:rsidRPr="00931E00">
        <w:rPr>
          <w:rStyle w:val="af4"/>
          <w:noProof/>
        </w:rPr>
        <w:footnoteReference w:id="92"/>
      </w:r>
      <w:r w:rsidRPr="00931E00">
        <w:rPr>
          <w:rFonts w:hint="eastAsia"/>
          <w:noProof/>
        </w:rPr>
        <w:t>我當詣彼難詰令止。」</w:t>
      </w:r>
    </w:p>
    <w:p w14:paraId="41AEF04C" w14:textId="2ED0B86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爾時，薩遮尼</w:t>
      </w:r>
      <w:r w:rsidRPr="00931E00">
        <w:rPr>
          <w:rStyle w:val="af4"/>
          <w:noProof/>
        </w:rPr>
        <w:footnoteReference w:id="93"/>
      </w:r>
      <w:r w:rsidRPr="00931E00">
        <w:rPr>
          <w:rFonts w:hint="eastAsia"/>
          <w:noProof/>
        </w:rPr>
        <w:t>犍子往詣聚落，諸</w:t>
      </w:r>
      <w:r w:rsidRPr="00931E00">
        <w:rPr>
          <w:rStyle w:val="af4"/>
          <w:noProof/>
        </w:rPr>
        <w:footnoteReference w:id="94"/>
      </w:r>
      <w:r w:rsidRPr="00931E00">
        <w:rPr>
          <w:rFonts w:hint="eastAsia"/>
          <w:noProof/>
        </w:rPr>
        <w:t>離車等集會之處，語諸離車言：「我今日見沙門瞿曇第一弟子，名阿濕波誓，薄共論議，若如其所說者，我當詣彼沙門瞿曇，與共論</w:t>
      </w:r>
      <w:r w:rsidRPr="00931E00">
        <w:rPr>
          <w:rStyle w:val="af4"/>
          <w:noProof/>
        </w:rPr>
        <w:footnoteReference w:id="95"/>
      </w:r>
      <w:r w:rsidRPr="00931E00">
        <w:rPr>
          <w:rFonts w:hint="eastAsia"/>
          <w:noProof/>
        </w:rPr>
        <w:t>議，進却迴轉，必隨我意。</w:t>
      </w:r>
    </w:p>
    <w:p w14:paraId="7026F9A9" w14:textId="183E19F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「譬如士夫刈</w:t>
      </w:r>
      <w:r w:rsidRPr="00931E00">
        <w:rPr>
          <w:rStyle w:val="af4"/>
          <w:noProof/>
        </w:rPr>
        <w:footnoteReference w:id="96"/>
      </w:r>
      <w:r w:rsidRPr="00931E00">
        <w:rPr>
          <w:rFonts w:hint="eastAsia"/>
          <w:noProof/>
        </w:rPr>
        <w:t>拔茇草，手執其莖，空中抖擻，除諸亂穢；我亦如是，與沙門瞿曇論</w:t>
      </w:r>
      <w:r w:rsidRPr="00931E00">
        <w:rPr>
          <w:rStyle w:val="af4"/>
          <w:noProof/>
        </w:rPr>
        <w:footnoteReference w:id="97"/>
      </w:r>
      <w:r w:rsidRPr="00931E00">
        <w:rPr>
          <w:rFonts w:hint="eastAsia"/>
          <w:noProof/>
        </w:rPr>
        <w:t>議難詰，執其要領，進却迴轉，隨其所欲，去其邪說。</w:t>
      </w:r>
    </w:p>
    <w:p w14:paraId="5AF5085A" w14:textId="2176B91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「如</w:t>
      </w:r>
      <w:r w:rsidRPr="00931E00">
        <w:rPr>
          <w:rStyle w:val="af4"/>
          <w:noProof/>
        </w:rPr>
        <w:footnoteReference w:id="98"/>
      </w:r>
      <w:r w:rsidRPr="00931E00">
        <w:rPr>
          <w:rFonts w:hint="eastAsia"/>
          <w:noProof/>
        </w:rPr>
        <w:t>沽酒家執其酒囊，壓取清</w:t>
      </w:r>
      <w:r w:rsidRPr="00931E00">
        <w:rPr>
          <w:rStyle w:val="af4"/>
          <w:noProof/>
        </w:rPr>
        <w:footnoteReference w:id="99"/>
      </w:r>
      <w:r w:rsidRPr="00931E00">
        <w:rPr>
          <w:rFonts w:hint="eastAsia"/>
          <w:noProof/>
        </w:rPr>
        <w:t>醇，去其糟滓；我亦如是，詣沙門瞿曇論</w:t>
      </w:r>
      <w:r w:rsidRPr="00931E00">
        <w:rPr>
          <w:rStyle w:val="af4"/>
          <w:noProof/>
        </w:rPr>
        <w:footnoteReference w:id="100"/>
      </w:r>
      <w:r>
        <w:rPr>
          <w:rStyle w:val="corr"/>
          <w:rFonts w:hint="eastAsia"/>
          <w:noProof/>
        </w:rPr>
        <w:t>議</w:t>
      </w:r>
      <w:r w:rsidRPr="00931E00">
        <w:rPr>
          <w:rFonts w:hint="eastAsia"/>
          <w:noProof/>
        </w:rPr>
        <w:t>難詰，進却迴轉，取其清真，去諸邪說。</w:t>
      </w:r>
    </w:p>
    <w:p w14:paraId="7B6F568F" w14:textId="62A7DFE7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「如織席師，以席盛諸穢物，欲市賣時，以水洗澤，去諸臭穢；我亦如是，詣沙門瞿曇所，與共論</w:t>
      </w:r>
      <w:r w:rsidRPr="00931E00">
        <w:rPr>
          <w:rStyle w:val="af4"/>
          <w:noProof/>
        </w:rPr>
        <w:footnoteReference w:id="101"/>
      </w:r>
      <w:r w:rsidRPr="00931E00">
        <w:rPr>
          <w:rFonts w:hint="eastAsia"/>
          <w:noProof/>
        </w:rPr>
        <w:t>議，進却迴轉，執其綱領，去諸穢說。</w:t>
      </w:r>
    </w:p>
    <w:p w14:paraId="5F1F074E" w14:textId="5D45895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「譬如王家調象之師，牽大醉象，入深水中，洗其身體、四支、耳、鼻，周遍沐浴，去諸</w:t>
      </w:r>
      <w:r w:rsidRPr="00931E00">
        <w:rPr>
          <w:rStyle w:val="af4"/>
          <w:noProof/>
        </w:rPr>
        <w:footnoteReference w:id="102"/>
      </w:r>
      <w:r w:rsidRPr="00931E00">
        <w:rPr>
          <w:rFonts w:hint="eastAsia"/>
          <w:noProof/>
        </w:rPr>
        <w:t>麁穢；我亦如是，詣沙門瞿曇所，論</w:t>
      </w:r>
      <w:r w:rsidRPr="00931E00">
        <w:rPr>
          <w:rStyle w:val="af4"/>
          <w:noProof/>
        </w:rPr>
        <w:footnoteReference w:id="103"/>
      </w:r>
      <w:r w:rsidRPr="00931E00">
        <w:rPr>
          <w:rFonts w:hint="eastAsia"/>
          <w:noProof/>
        </w:rPr>
        <w:t>議難詰，進却迴轉，隨意自在，執其要領，去諸穢說。汝諸離車，亦應共往觀其得失。」</w:t>
      </w:r>
    </w:p>
    <w:p w14:paraId="10FD7EAE" w14:textId="4FB3BCE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中有離車作如是言：「若薩遮尼</w:t>
      </w:r>
      <w:r w:rsidRPr="00931E00">
        <w:rPr>
          <w:rStyle w:val="af4"/>
          <w:noProof/>
        </w:rPr>
        <w:footnoteReference w:id="104"/>
      </w:r>
      <w:r w:rsidRPr="00931E00">
        <w:rPr>
          <w:rFonts w:hint="eastAsia"/>
          <w:noProof/>
        </w:rPr>
        <w:t>犍子能與沙門瞿曇共論</w:t>
      </w:r>
      <w:r w:rsidRPr="00931E00">
        <w:rPr>
          <w:rStyle w:val="af4"/>
          <w:noProof/>
        </w:rPr>
        <w:footnoteReference w:id="105"/>
      </w:r>
      <w:r w:rsidRPr="00931E00">
        <w:rPr>
          <w:rFonts w:hint="eastAsia"/>
          <w:noProof/>
        </w:rPr>
        <w:t>議者，無有是處。」</w:t>
      </w:r>
    </w:p>
    <w:p w14:paraId="6B2B93FF" w14:textId="3D63D1E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復有說言：「薩遮尼</w:t>
      </w:r>
      <w:r w:rsidRPr="00931E00">
        <w:rPr>
          <w:rStyle w:val="af4"/>
          <w:noProof/>
        </w:rPr>
        <w:footnoteReference w:id="106"/>
      </w:r>
      <w:r w:rsidRPr="00931E00">
        <w:rPr>
          <w:rFonts w:hint="eastAsia"/>
          <w:noProof/>
        </w:rPr>
        <w:t>犍子聰慧利根，能共論</w:t>
      </w:r>
      <w:r w:rsidRPr="00931E00">
        <w:rPr>
          <w:rStyle w:val="af4"/>
          <w:noProof/>
        </w:rPr>
        <w:footnoteReference w:id="107"/>
      </w:r>
      <w:r w:rsidRPr="00931E00">
        <w:rPr>
          <w:rFonts w:hint="eastAsia"/>
          <w:noProof/>
        </w:rPr>
        <w:t>議。」</w:t>
      </w:r>
    </w:p>
    <w:p w14:paraId="08094513" w14:textId="397748E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時有五百離車與薩遮尼</w:t>
      </w:r>
      <w:r w:rsidRPr="00931E00">
        <w:rPr>
          <w:rStyle w:val="af4"/>
          <w:noProof/>
        </w:rPr>
        <w:footnoteReference w:id="108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09"/>
      </w:r>
      <w:r w:rsidRPr="00931E00">
        <w:rPr>
          <w:rFonts w:hint="eastAsia"/>
          <w:noProof/>
        </w:rPr>
        <w:t>子共詣佛所，為論</w:t>
      </w:r>
      <w:r w:rsidRPr="00931E00">
        <w:rPr>
          <w:rStyle w:val="af4"/>
          <w:noProof/>
        </w:rPr>
        <w:footnoteReference w:id="110"/>
      </w:r>
      <w:r w:rsidRPr="00931E00">
        <w:rPr>
          <w:rFonts w:hint="eastAsia"/>
          <w:noProof/>
        </w:rPr>
        <w:t>議故。</w:t>
      </w:r>
    </w:p>
    <w:p w14:paraId="04740A3B" w14:textId="3035A20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爾時，世尊於大林中，坐一樹下，住於天住。時，有眾多比丘出房外林中經行，遙見薩遮尼</w:t>
      </w:r>
      <w:r w:rsidRPr="00931E00">
        <w:rPr>
          <w:rStyle w:val="af4"/>
          <w:noProof/>
        </w:rPr>
        <w:footnoteReference w:id="111"/>
      </w:r>
      <w:r w:rsidRPr="00931E00">
        <w:rPr>
          <w:rFonts w:hint="eastAsia"/>
          <w:noProof/>
        </w:rPr>
        <w:t>犍子來，漸漸詣諸比丘所，問諸比丘言：「沙門瞿曇住在何所？」</w:t>
      </w:r>
    </w:p>
    <w:p w14:paraId="4567DCFA" w14:textId="1496095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比丘答言：「在大林中，依一樹下，住於天住。」</w:t>
      </w:r>
    </w:p>
    <w:p w14:paraId="5B08CA95" w14:textId="5AF2034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薩遮尼</w:t>
      </w:r>
      <w:r w:rsidRPr="00931E00">
        <w:rPr>
          <w:rStyle w:val="af4"/>
          <w:noProof/>
        </w:rPr>
        <w:footnoteReference w:id="112"/>
      </w:r>
      <w:r w:rsidRPr="00931E00">
        <w:rPr>
          <w:rFonts w:hint="eastAsia"/>
          <w:noProof/>
        </w:rPr>
        <w:t>犍子即詣佛所，恭敬問訊，於一面坐。諸離車長者亦詣佛所，有恭敬者，有合掌問訊者，問訊已，於一面住。</w:t>
      </w:r>
    </w:p>
    <w:p w14:paraId="1C85765C" w14:textId="1175D55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時，薩遮尼</w:t>
      </w:r>
      <w:r w:rsidRPr="00931E00">
        <w:rPr>
          <w:rStyle w:val="af4"/>
          <w:noProof/>
        </w:rPr>
        <w:footnoteReference w:id="113"/>
      </w:r>
      <w:r w:rsidRPr="00931E00">
        <w:rPr>
          <w:rFonts w:hint="eastAsia"/>
          <w:noProof/>
        </w:rPr>
        <w:t>犍子白佛言：「我聞瞿曇作如是說法，作如是教授諸弟子——教諸弟子於色觀察無我，受、想、行、識觀察無我，此五受陰勤方便觀察，如病、如癰、如刺、如殺，無常、苦、空、非</w:t>
      </w:r>
      <w:r w:rsidRPr="00931E00">
        <w:rPr>
          <w:rStyle w:val="af4"/>
          <w:noProof/>
        </w:rPr>
        <w:footnoteReference w:id="114"/>
      </w:r>
      <w:r w:rsidRPr="00931E00">
        <w:rPr>
          <w:rFonts w:hint="eastAsia"/>
          <w:noProof/>
        </w:rPr>
        <w:t>我。——為是瞿曇有如是教，為是傳者毀瞿曇</w:t>
      </w:r>
      <w:r w:rsidRPr="00931E00">
        <w:rPr>
          <w:rStyle w:val="af4"/>
          <w:noProof/>
        </w:rPr>
        <w:footnoteReference w:id="115"/>
      </w:r>
      <w:r w:rsidRPr="00931E00">
        <w:rPr>
          <w:rFonts w:hint="eastAsia"/>
          <w:noProof/>
        </w:rPr>
        <w:t>耶？如說說耶？不如說說耶？如</w:t>
      </w:r>
      <w:r w:rsidRPr="00931E00">
        <w:rPr>
          <w:rStyle w:val="af4"/>
          <w:noProof/>
        </w:rPr>
        <w:footnoteReference w:id="116"/>
      </w:r>
      <w:r w:rsidRPr="00931E00">
        <w:rPr>
          <w:rFonts w:hint="eastAsia"/>
          <w:noProof/>
        </w:rPr>
        <w:t>法說耶？法次法說耶？無有異</w:t>
      </w:r>
      <w:r w:rsidRPr="00931E00">
        <w:rPr>
          <w:rStyle w:val="af4"/>
          <w:noProof/>
        </w:rPr>
        <w:footnoteReference w:id="117"/>
      </w:r>
      <w:r w:rsidRPr="00931E00">
        <w:rPr>
          <w:rFonts w:hint="eastAsia"/>
          <w:noProof/>
        </w:rPr>
        <w:t>忍來相難詰，令墮負處耶？」</w:t>
      </w:r>
    </w:p>
    <w:p w14:paraId="21CE04DC" w14:textId="7085B30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佛告薩遮尼</w:t>
      </w:r>
      <w:r w:rsidRPr="00931E00">
        <w:rPr>
          <w:rStyle w:val="af4"/>
          <w:noProof/>
        </w:rPr>
        <w:footnoteReference w:id="118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19"/>
      </w:r>
      <w:r w:rsidRPr="00931E00">
        <w:rPr>
          <w:rFonts w:hint="eastAsia"/>
          <w:noProof/>
        </w:rPr>
        <w:t>子：「如汝所聞，彼如說說、如法說、法次法說，非為謗毀，亦無難問令墮負處。所以者何？我實為諸弟子如是說法，我實常教諸弟</w:t>
      </w:r>
      <w:r w:rsidRPr="00931E00">
        <w:rPr>
          <w:rFonts w:hint="eastAsia"/>
          <w:noProof/>
        </w:rPr>
        <w:lastRenderedPageBreak/>
        <w:t>子，令隨順法教，令觀色無我。受、想、行、識無我，觀此五受陰如病，如癰、如刺、如殺，無常、苦、空、非我。」</w:t>
      </w:r>
    </w:p>
    <w:p w14:paraId="17A8920D" w14:textId="5431361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薩遮尼</w:t>
      </w:r>
      <w:r w:rsidRPr="00931E00">
        <w:rPr>
          <w:rStyle w:val="af4"/>
          <w:noProof/>
        </w:rPr>
        <w:footnoteReference w:id="120"/>
      </w:r>
      <w:r w:rsidRPr="00931E00">
        <w:rPr>
          <w:rFonts w:hint="eastAsia"/>
          <w:noProof/>
        </w:rPr>
        <w:t>犍子白佛言：「瞿曇！我今當說譬。」</w:t>
      </w:r>
    </w:p>
    <w:p w14:paraId="30DE7004" w14:textId="7EF596A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佛告薩遮尼</w:t>
      </w:r>
      <w:r w:rsidRPr="00931E00">
        <w:rPr>
          <w:rStyle w:val="af4"/>
          <w:noProof/>
        </w:rPr>
        <w:footnoteReference w:id="121"/>
      </w:r>
      <w:r w:rsidRPr="00931E00">
        <w:rPr>
          <w:rFonts w:hint="eastAsia"/>
          <w:noProof/>
        </w:rPr>
        <w:t>犍子：「宜知是時。」</w:t>
      </w:r>
    </w:p>
    <w:p w14:paraId="10D019DF" w14:textId="2EA2682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「譬如世間一切所作皆依於地。如是色是我人，善惡從生；受、想、行、識是我人，善惡從生。又復譬如人</w:t>
      </w:r>
      <w:r w:rsidRPr="00931E00">
        <w:rPr>
          <w:rStyle w:val="af4"/>
          <w:noProof/>
        </w:rPr>
        <w:footnoteReference w:id="122"/>
      </w:r>
      <w:r w:rsidRPr="00931E00">
        <w:rPr>
          <w:rFonts w:hint="eastAsia"/>
          <w:noProof/>
        </w:rPr>
        <w:t>界、神界、藥草、樹木，皆依於地而得生長；如是色是我人，受、想、行、識是我人。」</w:t>
      </w:r>
    </w:p>
    <w:p w14:paraId="56A2AA91" w14:textId="2781887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佛告火種居士：「汝言色是我人，受、想、行、識是我人耶？」</w:t>
      </w:r>
    </w:p>
    <w:p w14:paraId="409BD735" w14:textId="2F5C115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答言：「如是，瞿曇！色是我人，受、想、行、識是我人。此等諸眾悉作是說。」</w:t>
      </w:r>
    </w:p>
    <w:p w14:paraId="6117941C" w14:textId="7A1242F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佛告火種居士：「且立汝論本，用引眾人為？」</w:t>
      </w:r>
    </w:p>
    <w:p w14:paraId="44109890" w14:textId="299F1FE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薩遮尼</w:t>
      </w:r>
      <w:r w:rsidRPr="00931E00">
        <w:rPr>
          <w:rStyle w:val="af4"/>
          <w:noProof/>
        </w:rPr>
        <w:footnoteReference w:id="123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24"/>
      </w:r>
      <w:r w:rsidRPr="00931E00">
        <w:rPr>
          <w:rFonts w:hint="eastAsia"/>
          <w:noProof/>
        </w:rPr>
        <w:t>子白佛言：「色實是我人。」</w:t>
      </w:r>
    </w:p>
    <w:p w14:paraId="45F900E9" w14:textId="58986AB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佛告火種居士：「我今問汝，隨意答我。譬如國王，於自國土有罪過者，若殺、若縛、若擯、若鞭、斷絕手足；若有功者，賜其象馬、車乘、城邑、財寶，悉能爾不？」</w:t>
      </w:r>
    </w:p>
    <w:p w14:paraId="29DDD771" w14:textId="6A41C67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答言：「能爾。瞿曇！」</w:t>
      </w:r>
    </w:p>
    <w:p w14:paraId="2883B8BB" w14:textId="7868A07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</w:t>
      </w:r>
      <w:r w:rsidRPr="00931E00">
        <w:rPr>
          <w:rStyle w:val="af4"/>
          <w:noProof/>
        </w:rPr>
        <w:footnoteReference w:id="125"/>
      </w:r>
      <w:r w:rsidRPr="00931E00">
        <w:rPr>
          <w:rFonts w:hint="eastAsia"/>
          <w:noProof/>
        </w:rPr>
        <w:t>凡是主者，悉得自在不？」</w:t>
      </w:r>
    </w:p>
    <w:p w14:paraId="1912BAE5" w14:textId="60E10D7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答言：「如是，瞿曇！」</w:t>
      </w:r>
    </w:p>
    <w:p w14:paraId="65F116FC" w14:textId="34CF2B7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佛告火種居士：「汝言色是我，受、想、行、識即是我，得隨意自在，令彼如是，不令如是耶？」</w:t>
      </w:r>
    </w:p>
    <w:p w14:paraId="01D4A09A" w14:textId="0AC3FAE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時，薩遮尼</w:t>
      </w:r>
      <w:r w:rsidRPr="00931E00">
        <w:rPr>
          <w:rStyle w:val="af4"/>
          <w:noProof/>
        </w:rPr>
        <w:footnoteReference w:id="126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27"/>
      </w:r>
      <w:r w:rsidRPr="00931E00">
        <w:rPr>
          <w:rFonts w:hint="eastAsia"/>
          <w:noProof/>
        </w:rPr>
        <w:t>子默然而住。</w:t>
      </w:r>
    </w:p>
    <w:p w14:paraId="1CCBB327" w14:textId="1B7E4FD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佛告火種居士：「速說！速說！何故默然？」</w:t>
      </w:r>
    </w:p>
    <w:p w14:paraId="714516F6" w14:textId="57CA64C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如是再三，薩遮尼</w:t>
      </w:r>
      <w:r w:rsidRPr="00931E00">
        <w:rPr>
          <w:rStyle w:val="af4"/>
          <w:noProof/>
        </w:rPr>
        <w:footnoteReference w:id="128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29"/>
      </w:r>
      <w:r w:rsidRPr="00931E00">
        <w:rPr>
          <w:rFonts w:hint="eastAsia"/>
          <w:noProof/>
        </w:rPr>
        <w:t>子猶故默然。</w:t>
      </w:r>
    </w:p>
    <w:p w14:paraId="3AEC6C6A" w14:textId="0A8895BD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時，有金剛</w:t>
      </w:r>
      <w:r w:rsidRPr="00931E00">
        <w:rPr>
          <w:rStyle w:val="af4"/>
          <w:noProof/>
        </w:rPr>
        <w:footnoteReference w:id="130"/>
      </w:r>
      <w:r>
        <w:rPr>
          <w:rStyle w:val="corr"/>
          <w:rFonts w:hint="eastAsia"/>
          <w:noProof/>
        </w:rPr>
        <w:t>力士</w:t>
      </w:r>
      <w:r w:rsidRPr="00931E00">
        <w:rPr>
          <w:rFonts w:hint="eastAsia"/>
          <w:noProof/>
        </w:rPr>
        <w:t>鬼神持金剛杵，猛火熾然，在虛空中臨薩遮尼</w:t>
      </w:r>
      <w:r w:rsidRPr="00931E00">
        <w:rPr>
          <w:rStyle w:val="af4"/>
          <w:noProof/>
        </w:rPr>
        <w:footnoteReference w:id="131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32"/>
      </w:r>
      <w:r w:rsidRPr="00931E00">
        <w:rPr>
          <w:rFonts w:hint="eastAsia"/>
          <w:noProof/>
        </w:rPr>
        <w:t>子頭上，作是言：「世尊再三問，汝何故不答？我當以金剛杵碎破汝頭，令作七分。」</w:t>
      </w:r>
    </w:p>
    <w:p w14:paraId="2E37B1DC" w14:textId="34E521A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佛神力故，唯令薩遮尼</w:t>
      </w:r>
      <w:r w:rsidRPr="00931E00">
        <w:rPr>
          <w:rStyle w:val="af4"/>
          <w:noProof/>
        </w:rPr>
        <w:footnoteReference w:id="133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34"/>
      </w:r>
      <w:r w:rsidRPr="00931E00">
        <w:rPr>
          <w:rFonts w:hint="eastAsia"/>
          <w:noProof/>
        </w:rPr>
        <w:t>子見金剛神，餘眾不見。薩遮尼</w:t>
      </w:r>
      <w:r w:rsidRPr="00931E00">
        <w:rPr>
          <w:rStyle w:val="af4"/>
          <w:noProof/>
        </w:rPr>
        <w:footnoteReference w:id="135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36"/>
      </w:r>
      <w:r w:rsidRPr="00931E00">
        <w:rPr>
          <w:rFonts w:hint="eastAsia"/>
          <w:noProof/>
        </w:rPr>
        <w:t>子得大恐怖，白佛言：「不爾。瞿曇！」</w:t>
      </w:r>
    </w:p>
    <w:p w14:paraId="5787369B" w14:textId="554964D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佛告薩遮尼犍子：「徐徐思惟，然後解說。汝先於眾中說色是我，受、想、行、識是我，而今言不？前後相違。汝先常說言：『色是我，受、想、行、識是我。』火種居士！我今問汝，色為常耶？為無常耶？」</w:t>
      </w:r>
    </w:p>
    <w:p w14:paraId="4A9717DD" w14:textId="7BADEC5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答言：「無常。瞿曇！」</w:t>
      </w:r>
    </w:p>
    <w:p w14:paraId="07BCDD2E" w14:textId="5A50787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復問：「無常者，是苦耶？」</w:t>
      </w:r>
    </w:p>
    <w:p w14:paraId="26700388" w14:textId="5C2AED6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答言：「是苦。瞿曇！」</w:t>
      </w:r>
    </w:p>
    <w:p w14:paraId="5A9BFD00" w14:textId="75E2B01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復問：「無常、苦者，是變易法，多聞聖弟子寧於中見我、異我、相在不？」</w:t>
      </w:r>
    </w:p>
    <w:p w14:paraId="6BC43DFF" w14:textId="148AE94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答曰：「不也，瞿曇！」</w:t>
      </w:r>
    </w:p>
    <w:p w14:paraId="557F8B32" w14:textId="3024312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受、想、行、識亦如是說。</w:t>
      </w:r>
    </w:p>
    <w:p w14:paraId="1326D631" w14:textId="777F196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佛告火種居士：「汝好思而後說。」</w:t>
      </w:r>
    </w:p>
    <w:p w14:paraId="67C6B6CB" w14:textId="61FF96D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復問火種居士：「若於色未離貪、未離欲、未離念、未離愛、未離渴，彼色若變、若異，當生憂、悲、</w:t>
      </w:r>
      <w:r w:rsidRPr="00931E00">
        <w:rPr>
          <w:rStyle w:val="af4"/>
          <w:noProof/>
        </w:rPr>
        <w:footnoteReference w:id="137"/>
      </w:r>
      <w:r w:rsidRPr="00931E00">
        <w:rPr>
          <w:rFonts w:hint="eastAsia"/>
          <w:noProof/>
        </w:rPr>
        <w:t>惱、苦不？」</w:t>
      </w:r>
    </w:p>
    <w:p w14:paraId="38A104E1" w14:textId="254B402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答曰：「如是，瞿曇！」</w:t>
      </w:r>
    </w:p>
    <w:p w14:paraId="40C86B1F" w14:textId="52E9D86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受、想、行、識亦如是說。</w:t>
      </w:r>
    </w:p>
    <w:p w14:paraId="1F9A6979" w14:textId="70201AB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復問：「火種居士！於色離貪、離欲、離念、離愛、離渴，彼色若變、若異，則不生憂、悲、惱、苦耶？」</w:t>
      </w:r>
    </w:p>
    <w:p w14:paraId="1E4AF46F" w14:textId="1AADF83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答曰：「如</w:t>
      </w:r>
      <w:r w:rsidRPr="00931E00">
        <w:rPr>
          <w:rStyle w:val="af4"/>
          <w:noProof/>
        </w:rPr>
        <w:footnoteReference w:id="138"/>
      </w:r>
      <w:r w:rsidRPr="00931E00">
        <w:rPr>
          <w:rFonts w:hint="eastAsia"/>
          <w:noProof/>
        </w:rPr>
        <w:t>是。瞿曇！如實無異。」</w:t>
      </w:r>
    </w:p>
    <w:p w14:paraId="07462042" w14:textId="1F18E52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受、想、行、識亦如是說。</w:t>
      </w:r>
    </w:p>
    <w:p w14:paraId="6CCE1804" w14:textId="191BA3FF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「火種居士！譬如士夫身嬰眾苦，常與苦俱，彼苦不斷不捨，當得樂不？」</w:t>
      </w:r>
    </w:p>
    <w:p w14:paraId="05229E0B" w14:textId="546F222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答言：「不也，瞿曇！」</w:t>
      </w:r>
    </w:p>
    <w:p w14:paraId="3AEE2310" w14:textId="467E656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「如是，火種居士！身嬰眾苦，常與苦俱，彼苦不斷、不捨，不得樂也。火種居士！譬如士夫持斧入山，求堅實材。見芭蕉樹洪大</w:t>
      </w:r>
      <w:r>
        <w:rPr>
          <w:rFonts w:ascii="CBETA Supplement" w:eastAsia="CBETA Supplement" w:hint="eastAsia"/>
          <w:noProof/>
        </w:rPr>
        <w:t>𦟛</w:t>
      </w:r>
      <w:r w:rsidRPr="00931E00">
        <w:rPr>
          <w:rFonts w:hint="eastAsia"/>
          <w:noProof/>
        </w:rPr>
        <w:t>直，即斷其根葉，剽剝其皮，乃至窮盡，都無堅實。火種居士！汝亦如是，自立論端。我今善求真實之義，都無堅實，如芭蕉樹也，而於此眾中敢有所說。我不見沙門、婆羅門中，所知、所見能與如來、應、等正覺所知、所見共論</w:t>
      </w:r>
      <w:r w:rsidRPr="00931E00">
        <w:rPr>
          <w:rStyle w:val="af4"/>
          <w:noProof/>
        </w:rPr>
        <w:footnoteReference w:id="139"/>
      </w:r>
      <w:r w:rsidRPr="00931E00">
        <w:rPr>
          <w:rFonts w:hint="eastAsia"/>
          <w:noProof/>
        </w:rPr>
        <w:t>議，不摧伏者。而便自說：『我論</w:t>
      </w:r>
      <w:r w:rsidRPr="00931E00">
        <w:rPr>
          <w:rStyle w:val="af4"/>
          <w:noProof/>
        </w:rPr>
        <w:footnoteReference w:id="140"/>
      </w:r>
      <w:r w:rsidRPr="00931E00">
        <w:rPr>
          <w:rFonts w:hint="eastAsia"/>
          <w:noProof/>
        </w:rPr>
        <w:t>議風，偃草折樹，能破金石，調伏龍象，要能令彼額津腋汗，毛孔水流。』汝今自論己義而不自立，先所誇說能伏彼相，今盡自取，而不能動如來一毛。」</w:t>
      </w:r>
    </w:p>
    <w:p w14:paraId="1B08B1F9" w14:textId="7A04C01C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爾時，世尊於大眾中，</w:t>
      </w:r>
      <w:r w:rsidRPr="00931E00">
        <w:rPr>
          <w:rStyle w:val="af4"/>
          <w:noProof/>
        </w:rPr>
        <w:footnoteReference w:id="141"/>
      </w:r>
      <w:r w:rsidRPr="00931E00">
        <w:rPr>
          <w:rFonts w:hint="eastAsia"/>
          <w:noProof/>
        </w:rPr>
        <w:t>被欝多羅僧，現胸而示：「汝等試看，能動如來一毛以不？」</w:t>
      </w:r>
    </w:p>
    <w:p w14:paraId="7A14461E" w14:textId="234AEC02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爾時，薩遮尼</w:t>
      </w:r>
      <w:r w:rsidRPr="00931E00">
        <w:rPr>
          <w:rStyle w:val="af4"/>
          <w:noProof/>
        </w:rPr>
        <w:footnoteReference w:id="142"/>
      </w:r>
      <w:r w:rsidRPr="00931E00">
        <w:rPr>
          <w:rFonts w:hint="eastAsia"/>
          <w:noProof/>
        </w:rPr>
        <w:t>犍子默然低頭，慚愧失色。爾時，眾中有一離車，名</w:t>
      </w:r>
      <w:r w:rsidRPr="00931E00">
        <w:rPr>
          <w:rStyle w:val="af4"/>
          <w:noProof/>
        </w:rPr>
        <w:footnoteReference w:id="143"/>
      </w:r>
      <w:r w:rsidRPr="00931E00">
        <w:rPr>
          <w:rFonts w:hint="eastAsia"/>
          <w:noProof/>
        </w:rPr>
        <w:t>突目佉，從座起，整衣服，合掌白佛言：「世尊！聽我說譬。」</w:t>
      </w:r>
    </w:p>
    <w:p w14:paraId="175A9756" w14:textId="0C4CC9B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佛告突目佉：「宜知是時。」</w:t>
      </w:r>
    </w:p>
    <w:p w14:paraId="00CFEABA" w14:textId="78E25148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突目佉白佛言：「世尊！譬如有人執持斗斛，於大聚穀中，取二三斛，今此薩遮尼</w:t>
      </w:r>
      <w:r w:rsidRPr="00931E00">
        <w:rPr>
          <w:rStyle w:val="af4"/>
          <w:noProof/>
        </w:rPr>
        <w:footnoteReference w:id="144"/>
      </w:r>
      <w:r w:rsidRPr="00931E00">
        <w:rPr>
          <w:rFonts w:hint="eastAsia"/>
          <w:noProof/>
        </w:rPr>
        <w:t>犍子亦復如是。世尊！譬如長者巨富多財，忽有罪過，一切財物悉入王家，薩遮尼</w:t>
      </w:r>
      <w:r w:rsidRPr="00931E00">
        <w:rPr>
          <w:rStyle w:val="af4"/>
          <w:noProof/>
        </w:rPr>
        <w:footnoteReference w:id="145"/>
      </w:r>
      <w:r>
        <w:rPr>
          <w:rStyle w:val="corr"/>
          <w:rFonts w:hint="eastAsia"/>
          <w:noProof/>
        </w:rPr>
        <w:t>犍</w:t>
      </w:r>
      <w:r w:rsidRPr="00931E00">
        <w:rPr>
          <w:rFonts w:hint="eastAsia"/>
          <w:noProof/>
        </w:rPr>
        <w:t>子亦復如是。所有才辯悉為如來之所攝受。</w:t>
      </w:r>
    </w:p>
    <w:p w14:paraId="2A737322" w14:textId="1D552A0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「譬如城邑聚落邊有大水，男女大小悉入水戲，取水中蟹，截斷其足，置於陸地，以無足故，不能還復入於大水。薩遮尼</w:t>
      </w:r>
      <w:r w:rsidRPr="00931E00">
        <w:rPr>
          <w:rStyle w:val="af4"/>
          <w:noProof/>
        </w:rPr>
        <w:footnoteReference w:id="146"/>
      </w:r>
      <w:r w:rsidRPr="00931E00">
        <w:rPr>
          <w:rFonts w:hint="eastAsia"/>
          <w:noProof/>
        </w:rPr>
        <w:t>犍子亦復如是。諸有才辯悉為如來之所斷截，終不復敢重詣如來命敵論</w:t>
      </w:r>
      <w:r w:rsidRPr="00931E00">
        <w:rPr>
          <w:rStyle w:val="af4"/>
          <w:noProof/>
        </w:rPr>
        <w:footnoteReference w:id="147"/>
      </w:r>
      <w:r w:rsidRPr="00931E00">
        <w:rPr>
          <w:rFonts w:hint="eastAsia"/>
          <w:noProof/>
        </w:rPr>
        <w:t>議。」</w:t>
      </w:r>
    </w:p>
    <w:p w14:paraId="0A529E89" w14:textId="6739ED30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爾時，薩遮尼</w:t>
      </w:r>
      <w:r w:rsidRPr="00931E00">
        <w:rPr>
          <w:rStyle w:val="af4"/>
          <w:noProof/>
        </w:rPr>
        <w:footnoteReference w:id="148"/>
      </w:r>
      <w:r w:rsidRPr="00931E00">
        <w:rPr>
          <w:rFonts w:hint="eastAsia"/>
          <w:noProof/>
        </w:rPr>
        <w:t>犍子忿怒熾盛，罵</w:t>
      </w:r>
      <w:r w:rsidRPr="00931E00">
        <w:rPr>
          <w:rStyle w:val="af4"/>
          <w:noProof/>
        </w:rPr>
        <w:footnoteReference w:id="149"/>
      </w:r>
      <w:r w:rsidRPr="00931E00">
        <w:rPr>
          <w:rFonts w:hint="eastAsia"/>
          <w:noProof/>
        </w:rPr>
        <w:t>唾突目佉離車言：「汝麁疏物！不審諦何為其鳴？吾自與沙門瞿曇論，何豫汝事？」</w:t>
      </w:r>
    </w:p>
    <w:p w14:paraId="50D0DDC4" w14:textId="344D2F7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薩遮尼</w:t>
      </w:r>
      <w:r w:rsidRPr="00931E00">
        <w:rPr>
          <w:rStyle w:val="af4"/>
          <w:noProof/>
        </w:rPr>
        <w:footnoteReference w:id="150"/>
      </w:r>
      <w:r w:rsidRPr="00931E00">
        <w:rPr>
          <w:rFonts w:hint="eastAsia"/>
          <w:noProof/>
        </w:rPr>
        <w:t>犍子呵罵突目佉已，復白</w:t>
      </w:r>
      <w:r w:rsidRPr="00931E00">
        <w:rPr>
          <w:rStyle w:val="af4"/>
          <w:noProof/>
        </w:rPr>
        <w:footnoteReference w:id="151"/>
      </w:r>
      <w:r w:rsidRPr="00931E00">
        <w:rPr>
          <w:rFonts w:hint="eastAsia"/>
          <w:noProof/>
        </w:rPr>
        <w:t>佛言：「置彼凡輩鄙賤之說，我今別有所問。」</w:t>
      </w:r>
    </w:p>
    <w:p w14:paraId="19B3A07F" w14:textId="1021D63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佛告薩遮尼</w:t>
      </w:r>
      <w:r w:rsidRPr="00931E00">
        <w:rPr>
          <w:rStyle w:val="af4"/>
          <w:noProof/>
        </w:rPr>
        <w:footnoteReference w:id="152"/>
      </w:r>
      <w:r w:rsidRPr="00931E00">
        <w:rPr>
          <w:rFonts w:hint="eastAsia"/>
          <w:noProof/>
        </w:rPr>
        <w:t>犍子：「恣汝所問，當隨問答。」</w:t>
      </w:r>
    </w:p>
    <w:p w14:paraId="2499ED75" w14:textId="7D23155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「云何？瞿曇！為弟子說法，令離疑惑？」</w:t>
      </w:r>
    </w:p>
    <w:p w14:paraId="0539BCA8" w14:textId="45F61733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我為諸弟子說諸所有色，若過去、若未來、若現在，若內、若外，若麁、若細，若好、若醜，若遠、若近，彼一切如實觀察非我、非異我、不相在；受、想、行、識亦復如是。彼學必見跡不斷壞，堪任成就，厭離知見，守甘露門，雖非一切悉得究竟，</w:t>
      </w:r>
      <w:r w:rsidRPr="00931E00">
        <w:rPr>
          <w:rStyle w:val="af4"/>
          <w:noProof/>
        </w:rPr>
        <w:footnoteReference w:id="153"/>
      </w:r>
      <w:r w:rsidRPr="00931E00">
        <w:rPr>
          <w:rFonts w:hint="eastAsia"/>
          <w:noProof/>
        </w:rPr>
        <w:t>且向涅槃。如是弟子從我教法，得離疑惑。」</w:t>
      </w:r>
    </w:p>
    <w:p w14:paraId="21D862CF" w14:textId="0CE4D7B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復問：「瞿曇！復云何教諸弟子，於佛法得盡諸漏、無漏，心解脫、慧解脫，現法自知作證：『我生已盡，梵行已立，所作已作，自知不受後有。』？」</w:t>
      </w:r>
    </w:p>
    <w:p w14:paraId="3B932B93" w14:textId="42347FA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火種居士：「正以此法，諸所有色，若過去、若未來、若現在，若內、若外，若麁、若細，若好、若醜，若遠、若近，彼一切如實知非我、非異我、不相在；受、想、行、識亦復如是。彼於爾時成就三種無上——智無上、</w:t>
      </w:r>
      <w:r w:rsidRPr="00931E00">
        <w:rPr>
          <w:rStyle w:val="af4"/>
          <w:noProof/>
        </w:rPr>
        <w:footnoteReference w:id="154"/>
      </w:r>
      <w:r w:rsidRPr="00931E00">
        <w:rPr>
          <w:rFonts w:hint="eastAsia"/>
          <w:noProof/>
        </w:rPr>
        <w:t>解脫無上、解脫</w:t>
      </w:r>
      <w:r w:rsidRPr="00931E00">
        <w:rPr>
          <w:rStyle w:val="af4"/>
          <w:noProof/>
        </w:rPr>
        <w:footnoteReference w:id="155"/>
      </w:r>
      <w:r w:rsidRPr="00931E00">
        <w:rPr>
          <w:rFonts w:hint="eastAsia"/>
          <w:noProof/>
        </w:rPr>
        <w:t>知見無上。成就三種無上已，於大師所恭敬、尊重、供養如佛。世尊覺一切法，即以此法調伏弟子，令得安隱、令得無畏、調伏寂靜、究竟涅槃。世尊為涅槃故，為弟子說法。火種居士！我諸弟子於此法中，得盡諸漏，得心解脫，得慧解脫，於現法中自知作證：『我生已盡，梵行已立，所作已作，自知不受後有。』」</w:t>
      </w:r>
    </w:p>
    <w:p w14:paraId="7DECBDD6" w14:textId="73128415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薩遮尼</w:t>
      </w:r>
      <w:r w:rsidRPr="00931E00">
        <w:rPr>
          <w:rStyle w:val="af4"/>
          <w:noProof/>
        </w:rPr>
        <w:footnoteReference w:id="156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57"/>
      </w:r>
      <w:r w:rsidRPr="00931E00">
        <w:rPr>
          <w:rFonts w:hint="eastAsia"/>
          <w:noProof/>
        </w:rPr>
        <w:t>子白佛言：「瞿曇！猶如壯夫，鋒刃亂下，猶可得免；瞿曇論手，難可得脫。如盛毒蛇，猶可得避；曠澤猛火，猶可得避；兇惡醉象，亦可得免；狂餓師子，悉可得免；沙門瞿曇論</w:t>
      </w:r>
      <w:r w:rsidRPr="00931E00">
        <w:rPr>
          <w:rStyle w:val="af4"/>
          <w:noProof/>
        </w:rPr>
        <w:footnoteReference w:id="158"/>
      </w:r>
      <w:r w:rsidRPr="00931E00">
        <w:rPr>
          <w:rFonts w:hint="eastAsia"/>
          <w:noProof/>
        </w:rPr>
        <w:t>議手中，難可得脫。非我凡品，輕躁鄙夫，論具不備，以論</w:t>
      </w:r>
      <w:r w:rsidRPr="00931E00">
        <w:rPr>
          <w:rStyle w:val="af4"/>
          <w:noProof/>
        </w:rPr>
        <w:footnoteReference w:id="159"/>
      </w:r>
      <w:r w:rsidRPr="00931E00">
        <w:rPr>
          <w:rFonts w:hint="eastAsia"/>
          <w:noProof/>
        </w:rPr>
        <w:t>議故，來詣瞿曇。</w:t>
      </w:r>
    </w:p>
    <w:p w14:paraId="5C83C032" w14:textId="286205FA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「沙門瞿曇！此毘舍離豐樂國土，有遮波梨支提、漆菴羅樹支提、多子支提、瞿曇在拘樓陀支提、</w:t>
      </w:r>
      <w:r w:rsidRPr="00931E00">
        <w:rPr>
          <w:rStyle w:val="af4"/>
          <w:noProof/>
        </w:rPr>
        <w:footnoteReference w:id="160"/>
      </w:r>
      <w:r w:rsidRPr="00931E00">
        <w:rPr>
          <w:rFonts w:hint="eastAsia"/>
          <w:noProof/>
        </w:rPr>
        <w:t>婆羅受持支提、捨重擔支提、力士寶冠支提。世尊！當</w:t>
      </w:r>
      <w:r w:rsidRPr="00931E00">
        <w:rPr>
          <w:rFonts w:hint="eastAsia"/>
          <w:noProof/>
        </w:rPr>
        <w:lastRenderedPageBreak/>
        <w:t>安樂於此毘舍離國，諸天、魔、梵、沙門、婆羅門，及諸世間，於世尊所，常得恭敬、奉事、供養，令此諸天、魔、梵、沙門、婆羅門，長夜安樂。唯願止此，明朝與諸大眾，受我薄食。」</w:t>
      </w:r>
    </w:p>
    <w:p w14:paraId="46192857" w14:textId="538C1479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爾時，世尊默然而許。時，薩遮尼</w:t>
      </w:r>
      <w:r w:rsidRPr="00931E00">
        <w:rPr>
          <w:rStyle w:val="af4"/>
          <w:noProof/>
        </w:rPr>
        <w:footnoteReference w:id="161"/>
      </w:r>
      <w:r w:rsidRPr="00931E00">
        <w:rPr>
          <w:rFonts w:hint="eastAsia"/>
          <w:noProof/>
        </w:rPr>
        <w:t>犍子知佛世尊默然受請已，歡喜隨喜，從座起去。</w:t>
      </w:r>
    </w:p>
    <w:p w14:paraId="4C708DCA" w14:textId="3FFA38D4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爾時，薩遮尼</w:t>
      </w:r>
      <w:r w:rsidRPr="00931E00">
        <w:rPr>
          <w:rStyle w:val="af4"/>
          <w:noProof/>
        </w:rPr>
        <w:footnoteReference w:id="162"/>
      </w:r>
      <w:r w:rsidRPr="00931E00">
        <w:rPr>
          <w:rFonts w:hint="eastAsia"/>
          <w:noProof/>
        </w:rPr>
        <w:t>犍子於彼道中，語諸離車：「我已請沙門瞿曇及諸大眾，供設飯食，汝等人各辦一釜食，送至我所。」</w:t>
      </w:r>
    </w:p>
    <w:p w14:paraId="5D3E4344" w14:textId="7D62F2C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諸離車各還其家，星夜供辦，晨朝送至薩遮尼</w:t>
      </w:r>
      <w:r w:rsidRPr="00931E00">
        <w:rPr>
          <w:rStyle w:val="af4"/>
          <w:noProof/>
        </w:rPr>
        <w:footnoteReference w:id="163"/>
      </w:r>
      <w:r w:rsidRPr="00931E00">
        <w:rPr>
          <w:rFonts w:hint="eastAsia"/>
          <w:noProof/>
        </w:rPr>
        <w:t>犍子所。薩遮尼</w:t>
      </w:r>
      <w:r w:rsidRPr="00931E00">
        <w:rPr>
          <w:rStyle w:val="af4"/>
          <w:noProof/>
        </w:rPr>
        <w:footnoteReference w:id="164"/>
      </w:r>
      <w:r w:rsidRPr="00931E00">
        <w:rPr>
          <w:rFonts w:hint="eastAsia"/>
          <w:noProof/>
        </w:rPr>
        <w:t>犍子晨朝灑掃敷座，供辦淨水，遣使詣佛，白言：「時到。」</w:t>
      </w:r>
    </w:p>
    <w:p w14:paraId="351C4B66" w14:textId="5809C836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爾時，世尊與諸大眾，著衣持鉢，往薩遮尼</w:t>
      </w:r>
      <w:r w:rsidRPr="00931E00">
        <w:rPr>
          <w:rStyle w:val="af4"/>
          <w:noProof/>
        </w:rPr>
        <w:footnoteReference w:id="165"/>
      </w:r>
      <w:r w:rsidRPr="00931E00">
        <w:rPr>
          <w:rFonts w:hint="eastAsia"/>
          <w:noProof/>
        </w:rPr>
        <w:t>犍子所，大眾前坐。薩遮尼</w:t>
      </w:r>
      <w:r w:rsidRPr="00931E00">
        <w:rPr>
          <w:rStyle w:val="af4"/>
          <w:noProof/>
        </w:rPr>
        <w:footnoteReference w:id="166"/>
      </w:r>
      <w:r w:rsidRPr="00931E00">
        <w:rPr>
          <w:rFonts w:hint="eastAsia"/>
          <w:noProof/>
        </w:rPr>
        <w:t>犍子自手奉施清淨飲食，充足大眾。食已，洗鉢竟。薩遮尼</w:t>
      </w:r>
      <w:r w:rsidRPr="00931E00">
        <w:rPr>
          <w:rStyle w:val="af4"/>
          <w:noProof/>
        </w:rPr>
        <w:footnoteReference w:id="167"/>
      </w:r>
      <w:r w:rsidRPr="00931E00">
        <w:rPr>
          <w:rFonts w:hint="eastAsia"/>
          <w:noProof/>
        </w:rPr>
        <w:t>犍子知佛食竟，洗鉢已，取一卑床</w:t>
      </w:r>
      <w:r w:rsidRPr="00931E00">
        <w:rPr>
          <w:noProof/>
        </w:rPr>
        <w:t>[</w:t>
      </w:r>
      <w:r w:rsidRPr="00931E00">
        <w:rPr>
          <w:rFonts w:hint="eastAsia"/>
          <w:noProof/>
        </w:rPr>
        <w:t>＊</w:t>
      </w:r>
      <w:r w:rsidRPr="00931E00">
        <w:rPr>
          <w:noProof/>
        </w:rPr>
        <w:t>]</w:t>
      </w:r>
      <w:r w:rsidRPr="00931E00">
        <w:rPr>
          <w:rFonts w:hint="eastAsia"/>
          <w:noProof/>
        </w:rPr>
        <w:t>於佛前坐。爾時，世尊為薩遮尼</w:t>
      </w:r>
      <w:r w:rsidRPr="00931E00">
        <w:rPr>
          <w:rStyle w:val="af4"/>
          <w:noProof/>
        </w:rPr>
        <w:footnoteReference w:id="168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69"/>
      </w:r>
      <w:r w:rsidRPr="00931E00">
        <w:rPr>
          <w:rFonts w:hint="eastAsia"/>
          <w:noProof/>
        </w:rPr>
        <w:t>子說隨喜偈言：</w:t>
      </w:r>
    </w:p>
    <w:p w14:paraId="73DE5D00" w14:textId="46D48D7D" w:rsidR="00931E00" w:rsidRDefault="00931E00" w:rsidP="00931E00">
      <w:pPr>
        <w:pStyle w:val="lg"/>
        <w:spacing w:before="180"/>
        <w:ind w:left="240" w:hangingChars="100" w:hanging="240"/>
        <w:rPr>
          <w:noProof/>
        </w:rPr>
      </w:pPr>
      <w:r w:rsidRPr="00931E00">
        <w:rPr>
          <w:rFonts w:hint="eastAsia"/>
          <w:noProof/>
        </w:rPr>
        <w:t>「於諸大會中，　　奉火為其最；</w:t>
      </w:r>
      <w:r>
        <w:rPr>
          <w:rFonts w:hint="eastAsia"/>
          <w:noProof/>
        </w:rPr>
        <w:br/>
      </w:r>
      <w:r w:rsidRPr="00931E00">
        <w:rPr>
          <w:rStyle w:val="af4"/>
          <w:noProof/>
          <w:color w:val="auto"/>
        </w:rPr>
        <w:footnoteReference w:id="170"/>
      </w:r>
      <w:r w:rsidRPr="00931E00">
        <w:rPr>
          <w:rFonts w:hint="eastAsia"/>
          <w:noProof/>
        </w:rPr>
        <w:t xml:space="preserve">闈陀經典中，　　</w:t>
      </w:r>
      <w:r w:rsidRPr="00931E00">
        <w:rPr>
          <w:rStyle w:val="af4"/>
          <w:noProof/>
          <w:color w:val="auto"/>
        </w:rPr>
        <w:footnoteReference w:id="171"/>
      </w:r>
      <w:r>
        <w:rPr>
          <w:rStyle w:val="corr"/>
          <w:rFonts w:hint="eastAsia"/>
          <w:noProof/>
        </w:rPr>
        <w:t>娑</w:t>
      </w:r>
      <w:r w:rsidRPr="00931E00">
        <w:rPr>
          <w:rFonts w:hint="eastAsia"/>
          <w:noProof/>
        </w:rPr>
        <w:t>毘諦為最；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人中王為最，　　諸河海為最，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諸星月為最，　　諸明日為最，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十方天人中，　　等正覺為最。」</w:t>
      </w:r>
    </w:p>
    <w:p w14:paraId="3DD914C8" w14:textId="225F3AE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爾時，世尊為薩遮尼</w:t>
      </w:r>
      <w:r w:rsidRPr="00931E00">
        <w:rPr>
          <w:rStyle w:val="af4"/>
          <w:noProof/>
        </w:rPr>
        <w:footnoteReference w:id="172"/>
      </w:r>
      <w:r w:rsidRPr="00931E00">
        <w:rPr>
          <w:rFonts w:hint="eastAsia"/>
          <w:noProof/>
        </w:rPr>
        <w:t>犍</w:t>
      </w:r>
      <w:r w:rsidRPr="00931E00">
        <w:rPr>
          <w:rStyle w:val="af4"/>
          <w:noProof/>
        </w:rPr>
        <w:footnoteReference w:id="173"/>
      </w:r>
      <w:r w:rsidRPr="00931E00">
        <w:rPr>
          <w:rFonts w:hint="eastAsia"/>
          <w:noProof/>
        </w:rPr>
        <w:t>子種種說法，示、教、照、喜已，還歸本處。</w:t>
      </w:r>
    </w:p>
    <w:p w14:paraId="5EB7B8E9" w14:textId="3A648691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時，諸比丘於彼道中眾共論</w:t>
      </w:r>
      <w:r w:rsidRPr="00931E00">
        <w:rPr>
          <w:rStyle w:val="af4"/>
          <w:noProof/>
        </w:rPr>
        <w:footnoteReference w:id="174"/>
      </w:r>
      <w:r w:rsidRPr="00931E00">
        <w:rPr>
          <w:rFonts w:hint="eastAsia"/>
          <w:noProof/>
        </w:rPr>
        <w:t>議：「五百離車各為薩遮尼</w:t>
      </w:r>
      <w:r w:rsidRPr="00931E00">
        <w:rPr>
          <w:rStyle w:val="af4"/>
          <w:noProof/>
        </w:rPr>
        <w:footnoteReference w:id="175"/>
      </w:r>
      <w:r w:rsidRPr="00931E00">
        <w:rPr>
          <w:rFonts w:hint="eastAsia"/>
          <w:noProof/>
        </w:rPr>
        <w:t>犍子供辦飲食，彼諸離車於何得福？薩遮尼</w:t>
      </w:r>
      <w:r w:rsidRPr="00931E00">
        <w:rPr>
          <w:rStyle w:val="af4"/>
          <w:noProof/>
        </w:rPr>
        <w:footnoteReference w:id="176"/>
      </w:r>
      <w:r w:rsidRPr="00931E00">
        <w:rPr>
          <w:rFonts w:hint="eastAsia"/>
          <w:noProof/>
        </w:rPr>
        <w:t>犍子於何得福？」</w:t>
      </w:r>
    </w:p>
    <w:p w14:paraId="7B3F537B" w14:textId="3D8B34CE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lastRenderedPageBreak/>
        <w:t>爾時，諸比丘還自住處，舉衣鉢，洗足已，至世尊所，頭面禮足，退坐一面，白佛言：「世尊！我等向於路中自共論</w:t>
      </w:r>
      <w:r w:rsidRPr="00931E00">
        <w:rPr>
          <w:rStyle w:val="af4"/>
          <w:noProof/>
        </w:rPr>
        <w:footnoteReference w:id="177"/>
      </w:r>
      <w:r w:rsidRPr="00931E00">
        <w:rPr>
          <w:rFonts w:hint="eastAsia"/>
          <w:noProof/>
        </w:rPr>
        <w:t>議，五百離車為薩遮尼</w:t>
      </w:r>
      <w:r w:rsidRPr="00931E00">
        <w:rPr>
          <w:rStyle w:val="af4"/>
          <w:noProof/>
        </w:rPr>
        <w:footnoteReference w:id="178"/>
      </w:r>
      <w:r w:rsidRPr="00931E00">
        <w:rPr>
          <w:rFonts w:hint="eastAsia"/>
          <w:noProof/>
        </w:rPr>
        <w:t>犍子供辦飲食，供養世尊、諸大眾。彼諸離車於何得福？薩遮尼</w:t>
      </w:r>
      <w:r w:rsidRPr="00931E00">
        <w:rPr>
          <w:rStyle w:val="af4"/>
          <w:noProof/>
        </w:rPr>
        <w:footnoteReference w:id="179"/>
      </w:r>
      <w:r w:rsidRPr="00931E00">
        <w:rPr>
          <w:rFonts w:hint="eastAsia"/>
          <w:noProof/>
        </w:rPr>
        <w:t>犍子於何得福？」</w:t>
      </w:r>
    </w:p>
    <w:p w14:paraId="54EB7963" w14:textId="20758B4B" w:rsidR="00931E00" w:rsidRDefault="00931E00" w:rsidP="00931E00">
      <w:pPr>
        <w:pStyle w:val="default"/>
        <w:spacing w:before="180"/>
        <w:rPr>
          <w:noProof/>
        </w:rPr>
      </w:pPr>
      <w:r w:rsidRPr="00931E00">
        <w:rPr>
          <w:rFonts w:hint="eastAsia"/>
          <w:noProof/>
        </w:rPr>
        <w:t>佛告諸比丘：「彼諸離車供辦飲食，為薩遮尼</w:t>
      </w:r>
      <w:r w:rsidRPr="00931E00">
        <w:rPr>
          <w:rStyle w:val="af4"/>
          <w:noProof/>
        </w:rPr>
        <w:footnoteReference w:id="180"/>
      </w:r>
      <w:r w:rsidRPr="00931E00">
        <w:rPr>
          <w:rFonts w:hint="eastAsia"/>
          <w:noProof/>
        </w:rPr>
        <w:t>犍子，於薩遮尼</w:t>
      </w:r>
      <w:r w:rsidRPr="00931E00">
        <w:rPr>
          <w:rStyle w:val="af4"/>
          <w:noProof/>
        </w:rPr>
        <w:footnoteReference w:id="181"/>
      </w:r>
      <w:r w:rsidRPr="00931E00">
        <w:rPr>
          <w:rFonts w:hint="eastAsia"/>
          <w:noProof/>
        </w:rPr>
        <w:t>犍子所因緣得福，薩遮尼</w:t>
      </w:r>
      <w:r w:rsidRPr="00931E00">
        <w:rPr>
          <w:rStyle w:val="af4"/>
          <w:noProof/>
        </w:rPr>
        <w:footnoteReference w:id="182"/>
      </w:r>
      <w:r w:rsidRPr="00931E00">
        <w:rPr>
          <w:rFonts w:hint="eastAsia"/>
          <w:noProof/>
        </w:rPr>
        <w:t>犍子得福佛功德。彼諸離車得施有貪、恚、癡因緣果報，薩遮尼</w:t>
      </w:r>
      <w:r w:rsidRPr="00931E00">
        <w:rPr>
          <w:rStyle w:val="af4"/>
          <w:noProof/>
        </w:rPr>
        <w:footnoteReference w:id="183"/>
      </w:r>
      <w:r w:rsidRPr="00931E00">
        <w:rPr>
          <w:rFonts w:hint="eastAsia"/>
          <w:noProof/>
        </w:rPr>
        <w:t>犍子得施無貪、恚、癡因緣果報。」</w:t>
      </w:r>
    </w:p>
    <w:p w14:paraId="316BE63B" w14:textId="63BA2720" w:rsidR="00931E00" w:rsidRDefault="00931E00" w:rsidP="00931E00">
      <w:pPr>
        <w:pStyle w:val="lg"/>
        <w:spacing w:before="180"/>
        <w:rPr>
          <w:noProof/>
        </w:rPr>
      </w:pPr>
      <w:r w:rsidRPr="00931E00">
        <w:rPr>
          <w:rStyle w:val="af4"/>
          <w:noProof/>
          <w:color w:val="auto"/>
        </w:rPr>
        <w:footnoteReference w:id="184"/>
      </w:r>
      <w:r w:rsidRPr="00931E00">
        <w:rPr>
          <w:rFonts w:hint="eastAsia"/>
          <w:noProof/>
        </w:rPr>
        <w:t>彼多羅十問　　差摩、焰、仙尼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阿㝹羅、長</w:t>
      </w:r>
      <w:r w:rsidRPr="00931E00">
        <w:rPr>
          <w:rStyle w:val="af4"/>
          <w:noProof/>
          <w:color w:val="auto"/>
        </w:rPr>
        <w:footnoteReference w:id="185"/>
      </w:r>
      <w:r w:rsidRPr="00931E00">
        <w:rPr>
          <w:rFonts w:hint="eastAsia"/>
          <w:noProof/>
        </w:rPr>
        <w:t>者　　西、毛端、薩遮</w:t>
      </w:r>
    </w:p>
    <w:p w14:paraId="4B913DDE" w14:textId="7D1B5312" w:rsidR="00931E00" w:rsidRDefault="00931E00" w:rsidP="00931E00">
      <w:pPr>
        <w:pStyle w:val="juan"/>
        <w:spacing w:before="180"/>
        <w:rPr>
          <w:noProof/>
        </w:rPr>
      </w:pPr>
      <w:r w:rsidRPr="00931E00">
        <w:rPr>
          <w:rFonts w:hint="eastAsia"/>
          <w:noProof/>
        </w:rPr>
        <w:t>雜阿含經卷第五</w:t>
      </w:r>
    </w:p>
    <w:p w14:paraId="17CDE3BB" w14:textId="54C7F7AE" w:rsidR="009E21F0" w:rsidRPr="00931E00" w:rsidRDefault="00931E00" w:rsidP="00931E00">
      <w:pPr>
        <w:pStyle w:val="license"/>
        <w:spacing w:before="180"/>
        <w:rPr>
          <w:noProof/>
        </w:rPr>
      </w:pPr>
      <w:r w:rsidRPr="00931E00">
        <w:rPr>
          <w:rFonts w:hint="eastAsia"/>
          <w:noProof/>
        </w:rPr>
        <w:t>【經文資訊】大正新脩大藏經</w:t>
      </w:r>
      <w:r w:rsidRPr="00931E00">
        <w:rPr>
          <w:rFonts w:hint="eastAsia"/>
          <w:noProof/>
        </w:rPr>
        <w:t xml:space="preserve"> </w:t>
      </w:r>
      <w:r w:rsidRPr="00931E00">
        <w:rPr>
          <w:rFonts w:hint="eastAsia"/>
          <w:noProof/>
        </w:rPr>
        <w:t>第</w:t>
      </w:r>
      <w:r w:rsidRPr="00931E00">
        <w:rPr>
          <w:rFonts w:hint="eastAsia"/>
          <w:noProof/>
        </w:rPr>
        <w:t xml:space="preserve"> 2 </w:t>
      </w:r>
      <w:r w:rsidRPr="00931E00">
        <w:rPr>
          <w:rFonts w:hint="eastAsia"/>
          <w:noProof/>
        </w:rPr>
        <w:t>冊</w:t>
      </w:r>
      <w:r w:rsidRPr="00931E00">
        <w:rPr>
          <w:rFonts w:hint="eastAsia"/>
          <w:noProof/>
        </w:rPr>
        <w:t xml:space="preserve"> No. 99 </w:t>
      </w:r>
      <w:r w:rsidRPr="00931E00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【版本記錄】發行日期：</w:t>
      </w:r>
      <w:r w:rsidRPr="00931E00">
        <w:rPr>
          <w:rFonts w:hint="eastAsia"/>
          <w:noProof/>
        </w:rPr>
        <w:t>2026-04</w:t>
      </w:r>
      <w:r w:rsidRPr="00931E00">
        <w:rPr>
          <w:rFonts w:hint="eastAsia"/>
          <w:noProof/>
        </w:rPr>
        <w:t>，最後更新：</w:t>
      </w:r>
      <w:r w:rsidRPr="00931E00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【編輯說明】本資料庫由</w:t>
      </w:r>
      <w:r w:rsidRPr="00931E00">
        <w:rPr>
          <w:rFonts w:hint="eastAsia"/>
          <w:noProof/>
        </w:rPr>
        <w:t xml:space="preserve"> </w:t>
      </w:r>
      <w:r w:rsidRPr="00931E00">
        <w:rPr>
          <w:rFonts w:hint="eastAsia"/>
          <w:noProof/>
        </w:rPr>
        <w:t>財團法人佛教電子佛典基金會（</w:t>
      </w:r>
      <w:r w:rsidRPr="00931E00">
        <w:rPr>
          <w:rFonts w:hint="eastAsia"/>
          <w:noProof/>
        </w:rPr>
        <w:t>CBETA</w:t>
      </w:r>
      <w:r w:rsidRPr="00931E00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【版權宣告】</w:t>
      </w:r>
      <w:r w:rsidRPr="00931E00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931E00">
        <w:rPr>
          <w:rFonts w:hint="eastAsia"/>
          <w:noProof/>
        </w:rPr>
        <w:t>【製作說明】感謝志工黃訓慶先生將本佛典</w:t>
      </w:r>
      <w:r w:rsidR="003C380B">
        <w:rPr>
          <w:rFonts w:hint="eastAsia"/>
          <w:noProof/>
        </w:rPr>
        <w:t>轉換至</w:t>
      </w:r>
      <w:r w:rsidR="003C380B">
        <w:rPr>
          <w:rFonts w:hint="eastAsia"/>
          <w:noProof/>
        </w:rPr>
        <w:t xml:space="preserve"> DOCX </w:t>
      </w:r>
      <w:r w:rsidR="003C380B">
        <w:rPr>
          <w:rFonts w:hint="eastAsia"/>
          <w:noProof/>
        </w:rPr>
        <w:t>格式</w:t>
      </w:r>
      <w:r w:rsidRPr="00931E00">
        <w:rPr>
          <w:rFonts w:hint="eastAsia"/>
          <w:noProof/>
        </w:rPr>
        <w:t>。</w:t>
      </w:r>
    </w:p>
    <w:sectPr w:rsidR="009E21F0" w:rsidRPr="00931E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630B5" w14:textId="77777777" w:rsidR="00E16C9E" w:rsidRDefault="00E16C9E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14191719" w14:textId="77777777" w:rsidR="00E16C9E" w:rsidRDefault="00E16C9E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1504" w14:textId="77777777" w:rsidR="00931E00" w:rsidRDefault="00931E00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28291" w14:textId="788E87DC" w:rsidR="00931E00" w:rsidRDefault="00931E00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32C3" w14:textId="77777777" w:rsidR="00931E00" w:rsidRDefault="00931E00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A88CB" w14:textId="77777777" w:rsidR="00E16C9E" w:rsidRDefault="00E16C9E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DE138D2" w14:textId="77777777" w:rsidR="00E16C9E" w:rsidRDefault="00E16C9E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61EBB30" w14:textId="1F09BE5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89. Khema.</w:t>
      </w:r>
    </w:p>
  </w:footnote>
  <w:footnote w:id="2">
    <w:p w14:paraId="7275567F" w14:textId="6047D67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時【大】，時佛【宋】【元】【明】</w:t>
      </w:r>
    </w:p>
  </w:footnote>
  <w:footnote w:id="3">
    <w:p w14:paraId="0E509AF4" w14:textId="3874706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住【大】，往【元】【明】</w:t>
      </w:r>
    </w:p>
  </w:footnote>
  <w:footnote w:id="4">
    <w:p w14:paraId="0DD70A20" w14:textId="4EC62C4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拘舍彌國瞿師羅園</w:t>
      </w:r>
      <w:r>
        <w:rPr>
          <w:noProof/>
        </w:rPr>
        <w:t xml:space="preserve"> Kosambī ghositārāma.</w:t>
      </w:r>
    </w:p>
  </w:footnote>
  <w:footnote w:id="5">
    <w:p w14:paraId="0A54F2B4" w14:textId="788D1A9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差摩</w:t>
      </w:r>
      <w:r>
        <w:rPr>
          <w:rFonts w:hint="eastAsia"/>
          <w:noProof/>
        </w:rPr>
        <w:t xml:space="preserve"> Khema.</w:t>
      </w:r>
    </w:p>
  </w:footnote>
  <w:footnote w:id="6">
    <w:p w14:paraId="022A0925" w14:textId="12FA935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跋陀梨園</w:t>
      </w:r>
      <w:r>
        <w:rPr>
          <w:noProof/>
        </w:rPr>
        <w:t xml:space="preserve"> Badarikārāma.</w:t>
      </w:r>
    </w:p>
  </w:footnote>
  <w:footnote w:id="7">
    <w:p w14:paraId="2104DD63" w14:textId="4D4E7B9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陀娑</w:t>
      </w:r>
      <w:r>
        <w:rPr>
          <w:noProof/>
        </w:rPr>
        <w:t xml:space="preserve"> Dāsaka.</w:t>
      </w:r>
    </w:p>
  </w:footnote>
  <w:footnote w:id="8">
    <w:p w14:paraId="35F78CBD" w14:textId="261AFAC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繼【大】，縳【宋】【元】【明】</w:t>
      </w:r>
    </w:p>
  </w:footnote>
  <w:footnote w:id="9">
    <w:p w14:paraId="2CAA313B" w14:textId="134ADEB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然【大】，能【宋】【元】【明】</w:t>
      </w:r>
    </w:p>
  </w:footnote>
  <w:footnote w:id="10">
    <w:p w14:paraId="484CA76C" w14:textId="3AC14CE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馳【</w:t>
      </w:r>
      <w:r>
        <w:rPr>
          <w:noProof/>
        </w:rPr>
        <w:t>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】【宋】【元】【明】，駈【大】</w:t>
      </w:r>
      <w:r>
        <w:rPr>
          <w:noProof/>
        </w:rPr>
        <w:t xml:space="preserve"> (cf. QC056n0668_p0565b12)</w:t>
      </w:r>
    </w:p>
  </w:footnote>
  <w:footnote w:id="11">
    <w:p w14:paraId="09C0BB70" w14:textId="1811C06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即【大】，願【宋】【元】【明】</w:t>
      </w:r>
    </w:p>
  </w:footnote>
  <w:footnote w:id="12">
    <w:p w14:paraId="516AEBF8" w14:textId="7F651D4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脚机【大】，橙脚【宋】【元】【明】</w:t>
      </w:r>
    </w:p>
  </w:footnote>
  <w:footnote w:id="13">
    <w:p w14:paraId="50DA6DBD" w14:textId="6C6361D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座【大】＊，坐【宋】＊【元】＊【明】＊</w:t>
      </w:r>
    </w:p>
  </w:footnote>
  <w:footnote w:id="14">
    <w:p w14:paraId="368C69B0" w14:textId="3A8C406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】，能【大】</w:t>
      </w:r>
      <w:r>
        <w:rPr>
          <w:rFonts w:hint="eastAsia"/>
          <w:noProof/>
        </w:rPr>
        <w:t xml:space="preserve"> (cf. T02n0099_p0030b01; T02n0099_p0030b22)</w:t>
      </w:r>
    </w:p>
  </w:footnote>
  <w:footnote w:id="15">
    <w:p w14:paraId="6DDDE62C" w14:textId="6C4A5AF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優鉢羅</w:t>
      </w:r>
      <w:r>
        <w:rPr>
          <w:noProof/>
        </w:rPr>
        <w:t xml:space="preserve"> Uppala.</w:t>
      </w:r>
    </w:p>
  </w:footnote>
  <w:footnote w:id="16">
    <w:p w14:paraId="3BD1360D" w14:textId="27B8A2F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鉢曇摩</w:t>
      </w:r>
      <w:r>
        <w:rPr>
          <w:noProof/>
        </w:rPr>
        <w:t xml:space="preserve"> Paduma.</w:t>
      </w:r>
    </w:p>
  </w:footnote>
  <w:footnote w:id="17">
    <w:p w14:paraId="22F54DDD" w14:textId="4C947D4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分陀利</w:t>
      </w:r>
      <w:r>
        <w:rPr>
          <w:noProof/>
        </w:rPr>
        <w:t xml:space="preserve"> Pu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arīka.</w:t>
      </w:r>
    </w:p>
  </w:footnote>
  <w:footnote w:id="18">
    <w:p w14:paraId="1F76884D" w14:textId="7BFA9B1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異【大】，異根【宋】【元】【明】</w:t>
      </w:r>
    </w:p>
  </w:footnote>
  <w:footnote w:id="19">
    <w:p w14:paraId="2FE2D354" w14:textId="2F33091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塵【大】，麁【宋】【元】【明】</w:t>
      </w:r>
    </w:p>
  </w:footnote>
  <w:footnote w:id="20">
    <w:p w14:paraId="27E48C4C" w14:textId="05BFDEF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雖【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】，離【大】（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按：原「離」，依經義修訂作「雖」。）</w:t>
      </w:r>
    </w:p>
  </w:footnote>
  <w:footnote w:id="21">
    <w:p w14:paraId="18C1D687" w14:textId="43BF0F5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】，能【大】</w:t>
      </w:r>
      <w:r>
        <w:rPr>
          <w:rFonts w:hint="eastAsia"/>
          <w:noProof/>
        </w:rPr>
        <w:t xml:space="preserve"> (cf. T02n0099_p0030b01; T02n0099_p0030b22)</w:t>
      </w:r>
    </w:p>
  </w:footnote>
  <w:footnote w:id="22">
    <w:p w14:paraId="3D5C9F02" w14:textId="2388632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22. 85. Yamaka</w:t>
      </w:r>
      <w:r>
        <w:rPr>
          <w:rFonts w:hint="eastAsia"/>
          <w:noProof/>
        </w:rPr>
        <w:t>（焰摩迦）</w:t>
      </w:r>
    </w:p>
  </w:footnote>
  <w:footnote w:id="23">
    <w:p w14:paraId="044D1F3A" w14:textId="6CCD6B5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語【大】，論【宋】【元】【明】</w:t>
      </w:r>
    </w:p>
  </w:footnote>
  <w:footnote w:id="24">
    <w:p w14:paraId="62BD6D07" w14:textId="772A299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</w:t>
      </w:r>
    </w:p>
  </w:footnote>
  <w:footnote w:id="25">
    <w:p w14:paraId="0175E5E2" w14:textId="6B3064D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座【大】＊，坐【宋】＊【元】＊【明】＊</w:t>
      </w:r>
    </w:p>
  </w:footnote>
  <w:footnote w:id="26">
    <w:p w14:paraId="45ACDE09" w14:textId="2D33670E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座【大】＊，坐【宋】＊【元】＊【明】＊</w:t>
      </w:r>
    </w:p>
  </w:footnote>
  <w:footnote w:id="27">
    <w:p w14:paraId="1A8ABBD7" w14:textId="60DE6B9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見【大】，〔－〕【宋】【元】【明】</w:t>
      </w:r>
    </w:p>
  </w:footnote>
  <w:footnote w:id="28">
    <w:p w14:paraId="2A44D76A" w14:textId="40E2613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知【大】，知所【宋】【元】【明】</w:t>
      </w:r>
    </w:p>
  </w:footnote>
  <w:footnote w:id="29">
    <w:p w14:paraId="4ACE9688" w14:textId="15BE641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】【宋】【元】【明】，苦【大】</w:t>
      </w:r>
      <w:r>
        <w:rPr>
          <w:rFonts w:hint="eastAsia"/>
          <w:noProof/>
        </w:rPr>
        <w:t xml:space="preserve"> (cf. K18n0650_p0749a17; T02n0099_p0006c25)</w:t>
      </w:r>
    </w:p>
  </w:footnote>
  <w:footnote w:id="30">
    <w:p w14:paraId="06A73B91" w14:textId="3E38E7B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】，子【大】</w:t>
      </w:r>
      <w:r>
        <w:rPr>
          <w:rFonts w:hint="eastAsia"/>
          <w:noProof/>
        </w:rPr>
        <w:t xml:space="preserve"> (cf. T02n0099_p0031b21-c07; S. 22.85 (PTS 1890 [1975]: III 112,28-29))</w:t>
      </w:r>
    </w:p>
  </w:footnote>
  <w:footnote w:id="31">
    <w:p w14:paraId="46490C83" w14:textId="003A299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利【大】，梨【元】【明】</w:t>
      </w:r>
    </w:p>
  </w:footnote>
  <w:footnote w:id="32">
    <w:p w14:paraId="5FC3E87D" w14:textId="469050F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栴【大】，旃【宋】【元】【明】</w:t>
      </w:r>
    </w:p>
  </w:footnote>
  <w:footnote w:id="33">
    <w:p w14:paraId="1FBF9465" w14:textId="51EF8E4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】【宋】【元】【明】，先【大】</w:t>
      </w:r>
      <w:r>
        <w:rPr>
          <w:rFonts w:hint="eastAsia"/>
          <w:noProof/>
        </w:rPr>
        <w:t xml:space="preserve"> (cf. QC056n0668_p0569b05)</w:t>
      </w:r>
    </w:p>
  </w:footnote>
  <w:footnote w:id="34">
    <w:p w14:paraId="15D9E3B0" w14:textId="665315B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盡【大】，盡得【宋】【元】【明】</w:t>
      </w:r>
    </w:p>
  </w:footnote>
  <w:footnote w:id="35">
    <w:p w14:paraId="3B1642E1" w14:textId="5DB81EC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尼【大】，尼出家【宋】【元】【明】</w:t>
      </w:r>
    </w:p>
  </w:footnote>
  <w:footnote w:id="36">
    <w:p w14:paraId="2794315D" w14:textId="5C90447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能辯【大】，辯能【宋】</w:t>
      </w:r>
    </w:p>
  </w:footnote>
  <w:footnote w:id="37">
    <w:p w14:paraId="08AFA394" w14:textId="7AD980B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按：原「與」，依文意及第</w:t>
      </w:r>
      <w:r>
        <w:rPr>
          <w:rFonts w:hint="eastAsia"/>
          <w:noProof/>
        </w:rPr>
        <w:t>335</w:t>
      </w:r>
      <w:r>
        <w:rPr>
          <w:rFonts w:hint="eastAsia"/>
          <w:noProof/>
        </w:rPr>
        <w:t>經（</w:t>
      </w:r>
      <w:r>
        <w:rPr>
          <w:rFonts w:hint="eastAsia"/>
          <w:noProof/>
        </w:rPr>
        <w:t>T02n0099_p0092c18-19</w:t>
      </w:r>
      <w:r>
        <w:rPr>
          <w:rFonts w:hint="eastAsia"/>
          <w:noProof/>
        </w:rPr>
        <w:t>），疑「異」之誤。</w:t>
      </w:r>
    </w:p>
  </w:footnote>
  <w:footnote w:id="38">
    <w:p w14:paraId="517FE24F" w14:textId="6389B8A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諸【大】，學【宋】【元】【明】</w:t>
      </w:r>
    </w:p>
  </w:footnote>
  <w:footnote w:id="39">
    <w:p w14:paraId="7B0C803F" w14:textId="602406A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根【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】，過【大】（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按：原「過」，依下文「集」、「生」、「起」，參考第</w:t>
      </w:r>
      <w:r>
        <w:rPr>
          <w:rFonts w:hint="eastAsia"/>
          <w:noProof/>
        </w:rPr>
        <w:t>109</w:t>
      </w:r>
      <w:r>
        <w:rPr>
          <w:rFonts w:hint="eastAsia"/>
          <w:noProof/>
        </w:rPr>
        <w:t>經（</w:t>
      </w:r>
      <w:r>
        <w:rPr>
          <w:rFonts w:hint="eastAsia"/>
          <w:noProof/>
        </w:rPr>
        <w:t>T02n0099_p0034b08</w:t>
      </w:r>
      <w:r>
        <w:rPr>
          <w:rFonts w:hint="eastAsia"/>
          <w:noProof/>
        </w:rPr>
        <w:t>）、第</w:t>
      </w:r>
      <w:r>
        <w:rPr>
          <w:rFonts w:hint="eastAsia"/>
          <w:noProof/>
        </w:rPr>
        <w:t>750</w:t>
      </w:r>
      <w:r>
        <w:rPr>
          <w:rFonts w:hint="eastAsia"/>
          <w:noProof/>
        </w:rPr>
        <w:t>經（</w:t>
      </w:r>
      <w:r>
        <w:rPr>
          <w:rFonts w:hint="eastAsia"/>
          <w:noProof/>
        </w:rPr>
        <w:t>T02n0099_p0198b28-29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T02n0099_p0198c05-06</w:t>
      </w:r>
      <w:r>
        <w:rPr>
          <w:rFonts w:hint="eastAsia"/>
          <w:noProof/>
        </w:rPr>
        <w:t>）、第</w:t>
      </w:r>
      <w:r>
        <w:rPr>
          <w:rFonts w:hint="eastAsia"/>
          <w:noProof/>
        </w:rPr>
        <w:t>913</w:t>
      </w:r>
      <w:r>
        <w:rPr>
          <w:rFonts w:hint="eastAsia"/>
          <w:noProof/>
        </w:rPr>
        <w:t>經（</w:t>
      </w:r>
      <w:r>
        <w:rPr>
          <w:rFonts w:hint="eastAsia"/>
          <w:noProof/>
        </w:rPr>
        <w:t>T02n0099_p0230a16-17</w:t>
      </w:r>
      <w:r>
        <w:rPr>
          <w:rFonts w:hint="eastAsia"/>
          <w:noProof/>
        </w:rPr>
        <w:t>），修訂作「根」。）</w:t>
      </w:r>
    </w:p>
  </w:footnote>
  <w:footnote w:id="40">
    <w:p w14:paraId="5DE0199E" w14:textId="5072BE5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諸【大】，諸邪【宋】【元】【明】</w:t>
      </w:r>
    </w:p>
  </w:footnote>
  <w:footnote w:id="41">
    <w:p w14:paraId="1413B4B8" w14:textId="2005433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獨【大】，獨往【宋】【元】【明】</w:t>
      </w:r>
    </w:p>
  </w:footnote>
  <w:footnote w:id="42">
    <w:p w14:paraId="7E440EA6" w14:textId="411595C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住【大】，作【宋】【元】【明】</w:t>
      </w:r>
    </w:p>
  </w:footnote>
  <w:footnote w:id="43">
    <w:p w14:paraId="130DA151" w14:textId="458B4D6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86. Anurādha.</w:t>
      </w:r>
      <w:r>
        <w:rPr>
          <w:rFonts w:hint="eastAsia"/>
          <w:noProof/>
        </w:rPr>
        <w:t>（阿㝹羅度）</w:t>
      </w:r>
    </w:p>
  </w:footnote>
  <w:footnote w:id="44">
    <w:p w14:paraId="0E5EF627" w14:textId="61A3E7D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阿【大】，可【元】</w:t>
      </w:r>
    </w:p>
  </w:footnote>
  <w:footnote w:id="45">
    <w:p w14:paraId="2D843D55" w14:textId="6011898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耶【大】，也【宋】</w:t>
      </w:r>
    </w:p>
  </w:footnote>
  <w:footnote w:id="46">
    <w:p w14:paraId="54AA5C18" w14:textId="752107F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為【大】，〔－〕【宋】</w:t>
      </w:r>
    </w:p>
  </w:footnote>
  <w:footnote w:id="47">
    <w:p w14:paraId="358C2592" w14:textId="322B9CD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耶【大】，耶有無耶非有非無耶【宋】【元】【明】</w:t>
      </w:r>
    </w:p>
  </w:footnote>
  <w:footnote w:id="48">
    <w:p w14:paraId="32C57A4A" w14:textId="3F48624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又問如來死後有無耶非有非無耶阿㝹羅度言如世尊說此亦無記【大】，〔－〕【宋】【元】【明】</w:t>
      </w:r>
    </w:p>
  </w:footnote>
  <w:footnote w:id="49">
    <w:p w14:paraId="0452A254" w14:textId="071A9FE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尊者【大】，世尊【宋】【元】【明】</w:t>
      </w:r>
    </w:p>
  </w:footnote>
  <w:footnote w:id="50">
    <w:p w14:paraId="11D47A97" w14:textId="156DD9D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說【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】【宋】【元】【明】，記【大】</w:t>
      </w:r>
      <w:r>
        <w:rPr>
          <w:rFonts w:hint="eastAsia"/>
          <w:noProof/>
        </w:rPr>
        <w:t xml:space="preserve"> (cf. QC056n0668_p0571b04; T02n0099_p0032c22)</w:t>
      </w:r>
    </w:p>
  </w:footnote>
  <w:footnote w:id="51">
    <w:p w14:paraId="094E5EA3" w14:textId="5821E2F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1. Nakulapitā.</w:t>
      </w:r>
      <w:r>
        <w:rPr>
          <w:rFonts w:hint="eastAsia"/>
          <w:noProof/>
        </w:rPr>
        <w:t>，</w:t>
      </w:r>
      <w:r>
        <w:rPr>
          <w:noProof/>
        </w:rPr>
        <w:t>[No. 125(13.4)]</w:t>
      </w:r>
    </w:p>
  </w:footnote>
  <w:footnote w:id="52">
    <w:p w14:paraId="2D177F65" w14:textId="69B4D2F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國【大】，園【宋】【元】【明】，婆祇國設首婆羅山</w:t>
      </w:r>
      <w:r>
        <w:rPr>
          <w:noProof/>
        </w:rPr>
        <w:t xml:space="preserve"> Bhagga Su</w:t>
      </w:r>
      <w:r>
        <w:rPr>
          <w:rFonts w:ascii="Cambria" w:hAnsi="Cambria" w:cs="Cambria"/>
          <w:noProof/>
        </w:rPr>
        <w:t>ṃ</w:t>
      </w:r>
      <w:r>
        <w:rPr>
          <w:noProof/>
        </w:rPr>
        <w:t>sumāragira</w:t>
      </w:r>
    </w:p>
  </w:footnote>
  <w:footnote w:id="53">
    <w:p w14:paraId="1078D7AA" w14:textId="14B76AD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那拘羅</w:t>
      </w:r>
      <w:r>
        <w:rPr>
          <w:noProof/>
        </w:rPr>
        <w:t xml:space="preserve"> Nakulapitā.</w:t>
      </w:r>
    </w:p>
  </w:footnote>
  <w:footnote w:id="54">
    <w:p w14:paraId="16DB4F6A" w14:textId="63BCC19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老【大】，耆【宋】【元】【明】</w:t>
      </w:r>
    </w:p>
  </w:footnote>
  <w:footnote w:id="55">
    <w:p w14:paraId="2DF3B9EE" w14:textId="3177A36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】，身【大】</w:t>
      </w:r>
      <w:r>
        <w:rPr>
          <w:rFonts w:hint="eastAsia"/>
          <w:noProof/>
        </w:rPr>
        <w:t xml:space="preserve"> (cf. T02n0125_p0573a28)</w:t>
      </w:r>
    </w:p>
  </w:footnote>
  <w:footnote w:id="56">
    <w:p w14:paraId="4FA0678E" w14:textId="4ECD90C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示【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】，宗【大】</w:t>
      </w:r>
      <w:r>
        <w:rPr>
          <w:rFonts w:hint="eastAsia"/>
          <w:noProof/>
        </w:rPr>
        <w:t xml:space="preserve"> (cf. K18n0650_p0751b15)</w:t>
      </w:r>
    </w:p>
  </w:footnote>
  <w:footnote w:id="57">
    <w:p w14:paraId="1C2D7F30" w14:textId="07C4E88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喜【大】，喜已【宋】【元】【明】</w:t>
      </w:r>
    </w:p>
  </w:footnote>
  <w:footnote w:id="58">
    <w:p w14:paraId="52CF71B2" w14:textId="49B80D7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】，身【大】</w:t>
      </w:r>
      <w:r>
        <w:rPr>
          <w:rFonts w:hint="eastAsia"/>
          <w:noProof/>
        </w:rPr>
        <w:t xml:space="preserve"> (cf. T02n0125_p0573a28)</w:t>
      </w:r>
    </w:p>
  </w:footnote>
  <w:footnote w:id="59">
    <w:p w14:paraId="4684DA8E" w14:textId="1F79B2B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22. 2. Devadaha.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[cf. No. 125(41.4)]</w:t>
      </w:r>
    </w:p>
  </w:footnote>
  <w:footnote w:id="60">
    <w:p w14:paraId="5AEE3737" w14:textId="2F2E406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釋氏天現</w:t>
      </w:r>
      <w:r>
        <w:rPr>
          <w:noProof/>
        </w:rPr>
        <w:t xml:space="preserve"> Sakyā, Devādaha.</w:t>
      </w:r>
    </w:p>
  </w:footnote>
  <w:footnote w:id="61">
    <w:p w14:paraId="6BE4E9F1" w14:textId="049D535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62">
    <w:p w14:paraId="5F6506F7" w14:textId="449B245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教【大】＊，授【宋】＊【元】＊【明】＊</w:t>
      </w:r>
    </w:p>
  </w:footnote>
  <w:footnote w:id="63">
    <w:p w14:paraId="1764D19E" w14:textId="40CA579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教【大】＊，授【宋】＊【元】＊【明】＊</w:t>
      </w:r>
    </w:p>
  </w:footnote>
  <w:footnote w:id="64">
    <w:p w14:paraId="55679721" w14:textId="0AFB82D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今【大】＊，令【宋】＊【元】＊【明】＊</w:t>
      </w:r>
    </w:p>
  </w:footnote>
  <w:footnote w:id="65">
    <w:p w14:paraId="442D8AA7" w14:textId="27E1A7B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今【大】＊，令【宋】＊【元】＊【明】＊</w:t>
      </w:r>
    </w:p>
  </w:footnote>
  <w:footnote w:id="66">
    <w:p w14:paraId="4A95D0CB" w14:textId="5C02897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13. 2. Pokkhara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67">
    <w:p w14:paraId="2024F5E4" w14:textId="2682D0A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】，加【大】</w:t>
      </w:r>
      <w:r>
        <w:rPr>
          <w:rFonts w:hint="eastAsia"/>
          <w:noProof/>
        </w:rPr>
        <w:t xml:space="preserve"> (cf. K18n0650_p0753a15)</w:t>
      </w:r>
    </w:p>
  </w:footnote>
  <w:footnote w:id="68">
    <w:p w14:paraId="03751925" w14:textId="2079E29E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身【大】，〔－〕【宋】【元】【明】</w:t>
      </w:r>
    </w:p>
  </w:footnote>
  <w:footnote w:id="69">
    <w:p w14:paraId="01989A0A" w14:textId="29494B7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我我是受是【大】，我是【宋】【元】【明】</w:t>
      </w:r>
    </w:p>
  </w:footnote>
  <w:footnote w:id="70">
    <w:p w14:paraId="236967F1" w14:textId="30D296F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中【大】，中是謂我中受【宋】【元】【明】</w:t>
      </w:r>
    </w:p>
  </w:footnote>
  <w:footnote w:id="71">
    <w:p w14:paraId="05D0B355" w14:textId="7A01578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我【大】，我謂【宋】【元】【明】</w:t>
      </w:r>
    </w:p>
  </w:footnote>
  <w:footnote w:id="72">
    <w:p w14:paraId="702E4BA6" w14:textId="0C815BB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所受行【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】【思溪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】【宋】【元】【明】，所【大】</w:t>
      </w:r>
      <w:r>
        <w:rPr>
          <w:rFonts w:hint="eastAsia"/>
          <w:noProof/>
        </w:rPr>
        <w:t xml:space="preserve"> (cf. </w:t>
      </w:r>
      <w:r>
        <w:rPr>
          <w:rFonts w:hint="eastAsia"/>
          <w:noProof/>
        </w:rPr>
        <w:t>《思溪藏》（中國國家圖書館藏第</w:t>
      </w:r>
      <w:r>
        <w:rPr>
          <w:rFonts w:hint="eastAsia"/>
          <w:noProof/>
        </w:rPr>
        <w:t>2593</w:t>
      </w:r>
      <w:r>
        <w:rPr>
          <w:rFonts w:hint="eastAsia"/>
          <w:noProof/>
        </w:rPr>
        <w:t>冊第</w:t>
      </w:r>
      <w:r>
        <w:rPr>
          <w:rFonts w:hint="eastAsia"/>
          <w:noProof/>
        </w:rPr>
        <w:t>36</w:t>
      </w:r>
      <w:r>
        <w:rPr>
          <w:rFonts w:hint="eastAsia"/>
          <w:noProof/>
        </w:rPr>
        <w:t>圖第</w:t>
      </w:r>
      <w:r>
        <w:rPr>
          <w:rFonts w:hint="eastAsia"/>
          <w:noProof/>
        </w:rPr>
        <w:t>12</w:t>
      </w:r>
      <w:r>
        <w:rPr>
          <w:rFonts w:hint="eastAsia"/>
          <w:noProof/>
        </w:rPr>
        <w:t>行）</w:t>
      </w:r>
      <w:r>
        <w:rPr>
          <w:rFonts w:hint="eastAsia"/>
          <w:noProof/>
        </w:rPr>
        <w:t>; QC056n0668_p0575b05)</w:t>
      </w:r>
    </w:p>
  </w:footnote>
  <w:footnote w:id="73">
    <w:p w14:paraId="7EB8D523" w14:textId="445B5F6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住【大】，住是謂我中想【宋】【元】【明】</w:t>
      </w:r>
    </w:p>
  </w:footnote>
  <w:footnote w:id="74">
    <w:p w14:paraId="78DECE71" w14:textId="2404B28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體【大】，體受行識是我於想中住周遍其四體【宋】【元】【明】</w:t>
      </w:r>
    </w:p>
  </w:footnote>
  <w:footnote w:id="75">
    <w:p w14:paraId="1963452A" w14:textId="43AD794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謂【大】，謂見【宋】【元】【明】</w:t>
      </w:r>
    </w:p>
  </w:footnote>
  <w:footnote w:id="76">
    <w:p w14:paraId="0AE99E6F" w14:textId="1DB52D9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】【思溪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】【宋】【元】【明】，行【大】</w:t>
      </w:r>
      <w:r>
        <w:rPr>
          <w:rFonts w:hint="eastAsia"/>
          <w:noProof/>
        </w:rPr>
        <w:t xml:space="preserve"> (cf. </w:t>
      </w:r>
      <w:r>
        <w:rPr>
          <w:rFonts w:hint="eastAsia"/>
          <w:noProof/>
        </w:rPr>
        <w:t>《思溪藏》（中國國家圖書館藏第</w:t>
      </w:r>
      <w:r>
        <w:rPr>
          <w:rFonts w:hint="eastAsia"/>
          <w:noProof/>
        </w:rPr>
        <w:t>2593</w:t>
      </w:r>
      <w:r>
        <w:rPr>
          <w:rFonts w:hint="eastAsia"/>
          <w:noProof/>
        </w:rPr>
        <w:t>冊第</w:t>
      </w:r>
      <w:r>
        <w:rPr>
          <w:rFonts w:hint="eastAsia"/>
          <w:noProof/>
        </w:rPr>
        <w:t>37</w:t>
      </w:r>
      <w:r>
        <w:rPr>
          <w:rFonts w:hint="eastAsia"/>
          <w:noProof/>
        </w:rPr>
        <w:t>圖第</w:t>
      </w:r>
      <w:r>
        <w:rPr>
          <w:rFonts w:hint="eastAsia"/>
          <w:noProof/>
        </w:rPr>
        <w:t>8</w:t>
      </w:r>
      <w:r>
        <w:rPr>
          <w:rFonts w:hint="eastAsia"/>
          <w:noProof/>
        </w:rPr>
        <w:t>行）</w:t>
      </w:r>
      <w:r>
        <w:rPr>
          <w:rFonts w:hint="eastAsia"/>
          <w:noProof/>
        </w:rPr>
        <w:t>; QC056n0668_p0575b14)</w:t>
      </w:r>
    </w:p>
  </w:footnote>
  <w:footnote w:id="77">
    <w:p w14:paraId="67C3A3F2" w14:textId="7619819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見【大】，謂見【宋】【元】【明】</w:t>
      </w:r>
    </w:p>
  </w:footnote>
  <w:footnote w:id="78">
    <w:p w14:paraId="78C12D16" w14:textId="085BAF8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若遠若近【大】，若近若遠【宋】【元】【明】</w:t>
      </w:r>
    </w:p>
  </w:footnote>
  <w:footnote w:id="79">
    <w:p w14:paraId="4CB459BD" w14:textId="5EFE710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煬【大】，洋【宋】，烊【元】【明】</w:t>
      </w:r>
    </w:p>
  </w:footnote>
  <w:footnote w:id="80">
    <w:p w14:paraId="33D85B3D" w14:textId="35335A6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】【宋】【元】【明】，不生【大】</w:t>
      </w:r>
    </w:p>
  </w:footnote>
  <w:footnote w:id="81">
    <w:p w14:paraId="5BCD77E8" w14:textId="5A995EC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M. 35. Saccaka.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[No. 125(37.10)]</w:t>
      </w:r>
    </w:p>
  </w:footnote>
  <w:footnote w:id="82">
    <w:p w14:paraId="04E7664C" w14:textId="2EE4D58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尼揵子【大】，尼犍子【？】，尼犍子【北藏</w:t>
      </w:r>
      <w:r>
        <w:rPr>
          <w:noProof/>
        </w:rPr>
        <w:t>-CB</w:t>
      </w:r>
      <w:r>
        <w:rPr>
          <w:rFonts w:hint="eastAsia"/>
          <w:noProof/>
        </w:rPr>
        <w:t>】，～</w:t>
      </w:r>
      <w:r>
        <w:rPr>
          <w:noProof/>
        </w:rPr>
        <w:t>Niga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haputta.</w:t>
      </w:r>
    </w:p>
  </w:footnote>
  <w:footnote w:id="83">
    <w:p w14:paraId="544EAF12" w14:textId="1B65D07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論【大】，〔－〕【宋】【元】【明】</w:t>
      </w:r>
    </w:p>
  </w:footnote>
  <w:footnote w:id="84">
    <w:p w14:paraId="4AA77FC7" w14:textId="5D69370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下【大】，〔－〕【宋】【元】【明】</w:t>
      </w:r>
    </w:p>
  </w:footnote>
  <w:footnote w:id="85">
    <w:p w14:paraId="25CFE05E" w14:textId="0D25B75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86">
    <w:p w14:paraId="30B62962" w14:textId="5980349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阿濕波誓</w:t>
      </w:r>
      <w:r>
        <w:rPr>
          <w:rFonts w:hint="eastAsia"/>
          <w:noProof/>
        </w:rPr>
        <w:t xml:space="preserve"> Assaji.</w:t>
      </w:r>
    </w:p>
  </w:footnote>
  <w:footnote w:id="87">
    <w:p w14:paraId="49BBAB08" w14:textId="0C769F8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詳【大】，庠【宋】【元】【明】</w:t>
      </w:r>
    </w:p>
  </w:footnote>
  <w:footnote w:id="88">
    <w:p w14:paraId="5B933B8F" w14:textId="4383940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薩遮</w:t>
      </w:r>
      <w:r>
        <w:rPr>
          <w:rFonts w:hint="eastAsia"/>
          <w:noProof/>
        </w:rPr>
        <w:t xml:space="preserve"> Saccaka.</w:t>
      </w:r>
    </w:p>
  </w:footnote>
  <w:footnote w:id="89">
    <w:p w14:paraId="5B806B36" w14:textId="6DDF505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此星號註標找不到來源出處，且永樂北藏（</w:t>
      </w:r>
      <w:r>
        <w:rPr>
          <w:rFonts w:hint="eastAsia"/>
          <w:noProof/>
        </w:rPr>
        <w:t>P58_p0141a09</w:t>
      </w:r>
      <w:r>
        <w:rPr>
          <w:rFonts w:hint="eastAsia"/>
          <w:noProof/>
        </w:rPr>
        <w:t>）亦作「揵」字，此星號註標疑為衍文。</w:t>
      </w:r>
    </w:p>
  </w:footnote>
  <w:footnote w:id="90">
    <w:p w14:paraId="5BA10D5A" w14:textId="6E8AEA3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火種居士</w:t>
      </w:r>
      <w:r>
        <w:rPr>
          <w:rFonts w:hint="eastAsia"/>
          <w:noProof/>
        </w:rPr>
        <w:t xml:space="preserve"> Aggivessana.</w:t>
      </w:r>
    </w:p>
  </w:footnote>
  <w:footnote w:id="91">
    <w:p w14:paraId="3237C805" w14:textId="61CF6FB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誤【大】，悞【宋】【元】【明】</w:t>
      </w:r>
    </w:p>
  </w:footnote>
  <w:footnote w:id="92">
    <w:p w14:paraId="16B4C914" w14:textId="7010059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我【大】，〔－〕【宋】【元】【明】</w:t>
      </w:r>
    </w:p>
  </w:footnote>
  <w:footnote w:id="93">
    <w:p w14:paraId="34CEB309" w14:textId="3107956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94">
    <w:p w14:paraId="3988EE3A" w14:textId="1DBBEBCE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離車</w:t>
      </w:r>
      <w:r>
        <w:rPr>
          <w:rFonts w:hint="eastAsia"/>
          <w:noProof/>
        </w:rPr>
        <w:t xml:space="preserve"> Licchavi.</w:t>
      </w:r>
    </w:p>
  </w:footnote>
  <w:footnote w:id="95">
    <w:p w14:paraId="49E0B08A" w14:textId="193FF29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96">
    <w:p w14:paraId="1347FEEE" w14:textId="759E5F5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拔茇【大】，茇芟【宋】【元】【明】</w:t>
      </w:r>
    </w:p>
  </w:footnote>
  <w:footnote w:id="97">
    <w:p w14:paraId="4CB1B248" w14:textId="1B74E7D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98">
    <w:p w14:paraId="2CEEFA72" w14:textId="1502EC5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沽【大】，酤【宋】【元】【明】</w:t>
      </w:r>
    </w:p>
  </w:footnote>
  <w:footnote w:id="99">
    <w:p w14:paraId="20B7BAAE" w14:textId="119A4A1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醇【大】，淳【宋】【元】【明】</w:t>
      </w:r>
    </w:p>
  </w:footnote>
  <w:footnote w:id="100">
    <w:p w14:paraId="73A55E6A" w14:textId="3C3447A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】，義【大】</w:t>
      </w:r>
      <w:r>
        <w:rPr>
          <w:rFonts w:hint="eastAsia"/>
          <w:noProof/>
        </w:rPr>
        <w:t xml:space="preserve"> (cf. K18n0650_p0754c14; T02n0099_p0035b15)</w:t>
      </w:r>
    </w:p>
  </w:footnote>
  <w:footnote w:id="101">
    <w:p w14:paraId="66163491" w14:textId="2534E78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02">
    <w:p w14:paraId="1E8CFB02" w14:textId="6A3A866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麁【大】，塵【宋】【元】【明】</w:t>
      </w:r>
    </w:p>
  </w:footnote>
  <w:footnote w:id="103">
    <w:p w14:paraId="445FB141" w14:textId="7B4DE03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04">
    <w:p w14:paraId="537D9F32" w14:textId="1A63B58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05">
    <w:p w14:paraId="6831DFBD" w14:textId="705A46C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06">
    <w:p w14:paraId="7738F559" w14:textId="1BA88A8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07">
    <w:p w14:paraId="4CE3D919" w14:textId="1505F1E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08">
    <w:p w14:paraId="2B14FC04" w14:textId="17458D7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09">
    <w:p w14:paraId="33B41EC4" w14:textId="3DB4207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10">
    <w:p w14:paraId="600657DC" w14:textId="7A8DF71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議【大】，義【明】</w:t>
      </w:r>
    </w:p>
  </w:footnote>
  <w:footnote w:id="111">
    <w:p w14:paraId="21317783" w14:textId="3377008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12">
    <w:p w14:paraId="491BE5BE" w14:textId="2F7B193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13">
    <w:p w14:paraId="36F82DD7" w14:textId="4C20EDB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14">
    <w:p w14:paraId="6919A32F" w14:textId="770A9DA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我【大】，我耶【宋】【元】【明】</w:t>
      </w:r>
    </w:p>
  </w:footnote>
  <w:footnote w:id="115">
    <w:p w14:paraId="0B7B16D1" w14:textId="1AEEA57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耶【大】，也【宋】【元】【明】</w:t>
      </w:r>
    </w:p>
  </w:footnote>
  <w:footnote w:id="116">
    <w:p w14:paraId="6C791046" w14:textId="0F4BCEE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法【大】，諸【宋】</w:t>
      </w:r>
    </w:p>
  </w:footnote>
  <w:footnote w:id="117">
    <w:p w14:paraId="28437A89" w14:textId="34F388F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忍【大】，人【元】【明】</w:t>
      </w:r>
    </w:p>
  </w:footnote>
  <w:footnote w:id="118">
    <w:p w14:paraId="6BB943DC" w14:textId="754B6BC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19">
    <w:p w14:paraId="5DC921E2" w14:textId="1518399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20">
    <w:p w14:paraId="2730458E" w14:textId="6BE6B14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21">
    <w:p w14:paraId="73CCCAB4" w14:textId="133DFBD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22">
    <w:p w14:paraId="6DD55D1E" w14:textId="069DC6E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界【大】，眾【宋】【元】【明】</w:t>
      </w:r>
    </w:p>
  </w:footnote>
  <w:footnote w:id="123">
    <w:p w14:paraId="4D283923" w14:textId="398C58D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24">
    <w:p w14:paraId="17F5184B" w14:textId="37E399F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25">
    <w:p w14:paraId="32C0C6CE" w14:textId="481C6E4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凡【大】，兄【宋】【元】</w:t>
      </w:r>
    </w:p>
  </w:footnote>
  <w:footnote w:id="126">
    <w:p w14:paraId="6142694B" w14:textId="0097CBE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27">
    <w:p w14:paraId="350BCE11" w14:textId="4442546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28">
    <w:p w14:paraId="5A8BCD09" w14:textId="0981B7E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29">
    <w:p w14:paraId="1F1C7CFD" w14:textId="50EEE15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30">
    <w:p w14:paraId="1F15F96D" w14:textId="6B4BFCF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力士【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】【宋】【元】【明】，力【大】</w:t>
      </w:r>
      <w:r>
        <w:rPr>
          <w:rFonts w:hint="eastAsia"/>
          <w:noProof/>
        </w:rPr>
        <w:t xml:space="preserve"> (cf. QC056n0668_p0578b07)</w:t>
      </w:r>
    </w:p>
  </w:footnote>
  <w:footnote w:id="131">
    <w:p w14:paraId="21661A38" w14:textId="25EA3EC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32">
    <w:p w14:paraId="416678BC" w14:textId="3B3CC9D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33">
    <w:p w14:paraId="791579F7" w14:textId="5FB4014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34">
    <w:p w14:paraId="739F096A" w14:textId="110E118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35">
    <w:p w14:paraId="270CA9B0" w14:textId="2283680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36">
    <w:p w14:paraId="3A235288" w14:textId="69C2847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37">
    <w:p w14:paraId="0202C41F" w14:textId="665729B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惱苦【大】，苦惱【宋】【元】【明】</w:t>
      </w:r>
    </w:p>
  </w:footnote>
  <w:footnote w:id="138">
    <w:p w14:paraId="29F57CED" w14:textId="3074052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是【大】，是如是【宋】【元】【明】</w:t>
      </w:r>
    </w:p>
  </w:footnote>
  <w:footnote w:id="139">
    <w:p w14:paraId="53A6C843" w14:textId="4A4D109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40">
    <w:p w14:paraId="1F486BE0" w14:textId="221B8B6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41">
    <w:p w14:paraId="02C2CFB0" w14:textId="0951CC3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被【大】，披【宋】【元】【明】</w:t>
      </w:r>
    </w:p>
  </w:footnote>
  <w:footnote w:id="142">
    <w:p w14:paraId="04EC0646" w14:textId="0F60695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43">
    <w:p w14:paraId="5154FF14" w14:textId="22798F20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突目佉</w:t>
      </w:r>
      <w:r>
        <w:rPr>
          <w:rFonts w:hint="eastAsia"/>
          <w:noProof/>
        </w:rPr>
        <w:t xml:space="preserve"> Dummukha.</w:t>
      </w:r>
    </w:p>
  </w:footnote>
  <w:footnote w:id="144">
    <w:p w14:paraId="441D5E9A" w14:textId="7ED641B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45">
    <w:p w14:paraId="3994A82B" w14:textId="450B237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46">
    <w:p w14:paraId="6D82D450" w14:textId="3BCD8FA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47">
    <w:p w14:paraId="138554CD" w14:textId="20C0473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48">
    <w:p w14:paraId="43804774" w14:textId="57AF8A3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49">
    <w:p w14:paraId="19E8BFD8" w14:textId="6AD9F3D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唾【大】，呵【宋】【元】【明】</w:t>
      </w:r>
    </w:p>
  </w:footnote>
  <w:footnote w:id="150">
    <w:p w14:paraId="2F8F464E" w14:textId="149357FE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51">
    <w:p w14:paraId="3F0146B6" w14:textId="7D779E8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佛【大】，復【明】</w:t>
      </w:r>
    </w:p>
  </w:footnote>
  <w:footnote w:id="152">
    <w:p w14:paraId="7B946A94" w14:textId="764E054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53">
    <w:p w14:paraId="349A57FA" w14:textId="2CDB2661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且【大】，具【宋】【元】【明】</w:t>
      </w:r>
    </w:p>
  </w:footnote>
  <w:footnote w:id="154">
    <w:p w14:paraId="5B57C20F" w14:textId="1F33872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解脫【大】，道【宋】【元】【明】</w:t>
      </w:r>
    </w:p>
  </w:footnote>
  <w:footnote w:id="155">
    <w:p w14:paraId="7A3151FE" w14:textId="6BEC55BC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知見【大】，〔－〕【宋】【元】【明】</w:t>
      </w:r>
    </w:p>
  </w:footnote>
  <w:footnote w:id="156">
    <w:p w14:paraId="39E0E245" w14:textId="6393E64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57">
    <w:p w14:paraId="2D0636AA" w14:textId="04DBFA1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58">
    <w:p w14:paraId="704A625D" w14:textId="183CCA0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59">
    <w:p w14:paraId="48378577" w14:textId="6027FFD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60">
    <w:p w14:paraId="196F21AD" w14:textId="39207BC7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婆【大】＊，娑【宋】＊【元】＊【明】＊</w:t>
      </w:r>
    </w:p>
  </w:footnote>
  <w:footnote w:id="161">
    <w:p w14:paraId="2A78BFBE" w14:textId="0057ACB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2">
    <w:p w14:paraId="3EFC00B4" w14:textId="1343EAB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3">
    <w:p w14:paraId="78C0323D" w14:textId="697731C2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4">
    <w:p w14:paraId="63E8E171" w14:textId="189906C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5">
    <w:p w14:paraId="4CF79ED9" w14:textId="16E064C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6">
    <w:p w14:paraId="721FA0D7" w14:textId="6906C51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7">
    <w:p w14:paraId="08266A6C" w14:textId="3BE4905F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8">
    <w:p w14:paraId="61865373" w14:textId="3CABDDA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69">
    <w:p w14:paraId="1CEBF559" w14:textId="5249A479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子【大】，一【元】</w:t>
      </w:r>
    </w:p>
  </w:footnote>
  <w:footnote w:id="170">
    <w:p w14:paraId="0B495138" w14:textId="71B2EEDE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闈【大】，闡【宋】【元】【明】</w:t>
      </w:r>
    </w:p>
  </w:footnote>
  <w:footnote w:id="171">
    <w:p w14:paraId="046B61A5" w14:textId="3FB9B82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娑【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】【宋】【元】【明】，婆【大】</w:t>
      </w:r>
      <w:r>
        <w:rPr>
          <w:rFonts w:hint="eastAsia"/>
          <w:noProof/>
        </w:rPr>
        <w:t xml:space="preserve"> (cf. QC056n0668_p0581a16; T02n0100_p0465a27; Sn. 3.7 (PTS 1913[1984]: 111))</w:t>
      </w:r>
    </w:p>
  </w:footnote>
  <w:footnote w:id="172">
    <w:p w14:paraId="3B0E79D7" w14:textId="4E64218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73">
    <w:p w14:paraId="29ECC9FE" w14:textId="11912DE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子【大】＊，〔－〕【宋】＊【元】＊【明】＊</w:t>
      </w:r>
    </w:p>
  </w:footnote>
  <w:footnote w:id="174">
    <w:p w14:paraId="2BDE410A" w14:textId="307EAA6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75">
    <w:p w14:paraId="7662E24E" w14:textId="3939471A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76">
    <w:p w14:paraId="27B31A28" w14:textId="177B284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77">
    <w:p w14:paraId="25FECD0B" w14:textId="23309D0E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議【大】＊，義【宋】＊【元】＊【明】＊</w:t>
      </w:r>
    </w:p>
  </w:footnote>
  <w:footnote w:id="178">
    <w:p w14:paraId="2004D0C0" w14:textId="0A75A58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79">
    <w:p w14:paraId="7285D825" w14:textId="16C9F3F6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80">
    <w:p w14:paraId="62FAC40B" w14:textId="22C175A3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81">
    <w:p w14:paraId="35CB877A" w14:textId="2EFED194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82">
    <w:p w14:paraId="04616918" w14:textId="02A8B5F5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83">
    <w:p w14:paraId="79C85382" w14:textId="5457F2ED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犍【大】＊，揵【宋】＊【元】＊【明】＊</w:t>
      </w:r>
    </w:p>
  </w:footnote>
  <w:footnote w:id="184">
    <w:p w14:paraId="1228E46B" w14:textId="29214AEB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彼多羅十問經缺，</w:t>
      </w:r>
      <w:r>
        <w:rPr>
          <w:rFonts w:hint="eastAsia"/>
          <w:noProof/>
        </w:rPr>
        <w:t>[No. 26(20)]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S. 42. 13</w:t>
      </w:r>
    </w:p>
  </w:footnote>
  <w:footnote w:id="185">
    <w:p w14:paraId="2F883311" w14:textId="187F3178" w:rsidR="00931E00" w:rsidRDefault="00931E00" w:rsidP="00931E00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者【大】，老【宋】【元】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0FB7" w14:textId="77777777" w:rsidR="00931E00" w:rsidRDefault="00931E00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52B7" w14:textId="77777777" w:rsidR="00931E00" w:rsidRDefault="00931E00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5088" w14:textId="77777777" w:rsidR="00931E00" w:rsidRDefault="00931E00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E00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C380B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31E0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16C9E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AB625"/>
  <w15:chartTrackingRefBased/>
  <w15:docId w15:val="{08ED38CE-7FA7-483E-B403-2191728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31E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31E00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E0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1E0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1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1E00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1E00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1E00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1E00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931E0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931E00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31E0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31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31E0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31E0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31E0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31E0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31E00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931E00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931E00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931E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931E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931E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931E00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931E00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931E00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931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931E00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931E0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931E00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931E00"/>
    <w:rPr>
      <w:kern w:val="0"/>
    </w:rPr>
  </w:style>
  <w:style w:type="paragraph" w:customStyle="1" w:styleId="footnote">
    <w:name w:val="footnote"/>
    <w:basedOn w:val="af2"/>
    <w:link w:val="footnote0"/>
    <w:autoRedefine/>
    <w:rsid w:val="00931E00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931E00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931E00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931E00"/>
    <w:rPr>
      <w:sz w:val="20"/>
      <w:szCs w:val="20"/>
    </w:rPr>
  </w:style>
  <w:style w:type="paragraph" w:customStyle="1" w:styleId="juan">
    <w:name w:val="juan"/>
    <w:link w:val="juan0"/>
    <w:rsid w:val="00931E00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931E00"/>
    <w:rPr>
      <w:color w:val="0000FF"/>
      <w:kern w:val="0"/>
      <w:sz w:val="28"/>
    </w:rPr>
  </w:style>
  <w:style w:type="paragraph" w:customStyle="1" w:styleId="byline">
    <w:name w:val="byline"/>
    <w:link w:val="byline0"/>
    <w:rsid w:val="00931E00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931E00"/>
    <w:rPr>
      <w:color w:val="408080"/>
      <w:kern w:val="0"/>
      <w:sz w:val="28"/>
    </w:rPr>
  </w:style>
  <w:style w:type="paragraph" w:customStyle="1" w:styleId="lg">
    <w:name w:val="lg"/>
    <w:link w:val="lg0"/>
    <w:rsid w:val="00931E00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931E00"/>
    <w:rPr>
      <w:color w:val="008040"/>
      <w:kern w:val="0"/>
    </w:rPr>
  </w:style>
  <w:style w:type="paragraph" w:customStyle="1" w:styleId="license">
    <w:name w:val="license"/>
    <w:link w:val="license0"/>
    <w:rsid w:val="00931E00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931E00"/>
    <w:rPr>
      <w:kern w:val="0"/>
      <w:shd w:val="clear" w:color="auto" w:fill="F0F0F0"/>
    </w:rPr>
  </w:style>
  <w:style w:type="character" w:customStyle="1" w:styleId="corr">
    <w:name w:val="corr"/>
    <w:basedOn w:val="a0"/>
    <w:rsid w:val="00931E00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931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7152</Words>
  <Characters>7224</Characters>
  <Application>Microsoft Office Word</Application>
  <DocSecurity>0</DocSecurity>
  <Lines>301</Lines>
  <Paragraphs>281</Paragraphs>
  <ScaleCrop>false</ScaleCrop>
  <Company/>
  <LinksUpToDate>false</LinksUpToDate>
  <CharactersWithSpaces>14095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2026-04-18T10:59:00Z</dcterms:created>
  <dcterms:modified xsi:type="dcterms:W3CDTF">2026-04-18T10:59:00Z</dcterms:modified>
</cp:coreProperties>
</file>